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2.xml" ContentType="application/vnd.openxmlformats-officedocument.drawingml.chart+xml"/>
  <Override PartName="/word/theme/themeOverride1.xml" ContentType="application/vnd.openxmlformats-officedocument.themeOverrid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chart16.xml" ContentType="application/vnd.openxmlformats-officedocument.drawingml.chart+xml"/>
  <Override PartName="/word/theme/themeOverride2.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theme/themeOverride3.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2.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72EB" w:rsidRPr="00D7251E" w:rsidRDefault="005C72EB" w:rsidP="005C72EB">
      <w:pPr>
        <w:spacing w:line="360" w:lineRule="auto"/>
        <w:rPr>
          <w:rFonts w:cs="Calibri"/>
          <w:b/>
          <w:sz w:val="24"/>
          <w:szCs w:val="24"/>
        </w:rPr>
      </w:pPr>
    </w:p>
    <w:p w:rsidR="005C72EB" w:rsidRPr="00D7251E" w:rsidRDefault="005C72EB" w:rsidP="005C72EB">
      <w:pPr>
        <w:spacing w:line="360" w:lineRule="auto"/>
        <w:jc w:val="center"/>
        <w:rPr>
          <w:rFonts w:cs="Calibri"/>
          <w:b/>
          <w:sz w:val="24"/>
          <w:szCs w:val="24"/>
        </w:rPr>
      </w:pPr>
      <w:r w:rsidRPr="00D7251E">
        <w:rPr>
          <w:rFonts w:cs="Calibri"/>
          <w:b/>
          <w:sz w:val="24"/>
          <w:szCs w:val="24"/>
        </w:rPr>
        <w:t>ALCALDÍA DISTRITAL DE BARRANQUILLA</w:t>
      </w:r>
    </w:p>
    <w:p w:rsidR="005C72EB" w:rsidRPr="00D7251E" w:rsidRDefault="005C72EB" w:rsidP="005C72EB">
      <w:pPr>
        <w:spacing w:line="360" w:lineRule="auto"/>
        <w:jc w:val="center"/>
        <w:rPr>
          <w:rFonts w:cs="Calibri"/>
          <w:b/>
          <w:sz w:val="24"/>
          <w:szCs w:val="24"/>
        </w:rPr>
      </w:pPr>
      <w:r w:rsidRPr="00D7251E">
        <w:rPr>
          <w:rFonts w:cs="Calibri"/>
          <w:b/>
          <w:sz w:val="24"/>
          <w:szCs w:val="24"/>
        </w:rPr>
        <w:t>FONDO DISTRITAL DE SEGURIDAD Y CONVIVENCIA CIUDADANA</w:t>
      </w: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jc w:val="center"/>
        <w:rPr>
          <w:rFonts w:cs="Calibri"/>
          <w:b/>
          <w:sz w:val="24"/>
          <w:szCs w:val="24"/>
        </w:rPr>
      </w:pPr>
      <w:r w:rsidRPr="00D7251E">
        <w:rPr>
          <w:rFonts w:cs="Calibri"/>
          <w:b/>
          <w:sz w:val="24"/>
          <w:szCs w:val="24"/>
        </w:rPr>
        <w:t>INFORME EJECUTIVO DE GESTIÓN PARA EL CONCEJO DISTRITAL  DE BARRANQUILLA</w:t>
      </w:r>
    </w:p>
    <w:p w:rsidR="005C72EB" w:rsidRPr="00D7251E" w:rsidRDefault="005C72EB" w:rsidP="005C72EB">
      <w:pPr>
        <w:spacing w:line="360" w:lineRule="auto"/>
        <w:rPr>
          <w:rFonts w:cs="Calibri"/>
          <w:b/>
          <w:sz w:val="24"/>
          <w:szCs w:val="24"/>
        </w:rPr>
      </w:pPr>
    </w:p>
    <w:p w:rsidR="005C72EB" w:rsidRPr="00D7251E" w:rsidRDefault="005C72EB" w:rsidP="005C72EB">
      <w:pPr>
        <w:spacing w:line="360" w:lineRule="auto"/>
        <w:rPr>
          <w:rFonts w:cs="Calibri"/>
          <w:b/>
          <w:sz w:val="24"/>
          <w:szCs w:val="24"/>
        </w:rPr>
      </w:pPr>
    </w:p>
    <w:p w:rsidR="005C72EB" w:rsidRPr="00D7251E" w:rsidRDefault="005C72EB" w:rsidP="005C72EB">
      <w:pPr>
        <w:spacing w:line="360" w:lineRule="auto"/>
        <w:rPr>
          <w:rFonts w:cs="Calibri"/>
          <w:b/>
          <w:sz w:val="24"/>
          <w:szCs w:val="24"/>
        </w:rPr>
      </w:pPr>
    </w:p>
    <w:p w:rsidR="005C72EB" w:rsidRPr="00D7251E" w:rsidRDefault="005C72EB" w:rsidP="005C72EB">
      <w:pPr>
        <w:spacing w:line="360" w:lineRule="auto"/>
        <w:rPr>
          <w:rFonts w:cs="Calibri"/>
          <w:b/>
          <w:sz w:val="24"/>
          <w:szCs w:val="24"/>
        </w:rPr>
      </w:pPr>
    </w:p>
    <w:p w:rsidR="005C72EB" w:rsidRPr="00D7251E" w:rsidRDefault="005C72EB" w:rsidP="005C72EB">
      <w:pPr>
        <w:spacing w:line="360" w:lineRule="auto"/>
        <w:rPr>
          <w:rFonts w:cs="Calibri"/>
          <w:b/>
          <w:sz w:val="24"/>
          <w:szCs w:val="24"/>
        </w:rPr>
      </w:pPr>
    </w:p>
    <w:p w:rsidR="005C72EB" w:rsidRPr="00D7251E" w:rsidRDefault="005C72EB" w:rsidP="005C72EB">
      <w:pPr>
        <w:spacing w:line="360" w:lineRule="auto"/>
        <w:jc w:val="center"/>
        <w:rPr>
          <w:rFonts w:cs="Calibri"/>
          <w:b/>
          <w:sz w:val="24"/>
          <w:szCs w:val="24"/>
        </w:rPr>
      </w:pPr>
      <w:r w:rsidRPr="00D7251E">
        <w:rPr>
          <w:rFonts w:cs="Calibri"/>
          <w:b/>
          <w:sz w:val="24"/>
          <w:szCs w:val="24"/>
        </w:rPr>
        <w:t>JORGE AVILA PAREJA</w:t>
      </w:r>
    </w:p>
    <w:p w:rsidR="005C72EB" w:rsidRPr="00D7251E" w:rsidRDefault="005C72EB" w:rsidP="005C72EB">
      <w:pPr>
        <w:spacing w:line="360" w:lineRule="auto"/>
        <w:jc w:val="center"/>
        <w:rPr>
          <w:rFonts w:cs="Calibri"/>
          <w:b/>
          <w:sz w:val="24"/>
          <w:szCs w:val="24"/>
        </w:rPr>
      </w:pPr>
      <w:r w:rsidRPr="00D7251E">
        <w:rPr>
          <w:rFonts w:cs="Calibri"/>
          <w:b/>
          <w:sz w:val="24"/>
          <w:szCs w:val="24"/>
        </w:rPr>
        <w:t>ASESOR DE DESPACHO</w:t>
      </w:r>
    </w:p>
    <w:p w:rsidR="005C72EB" w:rsidRPr="00D7251E" w:rsidRDefault="005C72EB" w:rsidP="005C72EB">
      <w:pPr>
        <w:spacing w:line="360" w:lineRule="auto"/>
        <w:rPr>
          <w:rFonts w:cs="Calibri"/>
          <w:b/>
          <w:sz w:val="24"/>
          <w:szCs w:val="24"/>
        </w:rPr>
      </w:pPr>
    </w:p>
    <w:p w:rsidR="005C72EB" w:rsidRPr="00D7251E" w:rsidRDefault="005C72EB" w:rsidP="005C72EB">
      <w:pPr>
        <w:spacing w:line="360" w:lineRule="auto"/>
        <w:rPr>
          <w:rFonts w:cs="Calibri"/>
          <w:b/>
          <w:sz w:val="24"/>
          <w:szCs w:val="24"/>
        </w:rPr>
      </w:pPr>
    </w:p>
    <w:p w:rsidR="005C72EB" w:rsidRPr="00D7251E" w:rsidRDefault="005C72EB" w:rsidP="005C72EB">
      <w:pPr>
        <w:spacing w:line="360" w:lineRule="auto"/>
        <w:jc w:val="center"/>
        <w:rPr>
          <w:rFonts w:cs="Calibri"/>
          <w:b/>
          <w:sz w:val="24"/>
          <w:szCs w:val="24"/>
        </w:rPr>
      </w:pPr>
    </w:p>
    <w:p w:rsidR="0084313D" w:rsidRDefault="005C72EB" w:rsidP="005C72EB">
      <w:pPr>
        <w:spacing w:line="360" w:lineRule="auto"/>
        <w:jc w:val="center"/>
        <w:rPr>
          <w:rFonts w:cs="Calibri"/>
          <w:b/>
          <w:sz w:val="24"/>
          <w:szCs w:val="24"/>
        </w:rPr>
      </w:pPr>
      <w:r w:rsidRPr="00D7251E">
        <w:rPr>
          <w:rFonts w:cs="Calibri"/>
          <w:b/>
          <w:sz w:val="24"/>
          <w:szCs w:val="24"/>
        </w:rPr>
        <w:t>BARRANQUILLA, D.E.I.P. OCTUBRE DE 2015</w:t>
      </w: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0628DB" w:rsidP="0084313D">
      <w:pPr>
        <w:jc w:val="left"/>
        <w:rPr>
          <w:rFonts w:cs="Calibri"/>
          <w:b/>
          <w:sz w:val="24"/>
          <w:szCs w:val="24"/>
        </w:rPr>
      </w:pPr>
      <w:r>
        <w:rPr>
          <w:rFonts w:cs="Calibri"/>
          <w:b/>
          <w:noProof/>
          <w:sz w:val="24"/>
          <w:szCs w:val="24"/>
          <w:lang w:eastAsia="es-CO"/>
        </w:rPr>
        <mc:AlternateContent>
          <mc:Choice Requires="wps">
            <w:drawing>
              <wp:anchor distT="0" distB="0" distL="114300" distR="114300" simplePos="0" relativeHeight="251943936" behindDoc="0" locked="0" layoutInCell="1" allowOverlap="1">
                <wp:simplePos x="0" y="0"/>
                <wp:positionH relativeFrom="column">
                  <wp:posOffset>5962110</wp:posOffset>
                </wp:positionH>
                <wp:positionV relativeFrom="paragraph">
                  <wp:posOffset>393131</wp:posOffset>
                </wp:positionV>
                <wp:extent cx="382137" cy="627797"/>
                <wp:effectExtent l="0" t="0" r="0" b="1270"/>
                <wp:wrapNone/>
                <wp:docPr id="94" name="Rectángulo 94"/>
                <wp:cNvGraphicFramePr/>
                <a:graphic xmlns:a="http://schemas.openxmlformats.org/drawingml/2006/main">
                  <a:graphicData uri="http://schemas.microsoft.com/office/word/2010/wordprocessingShape">
                    <wps:wsp>
                      <wps:cNvSpPr/>
                      <wps:spPr>
                        <a:xfrm>
                          <a:off x="0" y="0"/>
                          <a:ext cx="382137" cy="6277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0C7BC4" id="Rectángulo 94" o:spid="_x0000_s1026" style="position:absolute;margin-left:469.45pt;margin-top:30.95pt;width:30.1pt;height:49.45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" fillcolor="white [3212]" stroked="f" strokeweight="1pt"/>
            </w:pict>
          </mc:Fallback>
        </mc:AlternateContent>
      </w: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Default="0084313D" w:rsidP="0084313D">
      <w:pPr>
        <w:jc w:val="left"/>
        <w:rPr>
          <w:rFonts w:cs="Calibri"/>
          <w:b/>
          <w:sz w:val="24"/>
          <w:szCs w:val="24"/>
        </w:rPr>
      </w:pPr>
    </w:p>
    <w:p w:rsidR="0084313D" w:rsidRPr="0084313D" w:rsidRDefault="0084313D" w:rsidP="0084313D">
      <w:pPr>
        <w:jc w:val="right"/>
        <w:rPr>
          <w:rFonts w:cs="Calibri"/>
          <w:b/>
          <w:sz w:val="24"/>
          <w:szCs w:val="24"/>
        </w:rPr>
      </w:pPr>
      <w:r w:rsidRPr="00410D8F">
        <w:rPr>
          <w:rFonts w:eastAsia="Times New Roman"/>
          <w:b/>
          <w:sz w:val="30"/>
          <w:szCs w:val="30"/>
        </w:rPr>
        <w:t>Elsa Noguera De la Espriella</w:t>
      </w:r>
    </w:p>
    <w:p w:rsidR="0084313D" w:rsidRDefault="0084313D" w:rsidP="0084313D">
      <w:pPr>
        <w:spacing w:after="0" w:line="240" w:lineRule="auto"/>
        <w:contextualSpacing/>
        <w:jc w:val="right"/>
        <w:rPr>
          <w:rFonts w:eastAsia="Times New Roman"/>
          <w:sz w:val="24"/>
          <w:szCs w:val="24"/>
        </w:rPr>
      </w:pPr>
      <w:r w:rsidRPr="00410D8F">
        <w:rPr>
          <w:rFonts w:eastAsia="Times New Roman"/>
          <w:sz w:val="24"/>
          <w:szCs w:val="24"/>
        </w:rPr>
        <w:t>Alc</w:t>
      </w:r>
      <w:r>
        <w:rPr>
          <w:rFonts w:eastAsia="Times New Roman"/>
          <w:sz w:val="24"/>
          <w:szCs w:val="24"/>
        </w:rPr>
        <w:t>aldesa Distrital de Barranquilla</w:t>
      </w:r>
    </w:p>
    <w:p w:rsidR="0084313D" w:rsidRDefault="0084313D" w:rsidP="0084313D">
      <w:pPr>
        <w:spacing w:after="0" w:line="240" w:lineRule="auto"/>
        <w:contextualSpacing/>
        <w:jc w:val="right"/>
        <w:rPr>
          <w:rFonts w:eastAsia="Times New Roman"/>
          <w:sz w:val="24"/>
          <w:szCs w:val="24"/>
        </w:rPr>
      </w:pPr>
    </w:p>
    <w:p w:rsidR="0084313D" w:rsidRPr="00EA0FDA" w:rsidRDefault="0084313D" w:rsidP="0084313D">
      <w:pPr>
        <w:spacing w:after="0" w:line="240" w:lineRule="auto"/>
        <w:contextualSpacing/>
        <w:jc w:val="right"/>
        <w:rPr>
          <w:rFonts w:eastAsia="Times New Roman"/>
          <w:b/>
          <w:sz w:val="30"/>
          <w:szCs w:val="30"/>
        </w:rPr>
      </w:pPr>
      <w:r w:rsidRPr="00EA0FDA">
        <w:rPr>
          <w:rFonts w:eastAsia="Times New Roman"/>
          <w:b/>
          <w:sz w:val="30"/>
          <w:szCs w:val="30"/>
        </w:rPr>
        <w:t>Josefa Cassiani Pérez</w:t>
      </w:r>
    </w:p>
    <w:p w:rsidR="0084313D" w:rsidRDefault="0084313D" w:rsidP="0084313D">
      <w:pPr>
        <w:spacing w:after="0" w:line="240" w:lineRule="auto"/>
        <w:contextualSpacing/>
        <w:jc w:val="right"/>
        <w:rPr>
          <w:rFonts w:eastAsia="Times New Roman"/>
          <w:sz w:val="24"/>
          <w:szCs w:val="30"/>
        </w:rPr>
      </w:pPr>
      <w:r>
        <w:rPr>
          <w:rFonts w:eastAsia="Times New Roman"/>
          <w:sz w:val="24"/>
          <w:szCs w:val="30"/>
        </w:rPr>
        <w:t xml:space="preserve">Asesor Especializado para la </w:t>
      </w:r>
    </w:p>
    <w:p w:rsidR="0084313D" w:rsidRDefault="0084313D" w:rsidP="0084313D">
      <w:pPr>
        <w:spacing w:after="0" w:line="240" w:lineRule="auto"/>
        <w:contextualSpacing/>
        <w:jc w:val="right"/>
        <w:rPr>
          <w:rFonts w:eastAsia="Times New Roman"/>
          <w:sz w:val="24"/>
          <w:szCs w:val="30"/>
        </w:rPr>
      </w:pPr>
      <w:r>
        <w:rPr>
          <w:rFonts w:eastAsia="Times New Roman"/>
          <w:sz w:val="24"/>
          <w:szCs w:val="30"/>
        </w:rPr>
        <w:t>Seguridad y Convivencia Ciudadana</w:t>
      </w:r>
    </w:p>
    <w:p w:rsidR="0084313D" w:rsidRDefault="0084313D" w:rsidP="0084313D">
      <w:pPr>
        <w:spacing w:after="0" w:line="240" w:lineRule="auto"/>
        <w:contextualSpacing/>
        <w:jc w:val="right"/>
        <w:rPr>
          <w:rFonts w:eastAsia="Times New Roman"/>
          <w:sz w:val="24"/>
          <w:szCs w:val="30"/>
        </w:rPr>
      </w:pPr>
    </w:p>
    <w:p w:rsidR="0084313D" w:rsidRPr="00E22904" w:rsidRDefault="0084313D" w:rsidP="0084313D">
      <w:pPr>
        <w:spacing w:after="0" w:line="240" w:lineRule="auto"/>
        <w:contextualSpacing/>
        <w:jc w:val="right"/>
        <w:rPr>
          <w:rFonts w:eastAsia="Times New Roman"/>
          <w:sz w:val="24"/>
          <w:szCs w:val="30"/>
          <w:lang w:val="pt-BR"/>
        </w:rPr>
      </w:pPr>
      <w:r w:rsidRPr="00E22904">
        <w:rPr>
          <w:rFonts w:eastAsia="Times New Roman"/>
          <w:sz w:val="24"/>
          <w:szCs w:val="30"/>
          <w:lang w:val="pt-BR"/>
        </w:rPr>
        <w:t>Secretaria Distrital de Gobierno</w:t>
      </w:r>
    </w:p>
    <w:p w:rsidR="0084313D" w:rsidRPr="00E22904" w:rsidRDefault="0084313D" w:rsidP="0084313D">
      <w:pPr>
        <w:spacing w:after="0" w:line="240" w:lineRule="auto"/>
        <w:contextualSpacing/>
        <w:jc w:val="right"/>
        <w:rPr>
          <w:rFonts w:eastAsia="Times New Roman"/>
          <w:sz w:val="24"/>
          <w:szCs w:val="30"/>
          <w:lang w:val="pt-BR"/>
        </w:rPr>
      </w:pPr>
    </w:p>
    <w:p w:rsidR="0084313D" w:rsidRPr="00E22904" w:rsidRDefault="0084313D" w:rsidP="0084313D">
      <w:pPr>
        <w:spacing w:after="0" w:line="240" w:lineRule="auto"/>
        <w:contextualSpacing/>
        <w:jc w:val="right"/>
        <w:rPr>
          <w:rFonts w:eastAsia="Times New Roman"/>
          <w:b/>
          <w:sz w:val="30"/>
          <w:szCs w:val="30"/>
          <w:lang w:val="pt-BR"/>
        </w:rPr>
      </w:pPr>
      <w:r w:rsidRPr="00E22904">
        <w:rPr>
          <w:rFonts w:eastAsia="Times New Roman"/>
          <w:b/>
          <w:sz w:val="30"/>
          <w:szCs w:val="30"/>
          <w:lang w:val="pt-BR"/>
        </w:rPr>
        <w:t>Jorge Ávila Pareja</w:t>
      </w:r>
    </w:p>
    <w:p w:rsidR="0084313D" w:rsidRDefault="0084313D" w:rsidP="0084313D">
      <w:pPr>
        <w:spacing w:after="0" w:line="240" w:lineRule="auto"/>
        <w:contextualSpacing/>
        <w:jc w:val="right"/>
        <w:rPr>
          <w:rFonts w:eastAsia="Times New Roman"/>
          <w:sz w:val="24"/>
          <w:szCs w:val="30"/>
        </w:rPr>
      </w:pPr>
      <w:r w:rsidRPr="00410D8F">
        <w:rPr>
          <w:rFonts w:eastAsia="Times New Roman"/>
          <w:sz w:val="24"/>
          <w:szCs w:val="30"/>
        </w:rPr>
        <w:t xml:space="preserve">Director </w:t>
      </w:r>
      <w:r>
        <w:rPr>
          <w:rFonts w:eastAsia="Times New Roman"/>
          <w:sz w:val="24"/>
          <w:szCs w:val="30"/>
        </w:rPr>
        <w:t>Fondo para la Inversión en</w:t>
      </w:r>
    </w:p>
    <w:p w:rsidR="0084313D" w:rsidRDefault="0084313D" w:rsidP="0084313D">
      <w:pPr>
        <w:spacing w:after="160" w:line="259" w:lineRule="auto"/>
        <w:jc w:val="right"/>
        <w:rPr>
          <w:rFonts w:eastAsia="Times New Roman"/>
          <w:sz w:val="24"/>
          <w:szCs w:val="30"/>
        </w:rPr>
      </w:pPr>
      <w:r>
        <w:rPr>
          <w:rFonts w:eastAsia="Times New Roman"/>
          <w:sz w:val="24"/>
          <w:szCs w:val="30"/>
        </w:rPr>
        <w:t xml:space="preserve"> Seguridad y Convivencia</w:t>
      </w:r>
    </w:p>
    <w:p w:rsidR="0084313D" w:rsidRDefault="0084313D">
      <w:pPr>
        <w:spacing w:after="160" w:line="259" w:lineRule="auto"/>
        <w:jc w:val="left"/>
        <w:rPr>
          <w:rFonts w:eastAsia="Times New Roman"/>
          <w:sz w:val="24"/>
          <w:szCs w:val="30"/>
        </w:rPr>
      </w:pPr>
      <w:r>
        <w:rPr>
          <w:rFonts w:eastAsia="Times New Roman"/>
          <w:sz w:val="24"/>
          <w:szCs w:val="30"/>
        </w:rPr>
        <w:br w:type="page"/>
      </w:r>
    </w:p>
    <w:p w:rsidR="0084313D" w:rsidRDefault="0084313D" w:rsidP="0084313D">
      <w:pPr>
        <w:spacing w:after="0" w:line="240" w:lineRule="auto"/>
        <w:contextualSpacing/>
        <w:jc w:val="right"/>
        <w:rPr>
          <w:b/>
          <w:sz w:val="32"/>
          <w:szCs w:val="32"/>
        </w:rPr>
      </w:pPr>
    </w:p>
    <w:p w:rsidR="0084313D" w:rsidRDefault="0084313D" w:rsidP="0084313D">
      <w:pPr>
        <w:spacing w:after="0" w:line="240" w:lineRule="auto"/>
        <w:contextualSpacing/>
        <w:jc w:val="right"/>
        <w:rPr>
          <w:b/>
          <w:sz w:val="32"/>
          <w:szCs w:val="32"/>
        </w:rPr>
      </w:pPr>
    </w:p>
    <w:p w:rsidR="0084313D" w:rsidRPr="007936EF" w:rsidRDefault="0084313D" w:rsidP="0084313D">
      <w:pPr>
        <w:spacing w:after="0" w:line="240" w:lineRule="auto"/>
        <w:contextualSpacing/>
        <w:jc w:val="right"/>
        <w:rPr>
          <w:b/>
        </w:rPr>
      </w:pPr>
      <w:r w:rsidRPr="007936EF">
        <w:rPr>
          <w:b/>
          <w:sz w:val="32"/>
          <w:szCs w:val="32"/>
        </w:rPr>
        <w:t>SISTEMA DE INFORMACIÓN UNIFICADO- SIU- DEL FONDO PARA LA INVERSIÓN EN  SEGURIDAD Y CONVIVENCIA</w:t>
      </w:r>
      <w:r w:rsidRPr="007936EF">
        <w:rPr>
          <w:b/>
        </w:rPr>
        <w:t>.</w:t>
      </w:r>
    </w:p>
    <w:p w:rsidR="0084313D" w:rsidRPr="00AD1274" w:rsidRDefault="0084313D" w:rsidP="0084313D">
      <w:pPr>
        <w:spacing w:after="0" w:line="240" w:lineRule="auto"/>
        <w:contextualSpacing/>
        <w:jc w:val="right"/>
      </w:pPr>
      <w:r w:rsidRPr="00AD1274">
        <w:t xml:space="preserve"> </w:t>
      </w: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45749F" w:rsidRDefault="0084313D" w:rsidP="0084313D">
      <w:pPr>
        <w:spacing w:after="0" w:line="240" w:lineRule="auto"/>
        <w:contextualSpacing/>
        <w:jc w:val="right"/>
        <w:rPr>
          <w:b/>
          <w:sz w:val="28"/>
          <w:szCs w:val="28"/>
        </w:rPr>
      </w:pPr>
    </w:p>
    <w:p w:rsidR="0084313D" w:rsidRPr="00AD1274" w:rsidRDefault="0084313D" w:rsidP="0084313D">
      <w:pPr>
        <w:spacing w:after="0" w:line="240" w:lineRule="auto"/>
        <w:contextualSpacing/>
        <w:jc w:val="right"/>
        <w:rPr>
          <w:b/>
          <w:sz w:val="24"/>
          <w:szCs w:val="24"/>
          <w:lang w:val="pt-BR"/>
        </w:rPr>
      </w:pPr>
      <w:r w:rsidRPr="00AD1274">
        <w:rPr>
          <w:b/>
          <w:sz w:val="24"/>
          <w:szCs w:val="24"/>
          <w:lang w:val="pt-BR"/>
        </w:rPr>
        <w:t xml:space="preserve">DIRECTOR GENERAL  </w:t>
      </w:r>
    </w:p>
    <w:p w:rsidR="0084313D" w:rsidRPr="00AD1274" w:rsidRDefault="0084313D" w:rsidP="0084313D">
      <w:pPr>
        <w:spacing w:after="0" w:line="240" w:lineRule="auto"/>
        <w:contextualSpacing/>
        <w:jc w:val="right"/>
        <w:rPr>
          <w:lang w:val="pt-BR"/>
        </w:rPr>
      </w:pPr>
      <w:r w:rsidRPr="00AD1274">
        <w:rPr>
          <w:sz w:val="28"/>
          <w:szCs w:val="28"/>
          <w:lang w:val="pt-BR"/>
        </w:rPr>
        <w:t>Jorge Ávila Pareja</w:t>
      </w:r>
      <w:r w:rsidRPr="00AD1274">
        <w:rPr>
          <w:lang w:val="pt-BR"/>
        </w:rPr>
        <w:t xml:space="preserve">. </w:t>
      </w:r>
    </w:p>
    <w:p w:rsidR="0084313D" w:rsidRPr="00AD1274" w:rsidRDefault="000628DB" w:rsidP="0084313D">
      <w:pPr>
        <w:spacing w:after="0" w:line="240" w:lineRule="auto"/>
        <w:contextualSpacing/>
        <w:jc w:val="right"/>
        <w:rPr>
          <w:lang w:val="pt-BR"/>
        </w:rPr>
      </w:pPr>
      <w:r>
        <w:rPr>
          <w:rFonts w:cs="Calibri"/>
          <w:b/>
          <w:noProof/>
          <w:sz w:val="24"/>
          <w:szCs w:val="24"/>
          <w:lang w:eastAsia="es-CO"/>
        </w:rPr>
        <mc:AlternateContent>
          <mc:Choice Requires="wps">
            <w:drawing>
              <wp:anchor distT="0" distB="0" distL="114300" distR="114300" simplePos="0" relativeHeight="251945984" behindDoc="0" locked="0" layoutInCell="1" allowOverlap="1" wp14:anchorId="05079457" wp14:editId="0ED28787">
                <wp:simplePos x="0" y="0"/>
                <wp:positionH relativeFrom="column">
                  <wp:posOffset>5923128</wp:posOffset>
                </wp:positionH>
                <wp:positionV relativeFrom="paragraph">
                  <wp:posOffset>251233</wp:posOffset>
                </wp:positionV>
                <wp:extent cx="382137" cy="627797"/>
                <wp:effectExtent l="0" t="0" r="0" b="1270"/>
                <wp:wrapNone/>
                <wp:docPr id="95" name="Rectángulo 95"/>
                <wp:cNvGraphicFramePr/>
                <a:graphic xmlns:a="http://schemas.openxmlformats.org/drawingml/2006/main">
                  <a:graphicData uri="http://schemas.microsoft.com/office/word/2010/wordprocessingShape">
                    <wps:wsp>
                      <wps:cNvSpPr/>
                      <wps:spPr>
                        <a:xfrm>
                          <a:off x="0" y="0"/>
                          <a:ext cx="382137" cy="6277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DA3E7A" id="Rectángulo 95" o:spid="_x0000_s1026" style="position:absolute;margin-left:466.4pt;margin-top:19.8pt;width:30.1pt;height:49.45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" fillcolor="white [3212]" stroked="f" strokeweight="1pt"/>
            </w:pict>
          </mc:Fallback>
        </mc:AlternateContent>
      </w:r>
    </w:p>
    <w:p w:rsidR="0084313D" w:rsidRPr="0045749F" w:rsidRDefault="0084313D" w:rsidP="0084313D">
      <w:pPr>
        <w:spacing w:after="0" w:line="240" w:lineRule="auto"/>
        <w:contextualSpacing/>
        <w:jc w:val="right"/>
        <w:rPr>
          <w:b/>
          <w:lang w:val="pt-BR"/>
        </w:rPr>
      </w:pPr>
    </w:p>
    <w:p w:rsidR="0084313D" w:rsidRPr="00AD1274" w:rsidRDefault="0084313D" w:rsidP="0084313D">
      <w:pPr>
        <w:spacing w:after="0" w:line="240" w:lineRule="auto"/>
        <w:contextualSpacing/>
        <w:jc w:val="right"/>
        <w:rPr>
          <w:b/>
          <w:sz w:val="24"/>
          <w:szCs w:val="24"/>
        </w:rPr>
      </w:pPr>
      <w:r w:rsidRPr="00AD1274">
        <w:rPr>
          <w:b/>
          <w:sz w:val="24"/>
          <w:szCs w:val="24"/>
        </w:rPr>
        <w:t>ASESORA</w:t>
      </w:r>
    </w:p>
    <w:p w:rsidR="0084313D" w:rsidRPr="00AD1274" w:rsidRDefault="0084313D" w:rsidP="0084313D">
      <w:pPr>
        <w:spacing w:after="0" w:line="240" w:lineRule="auto"/>
        <w:contextualSpacing/>
        <w:jc w:val="right"/>
        <w:rPr>
          <w:sz w:val="28"/>
          <w:szCs w:val="28"/>
        </w:rPr>
      </w:pPr>
      <w:r w:rsidRPr="00AD1274">
        <w:rPr>
          <w:sz w:val="28"/>
          <w:szCs w:val="28"/>
        </w:rPr>
        <w:t xml:space="preserve">Adriana Nuñez Cabrera  </w:t>
      </w:r>
    </w:p>
    <w:p w:rsidR="0084313D" w:rsidRDefault="0084313D" w:rsidP="0084313D">
      <w:pPr>
        <w:spacing w:after="0" w:line="240" w:lineRule="auto"/>
        <w:contextualSpacing/>
        <w:jc w:val="right"/>
      </w:pPr>
    </w:p>
    <w:p w:rsidR="0084313D" w:rsidRDefault="0084313D" w:rsidP="0084313D">
      <w:pPr>
        <w:spacing w:after="0" w:line="240" w:lineRule="auto"/>
        <w:contextualSpacing/>
        <w:jc w:val="right"/>
      </w:pPr>
    </w:p>
    <w:p w:rsidR="0084313D" w:rsidRPr="00AD1274" w:rsidRDefault="0084313D" w:rsidP="0084313D">
      <w:pPr>
        <w:spacing w:after="0" w:line="240" w:lineRule="auto"/>
        <w:contextualSpacing/>
        <w:jc w:val="right"/>
        <w:rPr>
          <w:b/>
          <w:sz w:val="24"/>
          <w:szCs w:val="24"/>
        </w:rPr>
      </w:pPr>
      <w:r w:rsidRPr="00AD1274">
        <w:rPr>
          <w:b/>
          <w:sz w:val="24"/>
          <w:szCs w:val="24"/>
        </w:rPr>
        <w:t>EQUIPO TÉCNICO</w:t>
      </w:r>
    </w:p>
    <w:p w:rsidR="0084313D" w:rsidRPr="00AD1274" w:rsidRDefault="0084313D" w:rsidP="0084313D">
      <w:pPr>
        <w:spacing w:after="0" w:line="240" w:lineRule="auto"/>
        <w:contextualSpacing/>
        <w:jc w:val="right"/>
        <w:rPr>
          <w:sz w:val="28"/>
          <w:szCs w:val="28"/>
        </w:rPr>
      </w:pPr>
      <w:r>
        <w:rPr>
          <w:sz w:val="28"/>
          <w:szCs w:val="28"/>
        </w:rPr>
        <w:t>Joha</w:t>
      </w:r>
      <w:r w:rsidRPr="00AD1274">
        <w:rPr>
          <w:sz w:val="28"/>
          <w:szCs w:val="28"/>
        </w:rPr>
        <w:t>na Rodríguez- Coordinadora.</w:t>
      </w:r>
    </w:p>
    <w:p w:rsidR="0084313D" w:rsidRPr="00AD1274" w:rsidRDefault="0084313D" w:rsidP="0084313D">
      <w:pPr>
        <w:spacing w:after="0" w:line="240" w:lineRule="auto"/>
        <w:contextualSpacing/>
        <w:jc w:val="right"/>
        <w:rPr>
          <w:sz w:val="28"/>
          <w:szCs w:val="28"/>
        </w:rPr>
      </w:pPr>
      <w:r w:rsidRPr="00AD1274">
        <w:rPr>
          <w:sz w:val="28"/>
          <w:szCs w:val="28"/>
        </w:rPr>
        <w:t>Noé</w:t>
      </w:r>
      <w:r>
        <w:rPr>
          <w:sz w:val="28"/>
          <w:szCs w:val="28"/>
        </w:rPr>
        <w:t xml:space="preserve"> Jiménez</w:t>
      </w:r>
      <w:r w:rsidRPr="00AD1274">
        <w:rPr>
          <w:sz w:val="28"/>
          <w:szCs w:val="28"/>
        </w:rPr>
        <w:t xml:space="preserve"> –Sociólogo</w:t>
      </w:r>
    </w:p>
    <w:p w:rsidR="0084313D" w:rsidRPr="00AD1274" w:rsidRDefault="0084313D" w:rsidP="0084313D">
      <w:pPr>
        <w:spacing w:after="0" w:line="240" w:lineRule="auto"/>
        <w:contextualSpacing/>
        <w:jc w:val="right"/>
        <w:rPr>
          <w:sz w:val="28"/>
          <w:szCs w:val="28"/>
        </w:rPr>
      </w:pPr>
      <w:r w:rsidRPr="00AD1274">
        <w:rPr>
          <w:sz w:val="28"/>
          <w:szCs w:val="28"/>
        </w:rPr>
        <w:t>Chris Rosado- Ingeniero de Sistemas</w:t>
      </w:r>
    </w:p>
    <w:p w:rsidR="0084313D" w:rsidRPr="00AD1274" w:rsidRDefault="0084313D" w:rsidP="0084313D">
      <w:pPr>
        <w:spacing w:after="0" w:line="240" w:lineRule="auto"/>
        <w:contextualSpacing/>
        <w:jc w:val="right"/>
        <w:rPr>
          <w:sz w:val="28"/>
          <w:szCs w:val="28"/>
        </w:rPr>
      </w:pPr>
      <w:r w:rsidRPr="00AD1274">
        <w:rPr>
          <w:sz w:val="28"/>
          <w:szCs w:val="28"/>
        </w:rPr>
        <w:t xml:space="preserve">Deysi Bautista </w:t>
      </w:r>
      <w:r>
        <w:rPr>
          <w:sz w:val="28"/>
          <w:szCs w:val="28"/>
        </w:rPr>
        <w:t>–</w:t>
      </w:r>
      <w:r w:rsidRPr="00AD1274">
        <w:rPr>
          <w:sz w:val="28"/>
          <w:szCs w:val="28"/>
        </w:rPr>
        <w:t xml:space="preserve"> </w:t>
      </w:r>
      <w:r>
        <w:rPr>
          <w:sz w:val="28"/>
          <w:szCs w:val="28"/>
        </w:rPr>
        <w:t>Técnico Operativo</w:t>
      </w:r>
      <w:r w:rsidRPr="00AD1274">
        <w:rPr>
          <w:sz w:val="28"/>
          <w:szCs w:val="28"/>
        </w:rPr>
        <w:t xml:space="preserve"> </w:t>
      </w:r>
    </w:p>
    <w:p w:rsidR="0084313D" w:rsidRPr="00AD1274" w:rsidRDefault="0084313D" w:rsidP="0084313D">
      <w:pPr>
        <w:spacing w:after="0" w:line="240" w:lineRule="auto"/>
        <w:contextualSpacing/>
        <w:jc w:val="right"/>
        <w:rPr>
          <w:rFonts w:eastAsia="Times New Roman"/>
          <w:b/>
          <w:sz w:val="28"/>
          <w:szCs w:val="28"/>
        </w:rPr>
      </w:pPr>
      <w:r w:rsidRPr="00AD1274">
        <w:rPr>
          <w:sz w:val="28"/>
          <w:szCs w:val="28"/>
        </w:rPr>
        <w:t>Alex</w:t>
      </w:r>
      <w:r>
        <w:rPr>
          <w:sz w:val="28"/>
          <w:szCs w:val="28"/>
        </w:rPr>
        <w:t>ander Ariza- Diseño G</w:t>
      </w:r>
      <w:r w:rsidRPr="00AD1274">
        <w:rPr>
          <w:sz w:val="28"/>
          <w:szCs w:val="28"/>
        </w:rPr>
        <w:t xml:space="preserve">ráfico </w:t>
      </w:r>
    </w:p>
    <w:p w:rsidR="0084313D" w:rsidRDefault="0084313D" w:rsidP="0084313D">
      <w:pPr>
        <w:spacing w:after="0" w:line="240" w:lineRule="auto"/>
        <w:contextualSpacing/>
        <w:jc w:val="right"/>
        <w:rPr>
          <w:rFonts w:eastAsia="Times New Roman"/>
          <w:b/>
          <w:sz w:val="30"/>
          <w:szCs w:val="30"/>
        </w:rPr>
      </w:pPr>
    </w:p>
    <w:p w:rsidR="0084313D" w:rsidRDefault="0084313D" w:rsidP="0084313D">
      <w:pPr>
        <w:spacing w:after="0" w:line="240" w:lineRule="auto"/>
        <w:contextualSpacing/>
        <w:jc w:val="right"/>
        <w:rPr>
          <w:rFonts w:eastAsia="Times New Roman"/>
          <w:b/>
          <w:sz w:val="30"/>
          <w:szCs w:val="30"/>
        </w:rPr>
      </w:pPr>
    </w:p>
    <w:p w:rsidR="0084313D" w:rsidRDefault="0084313D" w:rsidP="0084313D">
      <w:pPr>
        <w:spacing w:after="0" w:line="240" w:lineRule="auto"/>
        <w:contextualSpacing/>
        <w:jc w:val="right"/>
        <w:rPr>
          <w:rFonts w:eastAsia="Times New Roman"/>
          <w:b/>
          <w:sz w:val="30"/>
          <w:szCs w:val="30"/>
        </w:rPr>
      </w:pPr>
    </w:p>
    <w:p w:rsidR="0084313D" w:rsidRDefault="0084313D" w:rsidP="0084313D">
      <w:pPr>
        <w:spacing w:after="0" w:line="240" w:lineRule="auto"/>
        <w:contextualSpacing/>
        <w:jc w:val="right"/>
        <w:rPr>
          <w:rFonts w:eastAsia="Times New Roman"/>
          <w:b/>
          <w:sz w:val="30"/>
          <w:szCs w:val="30"/>
        </w:rPr>
      </w:pPr>
      <w:r>
        <w:rPr>
          <w:rFonts w:eastAsia="Times New Roman"/>
          <w:b/>
          <w:sz w:val="30"/>
          <w:szCs w:val="30"/>
        </w:rPr>
        <w:t>E- mail</w:t>
      </w:r>
      <w:r w:rsidRPr="0045749F">
        <w:rPr>
          <w:rFonts w:eastAsia="Times New Roman"/>
          <w:b/>
          <w:sz w:val="30"/>
          <w:szCs w:val="30"/>
        </w:rPr>
        <w:t>:</w:t>
      </w:r>
      <w:r>
        <w:rPr>
          <w:rFonts w:eastAsia="Times New Roman"/>
          <w:b/>
          <w:sz w:val="30"/>
          <w:szCs w:val="30"/>
        </w:rPr>
        <w:t xml:space="preserve"> </w:t>
      </w:r>
      <w:r w:rsidRPr="00C57132">
        <w:rPr>
          <w:rFonts w:eastAsia="Times New Roman"/>
          <w:b/>
          <w:sz w:val="30"/>
          <w:szCs w:val="30"/>
        </w:rPr>
        <w:t>siu</w:t>
      </w:r>
      <w:hyperlink r:id="rId8" w:history="1">
        <w:r w:rsidRPr="00C57132">
          <w:rPr>
            <w:rStyle w:val="Hipervnculo"/>
            <w:rFonts w:eastAsia="Times New Roman"/>
            <w:b/>
            <w:sz w:val="30"/>
            <w:szCs w:val="30"/>
          </w:rPr>
          <w:t>barranquilla@gmail.com</w:t>
        </w:r>
      </w:hyperlink>
    </w:p>
    <w:p w:rsidR="0084313D" w:rsidRPr="0045749F" w:rsidRDefault="0084313D" w:rsidP="0084313D">
      <w:pPr>
        <w:spacing w:after="0" w:line="240" w:lineRule="auto"/>
        <w:contextualSpacing/>
        <w:jc w:val="right"/>
        <w:rPr>
          <w:rFonts w:eastAsia="Times New Roman"/>
          <w:b/>
          <w:sz w:val="30"/>
          <w:szCs w:val="30"/>
        </w:rPr>
      </w:pPr>
    </w:p>
    <w:p w:rsidR="0084313D" w:rsidRPr="004B35D3" w:rsidRDefault="0084313D" w:rsidP="0084313D">
      <w:pPr>
        <w:spacing w:after="0" w:line="240" w:lineRule="auto"/>
        <w:contextualSpacing/>
        <w:jc w:val="right"/>
        <w:rPr>
          <w:rFonts w:eastAsia="Times New Roman"/>
          <w:b/>
          <w:sz w:val="30"/>
          <w:szCs w:val="30"/>
          <w:lang w:val="en-US"/>
        </w:rPr>
      </w:pPr>
      <w:r w:rsidRPr="004B35D3">
        <w:rPr>
          <w:rFonts w:eastAsia="Times New Roman"/>
          <w:b/>
          <w:sz w:val="30"/>
          <w:szCs w:val="30"/>
          <w:lang w:val="en-US"/>
        </w:rPr>
        <w:t>Web: http://www.barranquilla.gov.co/fondodeseguridad/</w:t>
      </w:r>
    </w:p>
    <w:p w:rsidR="0084313D" w:rsidRDefault="0084313D" w:rsidP="0084313D">
      <w:pPr>
        <w:spacing w:after="0" w:line="240" w:lineRule="auto"/>
        <w:contextualSpacing/>
        <w:jc w:val="right"/>
        <w:rPr>
          <w:rFonts w:eastAsia="Times New Roman"/>
          <w:b/>
          <w:sz w:val="30"/>
          <w:szCs w:val="30"/>
          <w:lang w:val="pt-BR"/>
        </w:rPr>
      </w:pPr>
    </w:p>
    <w:p w:rsidR="0084313D" w:rsidRPr="004B35D3" w:rsidRDefault="0084313D" w:rsidP="0084313D">
      <w:pPr>
        <w:rPr>
          <w:rFonts w:eastAsia="Times New Roman"/>
          <w:b/>
          <w:sz w:val="28"/>
          <w:szCs w:val="28"/>
          <w:lang w:val="en-US"/>
        </w:rPr>
      </w:pPr>
    </w:p>
    <w:p w:rsidR="0084313D" w:rsidRPr="0084313D" w:rsidRDefault="0084313D" w:rsidP="0084313D">
      <w:pPr>
        <w:spacing w:after="160" w:line="259" w:lineRule="auto"/>
        <w:jc w:val="right"/>
        <w:rPr>
          <w:rFonts w:cs="Calibri"/>
          <w:b/>
          <w:sz w:val="24"/>
          <w:szCs w:val="24"/>
          <w:lang w:val="en-US"/>
        </w:rPr>
      </w:pPr>
    </w:p>
    <w:p w:rsidR="0084313D" w:rsidRPr="0084313D" w:rsidRDefault="0084313D">
      <w:pPr>
        <w:spacing w:after="160" w:line="259" w:lineRule="auto"/>
        <w:jc w:val="left"/>
        <w:rPr>
          <w:rFonts w:cs="Calibri"/>
          <w:b/>
          <w:sz w:val="24"/>
          <w:szCs w:val="24"/>
          <w:lang w:val="en-US"/>
        </w:rPr>
      </w:pPr>
      <w:r w:rsidRPr="0084313D">
        <w:rPr>
          <w:rFonts w:cs="Calibri"/>
          <w:b/>
          <w:sz w:val="24"/>
          <w:szCs w:val="24"/>
          <w:lang w:val="en-US"/>
        </w:rPr>
        <w:br w:type="page"/>
      </w:r>
    </w:p>
    <w:p w:rsidR="005C72EB" w:rsidRPr="00D7251E" w:rsidRDefault="005C72EB" w:rsidP="005C72EB">
      <w:pPr>
        <w:pStyle w:val="TtulodeTDC"/>
        <w:spacing w:line="360" w:lineRule="auto"/>
        <w:rPr>
          <w:rFonts w:ascii="Calibri" w:hAnsi="Calibri" w:cs="Calibri"/>
          <w:color w:val="auto"/>
          <w:sz w:val="24"/>
          <w:szCs w:val="24"/>
        </w:rPr>
      </w:pPr>
      <w:r w:rsidRPr="00D7251E">
        <w:rPr>
          <w:rFonts w:ascii="Calibri" w:hAnsi="Calibri" w:cs="Calibri"/>
          <w:color w:val="auto"/>
          <w:sz w:val="24"/>
          <w:szCs w:val="24"/>
        </w:rPr>
        <w:lastRenderedPageBreak/>
        <w:t>Contenido</w:t>
      </w:r>
    </w:p>
    <w:p w:rsidR="008C3942" w:rsidRDefault="005C72EB">
      <w:pPr>
        <w:pStyle w:val="TDC1"/>
        <w:tabs>
          <w:tab w:val="left" w:pos="440"/>
          <w:tab w:val="right" w:leader="dot" w:pos="8828"/>
        </w:tabs>
        <w:rPr>
          <w:rFonts w:asciiTheme="minorHAnsi" w:eastAsiaTheme="minorEastAsia" w:hAnsiTheme="minorHAnsi" w:cstheme="minorBidi"/>
          <w:noProof/>
          <w:lang w:eastAsia="es-CO"/>
        </w:rPr>
      </w:pPr>
      <w:r w:rsidRPr="00D7251E">
        <w:rPr>
          <w:rFonts w:cs="Calibri"/>
          <w:sz w:val="24"/>
          <w:szCs w:val="24"/>
          <w:lang w:val="es-ES"/>
        </w:rPr>
        <w:fldChar w:fldCharType="begin"/>
      </w:r>
      <w:r w:rsidRPr="00D7251E">
        <w:rPr>
          <w:rFonts w:cs="Calibri"/>
          <w:sz w:val="24"/>
          <w:szCs w:val="24"/>
          <w:lang w:val="es-ES"/>
        </w:rPr>
        <w:instrText xml:space="preserve"> TOC \o "1-3" \h \z \u </w:instrText>
      </w:r>
      <w:r w:rsidRPr="00D7251E">
        <w:rPr>
          <w:rFonts w:cs="Calibri"/>
          <w:sz w:val="24"/>
          <w:szCs w:val="24"/>
          <w:lang w:val="es-ES"/>
        </w:rPr>
        <w:fldChar w:fldCharType="separate"/>
      </w:r>
      <w:hyperlink w:anchor="_Toc432161656" w:history="1">
        <w:r w:rsidR="008C3942" w:rsidRPr="00275F7E">
          <w:rPr>
            <w:rStyle w:val="Hipervnculo"/>
            <w:noProof/>
          </w:rPr>
          <w:t>1</w:t>
        </w:r>
        <w:r w:rsidR="008C3942">
          <w:rPr>
            <w:rFonts w:asciiTheme="minorHAnsi" w:eastAsiaTheme="minorEastAsia" w:hAnsiTheme="minorHAnsi" w:cstheme="minorBidi"/>
            <w:noProof/>
            <w:lang w:eastAsia="es-CO"/>
          </w:rPr>
          <w:tab/>
        </w:r>
        <w:r w:rsidR="008C3942" w:rsidRPr="00275F7E">
          <w:rPr>
            <w:rStyle w:val="Hipervnculo"/>
            <w:noProof/>
          </w:rPr>
          <w:t>PRESENTACIÓN</w:t>
        </w:r>
        <w:r w:rsidR="008C3942">
          <w:rPr>
            <w:noProof/>
            <w:webHidden/>
          </w:rPr>
          <w:tab/>
        </w:r>
        <w:r w:rsidR="008C3942">
          <w:rPr>
            <w:noProof/>
            <w:webHidden/>
          </w:rPr>
          <w:fldChar w:fldCharType="begin"/>
        </w:r>
        <w:r w:rsidR="008C3942">
          <w:rPr>
            <w:noProof/>
            <w:webHidden/>
          </w:rPr>
          <w:instrText xml:space="preserve"> PAGEREF _Toc432161656 \h </w:instrText>
        </w:r>
        <w:r w:rsidR="008C3942">
          <w:rPr>
            <w:noProof/>
            <w:webHidden/>
          </w:rPr>
        </w:r>
        <w:r w:rsidR="008C3942">
          <w:rPr>
            <w:noProof/>
            <w:webHidden/>
          </w:rPr>
          <w:fldChar w:fldCharType="separate"/>
        </w:r>
        <w:r w:rsidR="007D61FF">
          <w:rPr>
            <w:noProof/>
            <w:webHidden/>
          </w:rPr>
          <w:t>6</w:t>
        </w:r>
        <w:r w:rsidR="008C3942">
          <w:rPr>
            <w:noProof/>
            <w:webHidden/>
          </w:rPr>
          <w:fldChar w:fldCharType="end"/>
        </w:r>
      </w:hyperlink>
    </w:p>
    <w:p w:rsidR="008C3942" w:rsidRDefault="00F821E1">
      <w:pPr>
        <w:pStyle w:val="TDC1"/>
        <w:tabs>
          <w:tab w:val="left" w:pos="440"/>
          <w:tab w:val="right" w:leader="dot" w:pos="8828"/>
        </w:tabs>
        <w:rPr>
          <w:rFonts w:asciiTheme="minorHAnsi" w:eastAsiaTheme="minorEastAsia" w:hAnsiTheme="minorHAnsi" w:cstheme="minorBidi"/>
          <w:noProof/>
          <w:lang w:eastAsia="es-CO"/>
        </w:rPr>
      </w:pPr>
      <w:hyperlink w:anchor="_Toc432161657" w:history="1">
        <w:r w:rsidR="008C3942" w:rsidRPr="00275F7E">
          <w:rPr>
            <w:rStyle w:val="Hipervnculo"/>
            <w:rFonts w:cs="Calibri"/>
            <w:noProof/>
          </w:rPr>
          <w:t>2</w:t>
        </w:r>
        <w:r w:rsidR="008C3942">
          <w:rPr>
            <w:rFonts w:asciiTheme="minorHAnsi" w:eastAsiaTheme="minorEastAsia" w:hAnsiTheme="minorHAnsi" w:cstheme="minorBidi"/>
            <w:noProof/>
            <w:lang w:eastAsia="es-CO"/>
          </w:rPr>
          <w:tab/>
        </w:r>
        <w:r w:rsidR="008C3942" w:rsidRPr="00275F7E">
          <w:rPr>
            <w:rStyle w:val="Hipervnculo"/>
            <w:rFonts w:cs="Calibri"/>
            <w:noProof/>
          </w:rPr>
          <w:t>SITUACION DE DELINCUENCIA Y VIOLENCIA EN BARRANQUILLA</w:t>
        </w:r>
        <w:r w:rsidR="008C3942">
          <w:rPr>
            <w:noProof/>
            <w:webHidden/>
          </w:rPr>
          <w:tab/>
        </w:r>
        <w:r w:rsidR="008C3942">
          <w:rPr>
            <w:noProof/>
            <w:webHidden/>
          </w:rPr>
          <w:fldChar w:fldCharType="begin"/>
        </w:r>
        <w:r w:rsidR="008C3942">
          <w:rPr>
            <w:noProof/>
            <w:webHidden/>
          </w:rPr>
          <w:instrText xml:space="preserve"> PAGEREF _Toc432161657 \h </w:instrText>
        </w:r>
        <w:r w:rsidR="008C3942">
          <w:rPr>
            <w:noProof/>
            <w:webHidden/>
          </w:rPr>
        </w:r>
        <w:r w:rsidR="008C3942">
          <w:rPr>
            <w:noProof/>
            <w:webHidden/>
          </w:rPr>
          <w:fldChar w:fldCharType="separate"/>
        </w:r>
        <w:r w:rsidR="007D61FF">
          <w:rPr>
            <w:noProof/>
            <w:webHidden/>
          </w:rPr>
          <w:t>8</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58" w:history="1">
        <w:r w:rsidR="008C3942" w:rsidRPr="00275F7E">
          <w:rPr>
            <w:rStyle w:val="Hipervnculo"/>
            <w:noProof/>
          </w:rPr>
          <w:t>2.1</w:t>
        </w:r>
        <w:r w:rsidR="008C3942">
          <w:rPr>
            <w:rFonts w:asciiTheme="minorHAnsi" w:eastAsiaTheme="minorEastAsia" w:hAnsiTheme="minorHAnsi" w:cstheme="minorBidi"/>
            <w:noProof/>
            <w:lang w:eastAsia="es-CO"/>
          </w:rPr>
          <w:tab/>
        </w:r>
        <w:r w:rsidR="008C3942" w:rsidRPr="00275F7E">
          <w:rPr>
            <w:rStyle w:val="Hipervnculo"/>
            <w:noProof/>
          </w:rPr>
          <w:t>COMPORTAMIENTO DE LA VIOLENCIA HOMICIDA.</w:t>
        </w:r>
        <w:r w:rsidR="008C3942">
          <w:rPr>
            <w:noProof/>
            <w:webHidden/>
          </w:rPr>
          <w:tab/>
        </w:r>
        <w:r w:rsidR="008C3942">
          <w:rPr>
            <w:noProof/>
            <w:webHidden/>
          </w:rPr>
          <w:fldChar w:fldCharType="begin"/>
        </w:r>
        <w:r w:rsidR="008C3942">
          <w:rPr>
            <w:noProof/>
            <w:webHidden/>
          </w:rPr>
          <w:instrText xml:space="preserve"> PAGEREF _Toc432161658 \h </w:instrText>
        </w:r>
        <w:r w:rsidR="008C3942">
          <w:rPr>
            <w:noProof/>
            <w:webHidden/>
          </w:rPr>
        </w:r>
        <w:r w:rsidR="008C3942">
          <w:rPr>
            <w:noProof/>
            <w:webHidden/>
          </w:rPr>
          <w:fldChar w:fldCharType="separate"/>
        </w:r>
        <w:r w:rsidR="007D61FF">
          <w:rPr>
            <w:noProof/>
            <w:webHidden/>
          </w:rPr>
          <w:t>10</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59" w:history="1">
        <w:r w:rsidR="008C3942" w:rsidRPr="00275F7E">
          <w:rPr>
            <w:rStyle w:val="Hipervnculo"/>
            <w:noProof/>
          </w:rPr>
          <w:t>2.1.1</w:t>
        </w:r>
        <w:r w:rsidR="008C3942">
          <w:rPr>
            <w:rFonts w:asciiTheme="minorHAnsi" w:eastAsiaTheme="minorEastAsia" w:hAnsiTheme="minorHAnsi" w:cstheme="minorBidi"/>
            <w:noProof/>
            <w:lang w:eastAsia="es-CO"/>
          </w:rPr>
          <w:tab/>
        </w:r>
        <w:r w:rsidR="008C3942" w:rsidRPr="00275F7E">
          <w:rPr>
            <w:rStyle w:val="Hipervnculo"/>
            <w:noProof/>
          </w:rPr>
          <w:t>TENDENCIA DE LOS HOMICIDIOS</w:t>
        </w:r>
        <w:r w:rsidR="008C3942">
          <w:rPr>
            <w:noProof/>
            <w:webHidden/>
          </w:rPr>
          <w:tab/>
        </w:r>
        <w:r w:rsidR="008C3942">
          <w:rPr>
            <w:noProof/>
            <w:webHidden/>
          </w:rPr>
          <w:fldChar w:fldCharType="begin"/>
        </w:r>
        <w:r w:rsidR="008C3942">
          <w:rPr>
            <w:noProof/>
            <w:webHidden/>
          </w:rPr>
          <w:instrText xml:space="preserve"> PAGEREF _Toc432161659 \h </w:instrText>
        </w:r>
        <w:r w:rsidR="008C3942">
          <w:rPr>
            <w:noProof/>
            <w:webHidden/>
          </w:rPr>
        </w:r>
        <w:r w:rsidR="008C3942">
          <w:rPr>
            <w:noProof/>
            <w:webHidden/>
          </w:rPr>
          <w:fldChar w:fldCharType="separate"/>
        </w:r>
        <w:r w:rsidR="007D61FF">
          <w:rPr>
            <w:noProof/>
            <w:webHidden/>
          </w:rPr>
          <w:t>10</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60" w:history="1">
        <w:r w:rsidR="008C3942" w:rsidRPr="00275F7E">
          <w:rPr>
            <w:rStyle w:val="Hipervnculo"/>
            <w:noProof/>
          </w:rPr>
          <w:t>2.1.2</w:t>
        </w:r>
        <w:r w:rsidR="008C3942">
          <w:rPr>
            <w:rFonts w:asciiTheme="minorHAnsi" w:eastAsiaTheme="minorEastAsia" w:hAnsiTheme="minorHAnsi" w:cstheme="minorBidi"/>
            <w:noProof/>
            <w:lang w:eastAsia="es-CO"/>
          </w:rPr>
          <w:tab/>
        </w:r>
        <w:r w:rsidR="008C3942" w:rsidRPr="00275F7E">
          <w:rPr>
            <w:rStyle w:val="Hipervnculo"/>
            <w:noProof/>
          </w:rPr>
          <w:t>DISTRIBUCIÓN ESPACIAL DE LOS HOMICIDIOS</w:t>
        </w:r>
        <w:r w:rsidR="008C3942">
          <w:rPr>
            <w:noProof/>
            <w:webHidden/>
          </w:rPr>
          <w:tab/>
        </w:r>
        <w:r w:rsidR="008C3942">
          <w:rPr>
            <w:noProof/>
            <w:webHidden/>
          </w:rPr>
          <w:fldChar w:fldCharType="begin"/>
        </w:r>
        <w:r w:rsidR="008C3942">
          <w:rPr>
            <w:noProof/>
            <w:webHidden/>
          </w:rPr>
          <w:instrText xml:space="preserve"> PAGEREF _Toc432161660 \h </w:instrText>
        </w:r>
        <w:r w:rsidR="008C3942">
          <w:rPr>
            <w:noProof/>
            <w:webHidden/>
          </w:rPr>
        </w:r>
        <w:r w:rsidR="008C3942">
          <w:rPr>
            <w:noProof/>
            <w:webHidden/>
          </w:rPr>
          <w:fldChar w:fldCharType="separate"/>
        </w:r>
        <w:r w:rsidR="007D61FF">
          <w:rPr>
            <w:noProof/>
            <w:webHidden/>
          </w:rPr>
          <w:t>11</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61" w:history="1">
        <w:r w:rsidR="008C3942" w:rsidRPr="00275F7E">
          <w:rPr>
            <w:rStyle w:val="Hipervnculo"/>
            <w:noProof/>
          </w:rPr>
          <w:t>2.1.3</w:t>
        </w:r>
        <w:r w:rsidR="008C3942">
          <w:rPr>
            <w:rFonts w:asciiTheme="minorHAnsi" w:eastAsiaTheme="minorEastAsia" w:hAnsiTheme="minorHAnsi" w:cstheme="minorBidi"/>
            <w:noProof/>
            <w:lang w:eastAsia="es-CO"/>
          </w:rPr>
          <w:tab/>
        </w:r>
        <w:r w:rsidR="008C3942" w:rsidRPr="00275F7E">
          <w:rPr>
            <w:rStyle w:val="Hipervnculo"/>
            <w:noProof/>
          </w:rPr>
          <w:t>CARACTERIZACIÓN DE LOS HOMICIDIOS</w:t>
        </w:r>
        <w:r w:rsidR="008C3942">
          <w:rPr>
            <w:noProof/>
            <w:webHidden/>
          </w:rPr>
          <w:tab/>
        </w:r>
        <w:r w:rsidR="008C3942">
          <w:rPr>
            <w:noProof/>
            <w:webHidden/>
          </w:rPr>
          <w:fldChar w:fldCharType="begin"/>
        </w:r>
        <w:r w:rsidR="008C3942">
          <w:rPr>
            <w:noProof/>
            <w:webHidden/>
          </w:rPr>
          <w:instrText xml:space="preserve"> PAGEREF _Toc432161661 \h </w:instrText>
        </w:r>
        <w:r w:rsidR="008C3942">
          <w:rPr>
            <w:noProof/>
            <w:webHidden/>
          </w:rPr>
        </w:r>
        <w:r w:rsidR="008C3942">
          <w:rPr>
            <w:noProof/>
            <w:webHidden/>
          </w:rPr>
          <w:fldChar w:fldCharType="separate"/>
        </w:r>
        <w:r w:rsidR="007D61FF">
          <w:rPr>
            <w:noProof/>
            <w:webHidden/>
          </w:rPr>
          <w:t>14</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62" w:history="1">
        <w:r w:rsidR="008C3942" w:rsidRPr="00275F7E">
          <w:rPr>
            <w:rStyle w:val="Hipervnculo"/>
            <w:noProof/>
          </w:rPr>
          <w:t>2.1.4</w:t>
        </w:r>
        <w:r w:rsidR="008C3942">
          <w:rPr>
            <w:rFonts w:asciiTheme="minorHAnsi" w:eastAsiaTheme="minorEastAsia" w:hAnsiTheme="minorHAnsi" w:cstheme="minorBidi"/>
            <w:noProof/>
            <w:lang w:eastAsia="es-CO"/>
          </w:rPr>
          <w:tab/>
        </w:r>
        <w:r w:rsidR="008C3942" w:rsidRPr="00275F7E">
          <w:rPr>
            <w:rStyle w:val="Hipervnculo"/>
            <w:noProof/>
          </w:rPr>
          <w:t>MECANISMO CAUSAL</w:t>
        </w:r>
        <w:r w:rsidR="008C3942">
          <w:rPr>
            <w:noProof/>
            <w:webHidden/>
          </w:rPr>
          <w:tab/>
        </w:r>
        <w:r w:rsidR="008C3942">
          <w:rPr>
            <w:noProof/>
            <w:webHidden/>
          </w:rPr>
          <w:fldChar w:fldCharType="begin"/>
        </w:r>
        <w:r w:rsidR="008C3942">
          <w:rPr>
            <w:noProof/>
            <w:webHidden/>
          </w:rPr>
          <w:instrText xml:space="preserve"> PAGEREF _Toc432161662 \h </w:instrText>
        </w:r>
        <w:r w:rsidR="008C3942">
          <w:rPr>
            <w:noProof/>
            <w:webHidden/>
          </w:rPr>
        </w:r>
        <w:r w:rsidR="008C3942">
          <w:rPr>
            <w:noProof/>
            <w:webHidden/>
          </w:rPr>
          <w:fldChar w:fldCharType="separate"/>
        </w:r>
        <w:r w:rsidR="007D61FF">
          <w:rPr>
            <w:noProof/>
            <w:webHidden/>
          </w:rPr>
          <w:t>14</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63" w:history="1">
        <w:r w:rsidR="008C3942" w:rsidRPr="00275F7E">
          <w:rPr>
            <w:rStyle w:val="Hipervnculo"/>
            <w:noProof/>
          </w:rPr>
          <w:t>2.1.5</w:t>
        </w:r>
        <w:r w:rsidR="008C3942">
          <w:rPr>
            <w:rFonts w:asciiTheme="minorHAnsi" w:eastAsiaTheme="minorEastAsia" w:hAnsiTheme="minorHAnsi" w:cstheme="minorBidi"/>
            <w:noProof/>
            <w:lang w:eastAsia="es-CO"/>
          </w:rPr>
          <w:tab/>
        </w:r>
        <w:r w:rsidR="008C3942" w:rsidRPr="00275F7E">
          <w:rPr>
            <w:rStyle w:val="Hipervnculo"/>
            <w:noProof/>
          </w:rPr>
          <w:t>CARACTERÍSTICAS DE LAS VÍCTIMAS</w:t>
        </w:r>
        <w:r w:rsidR="008C3942">
          <w:rPr>
            <w:noProof/>
            <w:webHidden/>
          </w:rPr>
          <w:tab/>
        </w:r>
        <w:r w:rsidR="008C3942">
          <w:rPr>
            <w:noProof/>
            <w:webHidden/>
          </w:rPr>
          <w:fldChar w:fldCharType="begin"/>
        </w:r>
        <w:r w:rsidR="008C3942">
          <w:rPr>
            <w:noProof/>
            <w:webHidden/>
          </w:rPr>
          <w:instrText xml:space="preserve"> PAGEREF _Toc432161663 \h </w:instrText>
        </w:r>
        <w:r w:rsidR="008C3942">
          <w:rPr>
            <w:noProof/>
            <w:webHidden/>
          </w:rPr>
        </w:r>
        <w:r w:rsidR="008C3942">
          <w:rPr>
            <w:noProof/>
            <w:webHidden/>
          </w:rPr>
          <w:fldChar w:fldCharType="separate"/>
        </w:r>
        <w:r w:rsidR="007D61FF">
          <w:rPr>
            <w:noProof/>
            <w:webHidden/>
          </w:rPr>
          <w:t>15</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64" w:history="1">
        <w:r w:rsidR="008C3942" w:rsidRPr="00275F7E">
          <w:rPr>
            <w:rStyle w:val="Hipervnculo"/>
            <w:noProof/>
          </w:rPr>
          <w:t>2.1.6</w:t>
        </w:r>
        <w:r w:rsidR="008C3942">
          <w:rPr>
            <w:rFonts w:asciiTheme="minorHAnsi" w:eastAsiaTheme="minorEastAsia" w:hAnsiTheme="minorHAnsi" w:cstheme="minorBidi"/>
            <w:noProof/>
            <w:lang w:eastAsia="es-CO"/>
          </w:rPr>
          <w:tab/>
        </w:r>
        <w:r w:rsidR="008C3942" w:rsidRPr="00275F7E">
          <w:rPr>
            <w:rStyle w:val="Hipervnculo"/>
            <w:noProof/>
          </w:rPr>
          <w:t>DISTRIBUCIÓN TEMPORAL</w:t>
        </w:r>
        <w:r w:rsidR="008C3942">
          <w:rPr>
            <w:noProof/>
            <w:webHidden/>
          </w:rPr>
          <w:tab/>
        </w:r>
        <w:r w:rsidR="008C3942">
          <w:rPr>
            <w:noProof/>
            <w:webHidden/>
          </w:rPr>
          <w:fldChar w:fldCharType="begin"/>
        </w:r>
        <w:r w:rsidR="008C3942">
          <w:rPr>
            <w:noProof/>
            <w:webHidden/>
          </w:rPr>
          <w:instrText xml:space="preserve"> PAGEREF _Toc432161664 \h </w:instrText>
        </w:r>
        <w:r w:rsidR="008C3942">
          <w:rPr>
            <w:noProof/>
            <w:webHidden/>
          </w:rPr>
        </w:r>
        <w:r w:rsidR="008C3942">
          <w:rPr>
            <w:noProof/>
            <w:webHidden/>
          </w:rPr>
          <w:fldChar w:fldCharType="separate"/>
        </w:r>
        <w:r w:rsidR="007D61FF">
          <w:rPr>
            <w:noProof/>
            <w:webHidden/>
          </w:rPr>
          <w:t>16</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65" w:history="1">
        <w:r w:rsidR="008C3942" w:rsidRPr="00275F7E">
          <w:rPr>
            <w:rStyle w:val="Hipervnculo"/>
            <w:noProof/>
          </w:rPr>
          <w:t>2.2</w:t>
        </w:r>
        <w:r w:rsidR="008C3942">
          <w:rPr>
            <w:rFonts w:asciiTheme="minorHAnsi" w:eastAsiaTheme="minorEastAsia" w:hAnsiTheme="minorHAnsi" w:cstheme="minorBidi"/>
            <w:noProof/>
            <w:lang w:eastAsia="es-CO"/>
          </w:rPr>
          <w:tab/>
        </w:r>
        <w:r w:rsidR="008C3942" w:rsidRPr="00275F7E">
          <w:rPr>
            <w:rStyle w:val="Hipervnculo"/>
            <w:noProof/>
          </w:rPr>
          <w:t>VIOLENCIA INTERPERSONAL</w:t>
        </w:r>
        <w:r w:rsidR="008C3942">
          <w:rPr>
            <w:noProof/>
            <w:webHidden/>
          </w:rPr>
          <w:tab/>
        </w:r>
        <w:r w:rsidR="008C3942">
          <w:rPr>
            <w:noProof/>
            <w:webHidden/>
          </w:rPr>
          <w:fldChar w:fldCharType="begin"/>
        </w:r>
        <w:r w:rsidR="008C3942">
          <w:rPr>
            <w:noProof/>
            <w:webHidden/>
          </w:rPr>
          <w:instrText xml:space="preserve"> PAGEREF _Toc432161665 \h </w:instrText>
        </w:r>
        <w:r w:rsidR="008C3942">
          <w:rPr>
            <w:noProof/>
            <w:webHidden/>
          </w:rPr>
        </w:r>
        <w:r w:rsidR="008C3942">
          <w:rPr>
            <w:noProof/>
            <w:webHidden/>
          </w:rPr>
          <w:fldChar w:fldCharType="separate"/>
        </w:r>
        <w:r w:rsidR="007D61FF">
          <w:rPr>
            <w:noProof/>
            <w:webHidden/>
          </w:rPr>
          <w:t>17</w:t>
        </w:r>
        <w:r w:rsidR="008C3942">
          <w:rPr>
            <w:noProof/>
            <w:webHidden/>
          </w:rPr>
          <w:fldChar w:fldCharType="end"/>
        </w:r>
      </w:hyperlink>
    </w:p>
    <w:p w:rsidR="008C3942" w:rsidRDefault="007D61FF">
      <w:pPr>
        <w:pStyle w:val="TDC3"/>
        <w:tabs>
          <w:tab w:val="left" w:pos="1320"/>
          <w:tab w:val="right" w:leader="dot" w:pos="8828"/>
        </w:tabs>
        <w:rPr>
          <w:rFonts w:asciiTheme="minorHAnsi" w:eastAsiaTheme="minorEastAsia" w:hAnsiTheme="minorHAnsi" w:cstheme="minorBidi"/>
          <w:noProof/>
          <w:lang w:eastAsia="es-CO"/>
        </w:rPr>
      </w:pPr>
      <w:r>
        <w:rPr>
          <w:rFonts w:cs="Calibri"/>
          <w:b/>
          <w:noProof/>
          <w:sz w:val="24"/>
          <w:szCs w:val="24"/>
          <w:lang w:eastAsia="es-CO"/>
        </w:rPr>
        <mc:AlternateContent>
          <mc:Choice Requires="wps">
            <w:drawing>
              <wp:anchor distT="0" distB="0" distL="114300" distR="114300" simplePos="0" relativeHeight="251952128" behindDoc="0" locked="0" layoutInCell="1" allowOverlap="1" wp14:anchorId="08868EE1" wp14:editId="2D240D6E">
                <wp:simplePos x="0" y="0"/>
                <wp:positionH relativeFrom="column">
                  <wp:posOffset>5913912</wp:posOffset>
                </wp:positionH>
                <wp:positionV relativeFrom="paragraph">
                  <wp:posOffset>270361</wp:posOffset>
                </wp:positionV>
                <wp:extent cx="382137" cy="627797"/>
                <wp:effectExtent l="0" t="0" r="0" b="1270"/>
                <wp:wrapNone/>
                <wp:docPr id="99" name="Rectángulo 99"/>
                <wp:cNvGraphicFramePr/>
                <a:graphic xmlns:a="http://schemas.openxmlformats.org/drawingml/2006/main">
                  <a:graphicData uri="http://schemas.microsoft.com/office/word/2010/wordprocessingShape">
                    <wps:wsp>
                      <wps:cNvSpPr/>
                      <wps:spPr>
                        <a:xfrm>
                          <a:off x="0" y="0"/>
                          <a:ext cx="382137" cy="6277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BFD893" id="Rectángulo 99" o:spid="_x0000_s1026" style="position:absolute;margin-left:465.65pt;margin-top:21.3pt;width:30.1pt;height:49.45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" fillcolor="white [3212]" stroked="f" strokeweight="1pt"/>
            </w:pict>
          </mc:Fallback>
        </mc:AlternateContent>
      </w:r>
      <w:hyperlink w:anchor="_Toc432161666" w:history="1">
        <w:r w:rsidR="008C3942" w:rsidRPr="00275F7E">
          <w:rPr>
            <w:rStyle w:val="Hipervnculo"/>
            <w:noProof/>
          </w:rPr>
          <w:t>2.2.1</w:t>
        </w:r>
        <w:r w:rsidR="008C3942">
          <w:rPr>
            <w:rFonts w:asciiTheme="minorHAnsi" w:eastAsiaTheme="minorEastAsia" w:hAnsiTheme="minorHAnsi" w:cstheme="minorBidi"/>
            <w:noProof/>
            <w:lang w:eastAsia="es-CO"/>
          </w:rPr>
          <w:tab/>
        </w:r>
        <w:r w:rsidR="008C3942" w:rsidRPr="00275F7E">
          <w:rPr>
            <w:rStyle w:val="Hipervnculo"/>
            <w:noProof/>
          </w:rPr>
          <w:t>TENDENCIA DE LA LESIONES POR VIOLENCIA INTERPERSONAL EN BARRANQUILLA, 2010-2015</w:t>
        </w:r>
        <w:r w:rsidR="008C3942">
          <w:rPr>
            <w:noProof/>
            <w:webHidden/>
          </w:rPr>
          <w:tab/>
        </w:r>
        <w:r w:rsidR="008C3942">
          <w:rPr>
            <w:noProof/>
            <w:webHidden/>
          </w:rPr>
          <w:fldChar w:fldCharType="begin"/>
        </w:r>
        <w:r w:rsidR="008C3942">
          <w:rPr>
            <w:noProof/>
            <w:webHidden/>
          </w:rPr>
          <w:instrText xml:space="preserve"> PAGEREF _Toc432161666 \h </w:instrText>
        </w:r>
        <w:r w:rsidR="008C3942">
          <w:rPr>
            <w:noProof/>
            <w:webHidden/>
          </w:rPr>
        </w:r>
        <w:r w:rsidR="008C3942">
          <w:rPr>
            <w:noProof/>
            <w:webHidden/>
          </w:rPr>
          <w:fldChar w:fldCharType="separate"/>
        </w:r>
        <w:r>
          <w:rPr>
            <w:noProof/>
            <w:webHidden/>
          </w:rPr>
          <w:t>17</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67" w:history="1">
        <w:r w:rsidR="008C3942" w:rsidRPr="00275F7E">
          <w:rPr>
            <w:rStyle w:val="Hipervnculo"/>
            <w:rFonts w:eastAsiaTheme="majorEastAsia"/>
            <w:noProof/>
            <w:spacing w:val="5"/>
          </w:rPr>
          <w:t>2.3</w:t>
        </w:r>
        <w:r w:rsidR="008C3942">
          <w:rPr>
            <w:rFonts w:asciiTheme="minorHAnsi" w:eastAsiaTheme="minorEastAsia" w:hAnsiTheme="minorHAnsi" w:cstheme="minorBidi"/>
            <w:noProof/>
            <w:lang w:eastAsia="es-CO"/>
          </w:rPr>
          <w:tab/>
        </w:r>
        <w:r w:rsidR="008C3942" w:rsidRPr="00275F7E">
          <w:rPr>
            <w:rStyle w:val="Hipervnculo"/>
            <w:rFonts w:eastAsiaTheme="majorEastAsia"/>
            <w:smallCaps/>
            <w:noProof/>
            <w:spacing w:val="5"/>
          </w:rPr>
          <w:t>COMPORTAMIENTO DE LAS RIÑAS</w:t>
        </w:r>
        <w:r w:rsidR="008C3942">
          <w:rPr>
            <w:noProof/>
            <w:webHidden/>
          </w:rPr>
          <w:tab/>
        </w:r>
        <w:r w:rsidR="008C3942">
          <w:rPr>
            <w:noProof/>
            <w:webHidden/>
          </w:rPr>
          <w:fldChar w:fldCharType="begin"/>
        </w:r>
        <w:r w:rsidR="008C3942">
          <w:rPr>
            <w:noProof/>
            <w:webHidden/>
          </w:rPr>
          <w:instrText xml:space="preserve"> PAGEREF _Toc432161667 \h </w:instrText>
        </w:r>
        <w:r w:rsidR="008C3942">
          <w:rPr>
            <w:noProof/>
            <w:webHidden/>
          </w:rPr>
        </w:r>
        <w:r w:rsidR="008C3942">
          <w:rPr>
            <w:noProof/>
            <w:webHidden/>
          </w:rPr>
          <w:fldChar w:fldCharType="separate"/>
        </w:r>
        <w:r w:rsidR="007D61FF">
          <w:rPr>
            <w:noProof/>
            <w:webHidden/>
          </w:rPr>
          <w:t>20</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68" w:history="1">
        <w:r w:rsidR="008C3942" w:rsidRPr="00275F7E">
          <w:rPr>
            <w:rStyle w:val="Hipervnculo"/>
            <w:noProof/>
          </w:rPr>
          <w:t>2.3.1</w:t>
        </w:r>
        <w:r w:rsidR="008C3942">
          <w:rPr>
            <w:rFonts w:asciiTheme="minorHAnsi" w:eastAsiaTheme="minorEastAsia" w:hAnsiTheme="minorHAnsi" w:cstheme="minorBidi"/>
            <w:noProof/>
            <w:lang w:eastAsia="es-CO"/>
          </w:rPr>
          <w:tab/>
        </w:r>
        <w:r w:rsidR="008C3942" w:rsidRPr="00275F7E">
          <w:rPr>
            <w:rStyle w:val="Hipervnculo"/>
            <w:noProof/>
          </w:rPr>
          <w:t>COMPORTAMIENTO DE LA RIÑAS SEGÚN BARRIOS</w:t>
        </w:r>
        <w:r w:rsidR="008C3942">
          <w:rPr>
            <w:noProof/>
            <w:webHidden/>
          </w:rPr>
          <w:tab/>
        </w:r>
        <w:r w:rsidR="008C3942">
          <w:rPr>
            <w:noProof/>
            <w:webHidden/>
          </w:rPr>
          <w:fldChar w:fldCharType="begin"/>
        </w:r>
        <w:r w:rsidR="008C3942">
          <w:rPr>
            <w:noProof/>
            <w:webHidden/>
          </w:rPr>
          <w:instrText xml:space="preserve"> PAGEREF _Toc432161668 \h </w:instrText>
        </w:r>
        <w:r w:rsidR="008C3942">
          <w:rPr>
            <w:noProof/>
            <w:webHidden/>
          </w:rPr>
        </w:r>
        <w:r w:rsidR="008C3942">
          <w:rPr>
            <w:noProof/>
            <w:webHidden/>
          </w:rPr>
          <w:fldChar w:fldCharType="separate"/>
        </w:r>
        <w:r w:rsidR="007D61FF">
          <w:rPr>
            <w:noProof/>
            <w:webHidden/>
          </w:rPr>
          <w:t>21</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69" w:history="1">
        <w:r w:rsidR="008C3942" w:rsidRPr="00275F7E">
          <w:rPr>
            <w:rStyle w:val="Hipervnculo"/>
            <w:noProof/>
          </w:rPr>
          <w:t>2.3.2</w:t>
        </w:r>
        <w:r w:rsidR="008C3942">
          <w:rPr>
            <w:rFonts w:asciiTheme="minorHAnsi" w:eastAsiaTheme="minorEastAsia" w:hAnsiTheme="minorHAnsi" w:cstheme="minorBidi"/>
            <w:noProof/>
            <w:lang w:eastAsia="es-CO"/>
          </w:rPr>
          <w:tab/>
        </w:r>
        <w:r w:rsidR="008C3942" w:rsidRPr="00275F7E">
          <w:rPr>
            <w:rStyle w:val="Hipervnculo"/>
            <w:noProof/>
          </w:rPr>
          <w:t>COMPORTAMIENTO DE LA RIÑAS SEGÚN FIN DE SEMANA</w:t>
        </w:r>
        <w:r w:rsidR="008C3942">
          <w:rPr>
            <w:noProof/>
            <w:webHidden/>
          </w:rPr>
          <w:tab/>
        </w:r>
        <w:r w:rsidR="008C3942">
          <w:rPr>
            <w:noProof/>
            <w:webHidden/>
          </w:rPr>
          <w:fldChar w:fldCharType="begin"/>
        </w:r>
        <w:r w:rsidR="008C3942">
          <w:rPr>
            <w:noProof/>
            <w:webHidden/>
          </w:rPr>
          <w:instrText xml:space="preserve"> PAGEREF _Toc432161669 \h </w:instrText>
        </w:r>
        <w:r w:rsidR="008C3942">
          <w:rPr>
            <w:noProof/>
            <w:webHidden/>
          </w:rPr>
        </w:r>
        <w:r w:rsidR="008C3942">
          <w:rPr>
            <w:noProof/>
            <w:webHidden/>
          </w:rPr>
          <w:fldChar w:fldCharType="separate"/>
        </w:r>
        <w:r w:rsidR="007D61FF">
          <w:rPr>
            <w:noProof/>
            <w:webHidden/>
          </w:rPr>
          <w:t>22</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70" w:history="1">
        <w:r w:rsidR="008C3942" w:rsidRPr="00275F7E">
          <w:rPr>
            <w:rStyle w:val="Hipervnculo"/>
            <w:noProof/>
          </w:rPr>
          <w:t>2.4</w:t>
        </w:r>
        <w:r w:rsidR="008C3942">
          <w:rPr>
            <w:rFonts w:asciiTheme="minorHAnsi" w:eastAsiaTheme="minorEastAsia" w:hAnsiTheme="minorHAnsi" w:cstheme="minorBidi"/>
            <w:noProof/>
            <w:lang w:eastAsia="es-CO"/>
          </w:rPr>
          <w:tab/>
        </w:r>
        <w:r w:rsidR="008C3942" w:rsidRPr="00275F7E">
          <w:rPr>
            <w:rStyle w:val="Hipervnculo"/>
            <w:noProof/>
          </w:rPr>
          <w:t>EXTORSIÓN Y SECUESTRO</w:t>
        </w:r>
        <w:r w:rsidR="008C3942">
          <w:rPr>
            <w:noProof/>
            <w:webHidden/>
          </w:rPr>
          <w:tab/>
        </w:r>
        <w:r w:rsidR="008C3942">
          <w:rPr>
            <w:noProof/>
            <w:webHidden/>
          </w:rPr>
          <w:fldChar w:fldCharType="begin"/>
        </w:r>
        <w:r w:rsidR="008C3942">
          <w:rPr>
            <w:noProof/>
            <w:webHidden/>
          </w:rPr>
          <w:instrText xml:space="preserve"> PAGEREF _Toc432161670 \h </w:instrText>
        </w:r>
        <w:r w:rsidR="008C3942">
          <w:rPr>
            <w:noProof/>
            <w:webHidden/>
          </w:rPr>
        </w:r>
        <w:r w:rsidR="008C3942">
          <w:rPr>
            <w:noProof/>
            <w:webHidden/>
          </w:rPr>
          <w:fldChar w:fldCharType="separate"/>
        </w:r>
        <w:r w:rsidR="007D61FF">
          <w:rPr>
            <w:noProof/>
            <w:webHidden/>
          </w:rPr>
          <w:t>23</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71" w:history="1">
        <w:r w:rsidR="008C3942" w:rsidRPr="00275F7E">
          <w:rPr>
            <w:rStyle w:val="Hipervnculo"/>
            <w:noProof/>
          </w:rPr>
          <w:t>2.5</w:t>
        </w:r>
        <w:r w:rsidR="008C3942">
          <w:rPr>
            <w:rFonts w:asciiTheme="minorHAnsi" w:eastAsiaTheme="minorEastAsia" w:hAnsiTheme="minorHAnsi" w:cstheme="minorBidi"/>
            <w:noProof/>
            <w:lang w:eastAsia="es-CO"/>
          </w:rPr>
          <w:tab/>
        </w:r>
        <w:r w:rsidR="008C3942" w:rsidRPr="00275F7E">
          <w:rPr>
            <w:rStyle w:val="Hipervnculo"/>
            <w:noProof/>
          </w:rPr>
          <w:t>COMPORTAMIENTO DE LOS HURTOS</w:t>
        </w:r>
        <w:r w:rsidR="008C3942">
          <w:rPr>
            <w:noProof/>
            <w:webHidden/>
          </w:rPr>
          <w:tab/>
        </w:r>
        <w:r w:rsidR="008C3942">
          <w:rPr>
            <w:noProof/>
            <w:webHidden/>
          </w:rPr>
          <w:fldChar w:fldCharType="begin"/>
        </w:r>
        <w:r w:rsidR="008C3942">
          <w:rPr>
            <w:noProof/>
            <w:webHidden/>
          </w:rPr>
          <w:instrText xml:space="preserve"> PAGEREF _Toc432161671 \h </w:instrText>
        </w:r>
        <w:r w:rsidR="008C3942">
          <w:rPr>
            <w:noProof/>
            <w:webHidden/>
          </w:rPr>
        </w:r>
        <w:r w:rsidR="008C3942">
          <w:rPr>
            <w:noProof/>
            <w:webHidden/>
          </w:rPr>
          <w:fldChar w:fldCharType="separate"/>
        </w:r>
        <w:r w:rsidR="007D61FF">
          <w:rPr>
            <w:noProof/>
            <w:webHidden/>
          </w:rPr>
          <w:t>23</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72" w:history="1">
        <w:r w:rsidR="008C3942" w:rsidRPr="00275F7E">
          <w:rPr>
            <w:rStyle w:val="Hipervnculo"/>
            <w:noProof/>
          </w:rPr>
          <w:t>2.5.1</w:t>
        </w:r>
        <w:r w:rsidR="008C3942">
          <w:rPr>
            <w:rFonts w:asciiTheme="minorHAnsi" w:eastAsiaTheme="minorEastAsia" w:hAnsiTheme="minorHAnsi" w:cstheme="minorBidi"/>
            <w:noProof/>
            <w:lang w:eastAsia="es-CO"/>
          </w:rPr>
          <w:tab/>
        </w:r>
        <w:r w:rsidR="008C3942" w:rsidRPr="00275F7E">
          <w:rPr>
            <w:rStyle w:val="Hipervnculo"/>
            <w:noProof/>
          </w:rPr>
          <w:t>HURTO A PERSONAS</w:t>
        </w:r>
        <w:r w:rsidR="008C3942">
          <w:rPr>
            <w:noProof/>
            <w:webHidden/>
          </w:rPr>
          <w:tab/>
        </w:r>
        <w:r w:rsidR="008C3942">
          <w:rPr>
            <w:noProof/>
            <w:webHidden/>
          </w:rPr>
          <w:fldChar w:fldCharType="begin"/>
        </w:r>
        <w:r w:rsidR="008C3942">
          <w:rPr>
            <w:noProof/>
            <w:webHidden/>
          </w:rPr>
          <w:instrText xml:space="preserve"> PAGEREF _Toc432161672 \h </w:instrText>
        </w:r>
        <w:r w:rsidR="008C3942">
          <w:rPr>
            <w:noProof/>
            <w:webHidden/>
          </w:rPr>
        </w:r>
        <w:r w:rsidR="008C3942">
          <w:rPr>
            <w:noProof/>
            <w:webHidden/>
          </w:rPr>
          <w:fldChar w:fldCharType="separate"/>
        </w:r>
        <w:r w:rsidR="007D61FF">
          <w:rPr>
            <w:noProof/>
            <w:webHidden/>
          </w:rPr>
          <w:t>28</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73" w:history="1">
        <w:r w:rsidR="008C3942" w:rsidRPr="00275F7E">
          <w:rPr>
            <w:rStyle w:val="Hipervnculo"/>
            <w:noProof/>
          </w:rPr>
          <w:t>2.2.1.</w:t>
        </w:r>
        <w:r w:rsidR="008C3942">
          <w:rPr>
            <w:rFonts w:asciiTheme="minorHAnsi" w:eastAsiaTheme="minorEastAsia" w:hAnsiTheme="minorHAnsi" w:cstheme="minorBidi"/>
            <w:noProof/>
            <w:lang w:eastAsia="es-CO"/>
          </w:rPr>
          <w:tab/>
        </w:r>
        <w:r w:rsidR="008C3942" w:rsidRPr="00275F7E">
          <w:rPr>
            <w:rStyle w:val="Hipervnculo"/>
            <w:noProof/>
          </w:rPr>
          <w:t>HURTO A VEHÍCULOS</w:t>
        </w:r>
        <w:r w:rsidR="008C3942">
          <w:rPr>
            <w:noProof/>
            <w:webHidden/>
          </w:rPr>
          <w:tab/>
        </w:r>
        <w:r w:rsidR="008C3942">
          <w:rPr>
            <w:noProof/>
            <w:webHidden/>
          </w:rPr>
          <w:fldChar w:fldCharType="begin"/>
        </w:r>
        <w:r w:rsidR="008C3942">
          <w:rPr>
            <w:noProof/>
            <w:webHidden/>
          </w:rPr>
          <w:instrText xml:space="preserve"> PAGEREF _Toc432161673 \h </w:instrText>
        </w:r>
        <w:r w:rsidR="008C3942">
          <w:rPr>
            <w:noProof/>
            <w:webHidden/>
          </w:rPr>
        </w:r>
        <w:r w:rsidR="008C3942">
          <w:rPr>
            <w:noProof/>
            <w:webHidden/>
          </w:rPr>
          <w:fldChar w:fldCharType="separate"/>
        </w:r>
        <w:r w:rsidR="007D61FF">
          <w:rPr>
            <w:noProof/>
            <w:webHidden/>
          </w:rPr>
          <w:t>31</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74" w:history="1">
        <w:r w:rsidR="008C3942" w:rsidRPr="00275F7E">
          <w:rPr>
            <w:rStyle w:val="Hipervnculo"/>
            <w:noProof/>
          </w:rPr>
          <w:t>2.2.2.</w:t>
        </w:r>
        <w:r w:rsidR="008C3942">
          <w:rPr>
            <w:rFonts w:asciiTheme="minorHAnsi" w:eastAsiaTheme="minorEastAsia" w:hAnsiTheme="minorHAnsi" w:cstheme="minorBidi"/>
            <w:noProof/>
            <w:lang w:eastAsia="es-CO"/>
          </w:rPr>
          <w:tab/>
        </w:r>
        <w:r w:rsidR="008C3942" w:rsidRPr="00275F7E">
          <w:rPr>
            <w:rStyle w:val="Hipervnculo"/>
            <w:noProof/>
          </w:rPr>
          <w:t>HURTO MOTOCICLETAS</w:t>
        </w:r>
        <w:r w:rsidR="008C3942">
          <w:rPr>
            <w:noProof/>
            <w:webHidden/>
          </w:rPr>
          <w:tab/>
        </w:r>
        <w:r w:rsidR="008C3942">
          <w:rPr>
            <w:noProof/>
            <w:webHidden/>
          </w:rPr>
          <w:fldChar w:fldCharType="begin"/>
        </w:r>
        <w:r w:rsidR="008C3942">
          <w:rPr>
            <w:noProof/>
            <w:webHidden/>
          </w:rPr>
          <w:instrText xml:space="preserve"> PAGEREF _Toc432161674 \h </w:instrText>
        </w:r>
        <w:r w:rsidR="008C3942">
          <w:rPr>
            <w:noProof/>
            <w:webHidden/>
          </w:rPr>
        </w:r>
        <w:r w:rsidR="008C3942">
          <w:rPr>
            <w:noProof/>
            <w:webHidden/>
          </w:rPr>
          <w:fldChar w:fldCharType="separate"/>
        </w:r>
        <w:r w:rsidR="007D61FF">
          <w:rPr>
            <w:noProof/>
            <w:webHidden/>
          </w:rPr>
          <w:t>32</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75" w:history="1">
        <w:r w:rsidR="008C3942" w:rsidRPr="00275F7E">
          <w:rPr>
            <w:rStyle w:val="Hipervnculo"/>
            <w:noProof/>
          </w:rPr>
          <w:t>2.2.3.</w:t>
        </w:r>
        <w:r w:rsidR="008C3942">
          <w:rPr>
            <w:rFonts w:asciiTheme="minorHAnsi" w:eastAsiaTheme="minorEastAsia" w:hAnsiTheme="minorHAnsi" w:cstheme="minorBidi"/>
            <w:noProof/>
            <w:lang w:eastAsia="es-CO"/>
          </w:rPr>
          <w:tab/>
        </w:r>
        <w:r w:rsidR="008C3942" w:rsidRPr="00275F7E">
          <w:rPr>
            <w:rStyle w:val="Hipervnculo"/>
            <w:noProof/>
          </w:rPr>
          <w:t>HURTOS A RESIDENCIAS</w:t>
        </w:r>
        <w:r w:rsidR="008C3942">
          <w:rPr>
            <w:noProof/>
            <w:webHidden/>
          </w:rPr>
          <w:tab/>
        </w:r>
        <w:r w:rsidR="008C3942">
          <w:rPr>
            <w:noProof/>
            <w:webHidden/>
          </w:rPr>
          <w:fldChar w:fldCharType="begin"/>
        </w:r>
        <w:r w:rsidR="008C3942">
          <w:rPr>
            <w:noProof/>
            <w:webHidden/>
          </w:rPr>
          <w:instrText xml:space="preserve"> PAGEREF _Toc432161675 \h </w:instrText>
        </w:r>
        <w:r w:rsidR="008C3942">
          <w:rPr>
            <w:noProof/>
            <w:webHidden/>
          </w:rPr>
        </w:r>
        <w:r w:rsidR="008C3942">
          <w:rPr>
            <w:noProof/>
            <w:webHidden/>
          </w:rPr>
          <w:fldChar w:fldCharType="separate"/>
        </w:r>
        <w:r w:rsidR="007D61FF">
          <w:rPr>
            <w:noProof/>
            <w:webHidden/>
          </w:rPr>
          <w:t>33</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76" w:history="1">
        <w:r w:rsidR="008C3942" w:rsidRPr="00275F7E">
          <w:rPr>
            <w:rStyle w:val="Hipervnculo"/>
            <w:noProof/>
          </w:rPr>
          <w:t>2.2.4.</w:t>
        </w:r>
        <w:r w:rsidR="008C3942">
          <w:rPr>
            <w:rFonts w:asciiTheme="minorHAnsi" w:eastAsiaTheme="minorEastAsia" w:hAnsiTheme="minorHAnsi" w:cstheme="minorBidi"/>
            <w:noProof/>
            <w:lang w:eastAsia="es-CO"/>
          </w:rPr>
          <w:tab/>
        </w:r>
        <w:r w:rsidR="008C3942" w:rsidRPr="00275F7E">
          <w:rPr>
            <w:rStyle w:val="Hipervnculo"/>
            <w:noProof/>
          </w:rPr>
          <w:t>HURTOS A ESTABLECIMIENTOS COMERCIALES</w:t>
        </w:r>
        <w:r w:rsidR="008C3942">
          <w:rPr>
            <w:noProof/>
            <w:webHidden/>
          </w:rPr>
          <w:tab/>
        </w:r>
        <w:r w:rsidR="008C3942">
          <w:rPr>
            <w:noProof/>
            <w:webHidden/>
          </w:rPr>
          <w:fldChar w:fldCharType="begin"/>
        </w:r>
        <w:r w:rsidR="008C3942">
          <w:rPr>
            <w:noProof/>
            <w:webHidden/>
          </w:rPr>
          <w:instrText xml:space="preserve"> PAGEREF _Toc432161676 \h </w:instrText>
        </w:r>
        <w:r w:rsidR="008C3942">
          <w:rPr>
            <w:noProof/>
            <w:webHidden/>
          </w:rPr>
        </w:r>
        <w:r w:rsidR="008C3942">
          <w:rPr>
            <w:noProof/>
            <w:webHidden/>
          </w:rPr>
          <w:fldChar w:fldCharType="separate"/>
        </w:r>
        <w:r w:rsidR="007D61FF">
          <w:rPr>
            <w:noProof/>
            <w:webHidden/>
          </w:rPr>
          <w:t>34</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77" w:history="1">
        <w:r w:rsidR="008C3942" w:rsidRPr="00275F7E">
          <w:rPr>
            <w:rStyle w:val="Hipervnculo"/>
            <w:noProof/>
          </w:rPr>
          <w:t>2.2.5.</w:t>
        </w:r>
        <w:r w:rsidR="008C3942">
          <w:rPr>
            <w:rFonts w:asciiTheme="minorHAnsi" w:eastAsiaTheme="minorEastAsia" w:hAnsiTheme="minorHAnsi" w:cstheme="minorBidi"/>
            <w:noProof/>
            <w:lang w:eastAsia="es-CO"/>
          </w:rPr>
          <w:tab/>
        </w:r>
        <w:r w:rsidR="008C3942" w:rsidRPr="00275F7E">
          <w:rPr>
            <w:rStyle w:val="Hipervnculo"/>
            <w:noProof/>
          </w:rPr>
          <w:t>HURTOS A ENTIDADES FINANCIERAS</w:t>
        </w:r>
        <w:r w:rsidR="008C3942">
          <w:rPr>
            <w:noProof/>
            <w:webHidden/>
          </w:rPr>
          <w:tab/>
        </w:r>
        <w:r w:rsidR="008C3942">
          <w:rPr>
            <w:noProof/>
            <w:webHidden/>
          </w:rPr>
          <w:fldChar w:fldCharType="begin"/>
        </w:r>
        <w:r w:rsidR="008C3942">
          <w:rPr>
            <w:noProof/>
            <w:webHidden/>
          </w:rPr>
          <w:instrText xml:space="preserve"> PAGEREF _Toc432161677 \h </w:instrText>
        </w:r>
        <w:r w:rsidR="008C3942">
          <w:rPr>
            <w:noProof/>
            <w:webHidden/>
          </w:rPr>
        </w:r>
        <w:r w:rsidR="008C3942">
          <w:rPr>
            <w:noProof/>
            <w:webHidden/>
          </w:rPr>
          <w:fldChar w:fldCharType="separate"/>
        </w:r>
        <w:r w:rsidR="007D61FF">
          <w:rPr>
            <w:noProof/>
            <w:webHidden/>
          </w:rPr>
          <w:t>35</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78" w:history="1">
        <w:r w:rsidR="008C3942" w:rsidRPr="00275F7E">
          <w:rPr>
            <w:rStyle w:val="Hipervnculo"/>
            <w:noProof/>
          </w:rPr>
          <w:t>2.6</w:t>
        </w:r>
        <w:r w:rsidR="008C3942">
          <w:rPr>
            <w:rFonts w:asciiTheme="minorHAnsi" w:eastAsiaTheme="minorEastAsia" w:hAnsiTheme="minorHAnsi" w:cstheme="minorBidi"/>
            <w:noProof/>
            <w:lang w:eastAsia="es-CO"/>
          </w:rPr>
          <w:tab/>
        </w:r>
        <w:r w:rsidR="008C3942" w:rsidRPr="00275F7E">
          <w:rPr>
            <w:rStyle w:val="Hipervnculo"/>
            <w:noProof/>
          </w:rPr>
          <w:t>MUERTES EN EVENTOS DE  TRÁNSITO.</w:t>
        </w:r>
        <w:r w:rsidR="008C3942">
          <w:rPr>
            <w:noProof/>
            <w:webHidden/>
          </w:rPr>
          <w:tab/>
        </w:r>
        <w:r w:rsidR="008C3942">
          <w:rPr>
            <w:noProof/>
            <w:webHidden/>
          </w:rPr>
          <w:fldChar w:fldCharType="begin"/>
        </w:r>
        <w:r w:rsidR="008C3942">
          <w:rPr>
            <w:noProof/>
            <w:webHidden/>
          </w:rPr>
          <w:instrText xml:space="preserve"> PAGEREF _Toc432161678 \h </w:instrText>
        </w:r>
        <w:r w:rsidR="008C3942">
          <w:rPr>
            <w:noProof/>
            <w:webHidden/>
          </w:rPr>
        </w:r>
        <w:r w:rsidR="008C3942">
          <w:rPr>
            <w:noProof/>
            <w:webHidden/>
          </w:rPr>
          <w:fldChar w:fldCharType="separate"/>
        </w:r>
        <w:r w:rsidR="007D61FF">
          <w:rPr>
            <w:noProof/>
            <w:webHidden/>
          </w:rPr>
          <w:t>36</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79" w:history="1">
        <w:r w:rsidR="008C3942" w:rsidRPr="00275F7E">
          <w:rPr>
            <w:rStyle w:val="Hipervnculo"/>
            <w:noProof/>
          </w:rPr>
          <w:t>2.7</w:t>
        </w:r>
        <w:r w:rsidR="008C3942">
          <w:rPr>
            <w:rFonts w:asciiTheme="minorHAnsi" w:eastAsiaTheme="minorEastAsia" w:hAnsiTheme="minorHAnsi" w:cstheme="minorBidi"/>
            <w:noProof/>
            <w:lang w:eastAsia="es-CO"/>
          </w:rPr>
          <w:tab/>
        </w:r>
        <w:r w:rsidR="008C3942" w:rsidRPr="00275F7E">
          <w:rPr>
            <w:rStyle w:val="Hipervnculo"/>
            <w:noProof/>
          </w:rPr>
          <w:t>EFECTO DE LA ESTRATEGIA INTEGRAL DE RECUPERACIÓN URBANA TODOS AL PARQUE</w:t>
        </w:r>
        <w:r w:rsidR="008C3942">
          <w:rPr>
            <w:noProof/>
            <w:webHidden/>
          </w:rPr>
          <w:tab/>
        </w:r>
        <w:r w:rsidR="008C3942">
          <w:rPr>
            <w:noProof/>
            <w:webHidden/>
          </w:rPr>
          <w:fldChar w:fldCharType="begin"/>
        </w:r>
        <w:r w:rsidR="008C3942">
          <w:rPr>
            <w:noProof/>
            <w:webHidden/>
          </w:rPr>
          <w:instrText xml:space="preserve"> PAGEREF _Toc432161679 \h </w:instrText>
        </w:r>
        <w:r w:rsidR="008C3942">
          <w:rPr>
            <w:noProof/>
            <w:webHidden/>
          </w:rPr>
        </w:r>
        <w:r w:rsidR="008C3942">
          <w:rPr>
            <w:noProof/>
            <w:webHidden/>
          </w:rPr>
          <w:fldChar w:fldCharType="separate"/>
        </w:r>
        <w:r w:rsidR="007D61FF">
          <w:rPr>
            <w:noProof/>
            <w:webHidden/>
          </w:rPr>
          <w:t>39</w:t>
        </w:r>
        <w:r w:rsidR="008C3942">
          <w:rPr>
            <w:noProof/>
            <w:webHidden/>
          </w:rPr>
          <w:fldChar w:fldCharType="end"/>
        </w:r>
      </w:hyperlink>
    </w:p>
    <w:p w:rsidR="008C3942" w:rsidRDefault="00F821E1">
      <w:pPr>
        <w:pStyle w:val="TDC1"/>
        <w:tabs>
          <w:tab w:val="left" w:pos="440"/>
          <w:tab w:val="right" w:leader="dot" w:pos="8828"/>
        </w:tabs>
        <w:rPr>
          <w:rFonts w:asciiTheme="minorHAnsi" w:eastAsiaTheme="minorEastAsia" w:hAnsiTheme="minorHAnsi" w:cstheme="minorBidi"/>
          <w:noProof/>
          <w:lang w:eastAsia="es-CO"/>
        </w:rPr>
      </w:pPr>
      <w:hyperlink w:anchor="_Toc432161680" w:history="1">
        <w:r w:rsidR="008C3942" w:rsidRPr="00275F7E">
          <w:rPr>
            <w:rStyle w:val="Hipervnculo"/>
            <w:noProof/>
          </w:rPr>
          <w:t>3</w:t>
        </w:r>
        <w:r w:rsidR="008C3942">
          <w:rPr>
            <w:rFonts w:asciiTheme="minorHAnsi" w:eastAsiaTheme="minorEastAsia" w:hAnsiTheme="minorHAnsi" w:cstheme="minorBidi"/>
            <w:noProof/>
            <w:lang w:eastAsia="es-CO"/>
          </w:rPr>
          <w:tab/>
        </w:r>
        <w:r w:rsidR="008C3942" w:rsidRPr="00275F7E">
          <w:rPr>
            <w:rStyle w:val="Hipervnculo"/>
            <w:noProof/>
          </w:rPr>
          <w:t>BALANCE DE GESTION MISIONAL</w:t>
        </w:r>
        <w:r w:rsidR="008C3942">
          <w:rPr>
            <w:noProof/>
            <w:webHidden/>
          </w:rPr>
          <w:tab/>
        </w:r>
        <w:r w:rsidR="008C3942">
          <w:rPr>
            <w:noProof/>
            <w:webHidden/>
          </w:rPr>
          <w:fldChar w:fldCharType="begin"/>
        </w:r>
        <w:r w:rsidR="008C3942">
          <w:rPr>
            <w:noProof/>
            <w:webHidden/>
          </w:rPr>
          <w:instrText xml:space="preserve"> PAGEREF _Toc432161680 \h </w:instrText>
        </w:r>
        <w:r w:rsidR="008C3942">
          <w:rPr>
            <w:noProof/>
            <w:webHidden/>
          </w:rPr>
        </w:r>
        <w:r w:rsidR="008C3942">
          <w:rPr>
            <w:noProof/>
            <w:webHidden/>
          </w:rPr>
          <w:fldChar w:fldCharType="separate"/>
        </w:r>
        <w:r w:rsidR="007D61FF">
          <w:rPr>
            <w:noProof/>
            <w:webHidden/>
          </w:rPr>
          <w:t>45</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81" w:history="1">
        <w:r w:rsidR="008C3942" w:rsidRPr="00275F7E">
          <w:rPr>
            <w:rStyle w:val="Hipervnculo"/>
            <w:noProof/>
            <w:lang w:val="es-ES"/>
          </w:rPr>
          <w:t>3.1</w:t>
        </w:r>
        <w:r w:rsidR="008C3942">
          <w:rPr>
            <w:rFonts w:asciiTheme="minorHAnsi" w:eastAsiaTheme="minorEastAsia" w:hAnsiTheme="minorHAnsi" w:cstheme="minorBidi"/>
            <w:noProof/>
            <w:lang w:eastAsia="es-CO"/>
          </w:rPr>
          <w:tab/>
        </w:r>
        <w:r w:rsidR="008C3942" w:rsidRPr="00275F7E">
          <w:rPr>
            <w:rStyle w:val="Hipervnculo"/>
            <w:noProof/>
            <w:lang w:val="es-ES"/>
          </w:rPr>
          <w:t>ESTRUCTURA ORGANIZACIONAL</w:t>
        </w:r>
        <w:r w:rsidR="008C3942">
          <w:rPr>
            <w:noProof/>
            <w:webHidden/>
          </w:rPr>
          <w:tab/>
        </w:r>
        <w:r w:rsidR="008C3942">
          <w:rPr>
            <w:noProof/>
            <w:webHidden/>
          </w:rPr>
          <w:fldChar w:fldCharType="begin"/>
        </w:r>
        <w:r w:rsidR="008C3942">
          <w:rPr>
            <w:noProof/>
            <w:webHidden/>
          </w:rPr>
          <w:instrText xml:space="preserve"> PAGEREF _Toc432161681 \h </w:instrText>
        </w:r>
        <w:r w:rsidR="008C3942">
          <w:rPr>
            <w:noProof/>
            <w:webHidden/>
          </w:rPr>
        </w:r>
        <w:r w:rsidR="008C3942">
          <w:rPr>
            <w:noProof/>
            <w:webHidden/>
          </w:rPr>
          <w:fldChar w:fldCharType="separate"/>
        </w:r>
        <w:r w:rsidR="007D61FF">
          <w:rPr>
            <w:noProof/>
            <w:webHidden/>
          </w:rPr>
          <w:t>45</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82" w:history="1">
        <w:r w:rsidR="008C3942" w:rsidRPr="00275F7E">
          <w:rPr>
            <w:rStyle w:val="Hipervnculo"/>
            <w:rFonts w:cs="Calibri"/>
            <w:noProof/>
          </w:rPr>
          <w:t>3.2</w:t>
        </w:r>
        <w:r w:rsidR="008C3942">
          <w:rPr>
            <w:rFonts w:asciiTheme="minorHAnsi" w:eastAsiaTheme="minorEastAsia" w:hAnsiTheme="minorHAnsi" w:cstheme="minorBidi"/>
            <w:noProof/>
            <w:lang w:eastAsia="es-CO"/>
          </w:rPr>
          <w:tab/>
        </w:r>
        <w:r w:rsidR="008C3942" w:rsidRPr="00275F7E">
          <w:rPr>
            <w:rStyle w:val="Hipervnculo"/>
            <w:rFonts w:cs="Calibri"/>
            <w:noProof/>
          </w:rPr>
          <w:t>OBJETIVOS INSTITUCIONALES DEL FONDO DE SEGURIDAD Y CONVIVENCIA</w:t>
        </w:r>
        <w:r w:rsidR="008C3942">
          <w:rPr>
            <w:noProof/>
            <w:webHidden/>
          </w:rPr>
          <w:tab/>
        </w:r>
        <w:r w:rsidR="008C3942">
          <w:rPr>
            <w:noProof/>
            <w:webHidden/>
          </w:rPr>
          <w:fldChar w:fldCharType="begin"/>
        </w:r>
        <w:r w:rsidR="008C3942">
          <w:rPr>
            <w:noProof/>
            <w:webHidden/>
          </w:rPr>
          <w:instrText xml:space="preserve"> PAGEREF _Toc432161682 \h </w:instrText>
        </w:r>
        <w:r w:rsidR="008C3942">
          <w:rPr>
            <w:noProof/>
            <w:webHidden/>
          </w:rPr>
        </w:r>
        <w:r w:rsidR="008C3942">
          <w:rPr>
            <w:noProof/>
            <w:webHidden/>
          </w:rPr>
          <w:fldChar w:fldCharType="separate"/>
        </w:r>
        <w:r w:rsidR="007D61FF">
          <w:rPr>
            <w:noProof/>
            <w:webHidden/>
          </w:rPr>
          <w:t>46</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83" w:history="1">
        <w:r w:rsidR="008C3942" w:rsidRPr="00275F7E">
          <w:rPr>
            <w:rStyle w:val="Hipervnculo"/>
            <w:rFonts w:cs="Calibri"/>
            <w:noProof/>
          </w:rPr>
          <w:t>3.3</w:t>
        </w:r>
        <w:r w:rsidR="008C3942">
          <w:rPr>
            <w:rFonts w:asciiTheme="minorHAnsi" w:eastAsiaTheme="minorEastAsia" w:hAnsiTheme="minorHAnsi" w:cstheme="minorBidi"/>
            <w:noProof/>
            <w:lang w:eastAsia="es-CO"/>
          </w:rPr>
          <w:tab/>
        </w:r>
        <w:r w:rsidR="008C3942" w:rsidRPr="00275F7E">
          <w:rPr>
            <w:rStyle w:val="Hipervnculo"/>
            <w:rFonts w:cs="Calibri"/>
            <w:noProof/>
          </w:rPr>
          <w:t xml:space="preserve">OBJETIVOS </w:t>
        </w:r>
        <w:r w:rsidR="008C3942" w:rsidRPr="00275F7E">
          <w:rPr>
            <w:rStyle w:val="Hipervnculo"/>
            <w:rFonts w:cs="Calibri"/>
            <w:noProof/>
            <w:lang w:val="es-ES"/>
          </w:rPr>
          <w:t xml:space="preserve">ESTRATÉGICOS DE LA POLÍTICA DE </w:t>
        </w:r>
        <w:r w:rsidR="008C3942" w:rsidRPr="00275F7E">
          <w:rPr>
            <w:rStyle w:val="Hipervnculo"/>
            <w:rFonts w:cs="Calibri"/>
            <w:noProof/>
          </w:rPr>
          <w:t>SEGURIDAD Y CONVIVENCIA DEL DISTRITO</w:t>
        </w:r>
        <w:r w:rsidR="008C3942">
          <w:rPr>
            <w:noProof/>
            <w:webHidden/>
          </w:rPr>
          <w:tab/>
        </w:r>
        <w:r w:rsidR="008C3942">
          <w:rPr>
            <w:noProof/>
            <w:webHidden/>
          </w:rPr>
          <w:fldChar w:fldCharType="begin"/>
        </w:r>
        <w:r w:rsidR="008C3942">
          <w:rPr>
            <w:noProof/>
            <w:webHidden/>
          </w:rPr>
          <w:instrText xml:space="preserve"> PAGEREF _Toc432161683 \h </w:instrText>
        </w:r>
        <w:r w:rsidR="008C3942">
          <w:rPr>
            <w:noProof/>
            <w:webHidden/>
          </w:rPr>
        </w:r>
        <w:r w:rsidR="008C3942">
          <w:rPr>
            <w:noProof/>
            <w:webHidden/>
          </w:rPr>
          <w:fldChar w:fldCharType="separate"/>
        </w:r>
        <w:r w:rsidR="007D61FF">
          <w:rPr>
            <w:noProof/>
            <w:webHidden/>
          </w:rPr>
          <w:t>46</w:t>
        </w:r>
        <w:r w:rsidR="008C3942">
          <w:rPr>
            <w:noProof/>
            <w:webHidden/>
          </w:rPr>
          <w:fldChar w:fldCharType="end"/>
        </w:r>
      </w:hyperlink>
    </w:p>
    <w:p w:rsidR="008C3942" w:rsidRDefault="00F821E1">
      <w:pPr>
        <w:pStyle w:val="TDC3"/>
        <w:tabs>
          <w:tab w:val="left" w:pos="1320"/>
          <w:tab w:val="right" w:leader="dot" w:pos="8828"/>
        </w:tabs>
        <w:rPr>
          <w:rFonts w:asciiTheme="minorHAnsi" w:eastAsiaTheme="minorEastAsia" w:hAnsiTheme="minorHAnsi" w:cstheme="minorBidi"/>
          <w:noProof/>
          <w:lang w:eastAsia="es-CO"/>
        </w:rPr>
      </w:pPr>
      <w:hyperlink w:anchor="_Toc432161684" w:history="1">
        <w:r w:rsidR="008C3942" w:rsidRPr="00275F7E">
          <w:rPr>
            <w:rStyle w:val="Hipervnculo"/>
            <w:rFonts w:cs="Calibri"/>
            <w:noProof/>
            <w:lang w:eastAsia="es-CO"/>
          </w:rPr>
          <w:t>3.3.1</w:t>
        </w:r>
        <w:r w:rsidR="008C3942">
          <w:rPr>
            <w:rFonts w:asciiTheme="minorHAnsi" w:eastAsiaTheme="minorEastAsia" w:hAnsiTheme="minorHAnsi" w:cstheme="minorBidi"/>
            <w:noProof/>
            <w:lang w:eastAsia="es-CO"/>
          </w:rPr>
          <w:tab/>
        </w:r>
        <w:r w:rsidR="008C3942" w:rsidRPr="00275F7E">
          <w:rPr>
            <w:rStyle w:val="Hipervnculo"/>
            <w:rFonts w:cs="Calibri"/>
            <w:noProof/>
            <w:lang w:eastAsia="es-CO"/>
          </w:rPr>
          <w:t>PROGRAMAS Y PROYECTOS DE CONVIVENCIA Y PREVENCIÓN DE LA VIOLENCIA Y LA     DELINCUENCIA</w:t>
        </w:r>
        <w:r w:rsidR="008C3942">
          <w:rPr>
            <w:noProof/>
            <w:webHidden/>
          </w:rPr>
          <w:tab/>
        </w:r>
        <w:r w:rsidR="008C3942">
          <w:rPr>
            <w:noProof/>
            <w:webHidden/>
          </w:rPr>
          <w:fldChar w:fldCharType="begin"/>
        </w:r>
        <w:r w:rsidR="008C3942">
          <w:rPr>
            <w:noProof/>
            <w:webHidden/>
          </w:rPr>
          <w:instrText xml:space="preserve"> PAGEREF _Toc432161684 \h </w:instrText>
        </w:r>
        <w:r w:rsidR="008C3942">
          <w:rPr>
            <w:noProof/>
            <w:webHidden/>
          </w:rPr>
        </w:r>
        <w:r w:rsidR="008C3942">
          <w:rPr>
            <w:noProof/>
            <w:webHidden/>
          </w:rPr>
          <w:fldChar w:fldCharType="separate"/>
        </w:r>
        <w:r w:rsidR="007D61FF">
          <w:rPr>
            <w:noProof/>
            <w:webHidden/>
          </w:rPr>
          <w:t>47</w:t>
        </w:r>
        <w:r w:rsidR="008C3942">
          <w:rPr>
            <w:noProof/>
            <w:webHidden/>
          </w:rPr>
          <w:fldChar w:fldCharType="end"/>
        </w:r>
      </w:hyperlink>
    </w:p>
    <w:p w:rsidR="008C3942" w:rsidRDefault="00F821E1">
      <w:pPr>
        <w:pStyle w:val="TDC2"/>
        <w:tabs>
          <w:tab w:val="right" w:leader="dot" w:pos="8828"/>
        </w:tabs>
        <w:rPr>
          <w:rFonts w:asciiTheme="minorHAnsi" w:eastAsiaTheme="minorEastAsia" w:hAnsiTheme="minorHAnsi" w:cstheme="minorBidi"/>
          <w:noProof/>
          <w:lang w:eastAsia="es-CO"/>
        </w:rPr>
      </w:pPr>
      <w:hyperlink w:anchor="_Toc432161685" w:history="1">
        <w:r w:rsidR="008C3942" w:rsidRPr="00275F7E">
          <w:rPr>
            <w:rStyle w:val="Hipervnculo"/>
            <w:rFonts w:cstheme="minorHAnsi"/>
            <w:noProof/>
          </w:rPr>
          <w:t>Respuestas a solicitudes de Información</w:t>
        </w:r>
        <w:r w:rsidR="008C3942">
          <w:rPr>
            <w:noProof/>
            <w:webHidden/>
          </w:rPr>
          <w:tab/>
        </w:r>
        <w:r w:rsidR="008C3942">
          <w:rPr>
            <w:noProof/>
            <w:webHidden/>
          </w:rPr>
          <w:fldChar w:fldCharType="begin"/>
        </w:r>
        <w:r w:rsidR="008C3942">
          <w:rPr>
            <w:noProof/>
            <w:webHidden/>
          </w:rPr>
          <w:instrText xml:space="preserve"> PAGEREF _Toc432161685 \h </w:instrText>
        </w:r>
        <w:r w:rsidR="008C3942">
          <w:rPr>
            <w:noProof/>
            <w:webHidden/>
          </w:rPr>
        </w:r>
        <w:r w:rsidR="008C3942">
          <w:rPr>
            <w:noProof/>
            <w:webHidden/>
          </w:rPr>
          <w:fldChar w:fldCharType="separate"/>
        </w:r>
        <w:r w:rsidR="007D61FF">
          <w:rPr>
            <w:noProof/>
            <w:webHidden/>
          </w:rPr>
          <w:t>116</w:t>
        </w:r>
        <w:r w:rsidR="008C3942">
          <w:rPr>
            <w:noProof/>
            <w:webHidden/>
          </w:rPr>
          <w:fldChar w:fldCharType="end"/>
        </w:r>
      </w:hyperlink>
    </w:p>
    <w:p w:rsidR="008C3942" w:rsidRDefault="00F821E1">
      <w:pPr>
        <w:pStyle w:val="TDC1"/>
        <w:tabs>
          <w:tab w:val="left" w:pos="440"/>
          <w:tab w:val="right" w:leader="dot" w:pos="8828"/>
        </w:tabs>
        <w:rPr>
          <w:rFonts w:asciiTheme="minorHAnsi" w:eastAsiaTheme="minorEastAsia" w:hAnsiTheme="minorHAnsi" w:cstheme="minorBidi"/>
          <w:noProof/>
          <w:lang w:eastAsia="es-CO"/>
        </w:rPr>
      </w:pPr>
      <w:hyperlink w:anchor="_Toc432161686" w:history="1">
        <w:r w:rsidR="008C3942" w:rsidRPr="00275F7E">
          <w:rPr>
            <w:rStyle w:val="Hipervnculo"/>
            <w:rFonts w:cs="Calibri"/>
            <w:noProof/>
          </w:rPr>
          <w:t>4</w:t>
        </w:r>
        <w:r w:rsidR="008C3942">
          <w:rPr>
            <w:rFonts w:asciiTheme="minorHAnsi" w:eastAsiaTheme="minorEastAsia" w:hAnsiTheme="minorHAnsi" w:cstheme="minorBidi"/>
            <w:noProof/>
            <w:lang w:eastAsia="es-CO"/>
          </w:rPr>
          <w:tab/>
        </w:r>
        <w:r w:rsidR="008C3942" w:rsidRPr="00275F7E">
          <w:rPr>
            <w:rStyle w:val="Hipervnculo"/>
            <w:rFonts w:cs="Calibri"/>
            <w:noProof/>
          </w:rPr>
          <w:t>BALANCE ADMINISTRATIVO Y FINANCIERO</w:t>
        </w:r>
        <w:r w:rsidR="008C3942">
          <w:rPr>
            <w:noProof/>
            <w:webHidden/>
          </w:rPr>
          <w:tab/>
        </w:r>
        <w:r w:rsidR="008C3942">
          <w:rPr>
            <w:noProof/>
            <w:webHidden/>
          </w:rPr>
          <w:fldChar w:fldCharType="begin"/>
        </w:r>
        <w:r w:rsidR="008C3942">
          <w:rPr>
            <w:noProof/>
            <w:webHidden/>
          </w:rPr>
          <w:instrText xml:space="preserve"> PAGEREF _Toc432161686 \h </w:instrText>
        </w:r>
        <w:r w:rsidR="008C3942">
          <w:rPr>
            <w:noProof/>
            <w:webHidden/>
          </w:rPr>
        </w:r>
        <w:r w:rsidR="008C3942">
          <w:rPr>
            <w:noProof/>
            <w:webHidden/>
          </w:rPr>
          <w:fldChar w:fldCharType="separate"/>
        </w:r>
        <w:r w:rsidR="007D61FF">
          <w:rPr>
            <w:noProof/>
            <w:webHidden/>
          </w:rPr>
          <w:t>138</w:t>
        </w:r>
        <w:r w:rsidR="008C3942">
          <w:rPr>
            <w:noProof/>
            <w:webHidden/>
          </w:rPr>
          <w:fldChar w:fldCharType="end"/>
        </w:r>
      </w:hyperlink>
    </w:p>
    <w:p w:rsidR="008C3942" w:rsidRDefault="00F821E1">
      <w:pPr>
        <w:pStyle w:val="TDC2"/>
        <w:tabs>
          <w:tab w:val="left" w:pos="880"/>
          <w:tab w:val="right" w:leader="dot" w:pos="8828"/>
        </w:tabs>
        <w:rPr>
          <w:rFonts w:asciiTheme="minorHAnsi" w:eastAsiaTheme="minorEastAsia" w:hAnsiTheme="minorHAnsi" w:cstheme="minorBidi"/>
          <w:noProof/>
          <w:lang w:eastAsia="es-CO"/>
        </w:rPr>
      </w:pPr>
      <w:hyperlink w:anchor="_Toc432161687" w:history="1">
        <w:r w:rsidR="008C3942" w:rsidRPr="00275F7E">
          <w:rPr>
            <w:rStyle w:val="Hipervnculo"/>
            <w:rFonts w:cs="Calibri"/>
            <w:noProof/>
          </w:rPr>
          <w:t>4.1</w:t>
        </w:r>
        <w:r w:rsidR="008C3942">
          <w:rPr>
            <w:rFonts w:asciiTheme="minorHAnsi" w:eastAsiaTheme="minorEastAsia" w:hAnsiTheme="minorHAnsi" w:cstheme="minorBidi"/>
            <w:noProof/>
            <w:lang w:eastAsia="es-CO"/>
          </w:rPr>
          <w:tab/>
        </w:r>
        <w:r w:rsidR="008C3942" w:rsidRPr="00275F7E">
          <w:rPr>
            <w:rStyle w:val="Hipervnculo"/>
            <w:rFonts w:cs="Calibri"/>
            <w:noProof/>
          </w:rPr>
          <w:t>EJECUCIÓN PRESUPUESTAL 2012-2014</w:t>
        </w:r>
        <w:r w:rsidR="008C3942">
          <w:rPr>
            <w:noProof/>
            <w:webHidden/>
          </w:rPr>
          <w:tab/>
        </w:r>
        <w:r w:rsidR="008C3942">
          <w:rPr>
            <w:noProof/>
            <w:webHidden/>
          </w:rPr>
          <w:fldChar w:fldCharType="begin"/>
        </w:r>
        <w:r w:rsidR="008C3942">
          <w:rPr>
            <w:noProof/>
            <w:webHidden/>
          </w:rPr>
          <w:instrText xml:space="preserve"> PAGEREF _Toc432161687 \h </w:instrText>
        </w:r>
        <w:r w:rsidR="008C3942">
          <w:rPr>
            <w:noProof/>
            <w:webHidden/>
          </w:rPr>
        </w:r>
        <w:r w:rsidR="008C3942">
          <w:rPr>
            <w:noProof/>
            <w:webHidden/>
          </w:rPr>
          <w:fldChar w:fldCharType="separate"/>
        </w:r>
        <w:r w:rsidR="007D61FF">
          <w:rPr>
            <w:noProof/>
            <w:webHidden/>
          </w:rPr>
          <w:t>138</w:t>
        </w:r>
        <w:r w:rsidR="008C3942">
          <w:rPr>
            <w:noProof/>
            <w:webHidden/>
          </w:rPr>
          <w:fldChar w:fldCharType="end"/>
        </w:r>
      </w:hyperlink>
    </w:p>
    <w:p w:rsidR="005C72EB" w:rsidRPr="00D7251E" w:rsidRDefault="005C72EB" w:rsidP="005C72EB">
      <w:pPr>
        <w:spacing w:line="360" w:lineRule="auto"/>
        <w:rPr>
          <w:rFonts w:cs="Calibri"/>
          <w:sz w:val="24"/>
          <w:szCs w:val="24"/>
          <w:lang w:val="es-ES"/>
        </w:rPr>
      </w:pPr>
      <w:r w:rsidRPr="00D7251E">
        <w:rPr>
          <w:rFonts w:cs="Calibri"/>
          <w:sz w:val="24"/>
          <w:szCs w:val="24"/>
          <w:lang w:val="es-ES"/>
        </w:rPr>
        <w:fldChar w:fldCharType="end"/>
      </w:r>
    </w:p>
    <w:p w:rsidR="005C72EB" w:rsidRPr="00D7251E" w:rsidRDefault="000628DB" w:rsidP="005C72EB">
      <w:pPr>
        <w:spacing w:line="360" w:lineRule="auto"/>
        <w:rPr>
          <w:rFonts w:cs="Calibri"/>
          <w:sz w:val="24"/>
          <w:szCs w:val="24"/>
        </w:rPr>
      </w:pPr>
      <w:r>
        <w:rPr>
          <w:rFonts w:cs="Calibri"/>
          <w:b/>
          <w:noProof/>
          <w:sz w:val="24"/>
          <w:szCs w:val="24"/>
          <w:lang w:eastAsia="es-CO"/>
        </w:rPr>
        <mc:AlternateContent>
          <mc:Choice Requires="wps">
            <w:drawing>
              <wp:anchor distT="0" distB="0" distL="114300" distR="114300" simplePos="0" relativeHeight="251950080" behindDoc="0" locked="0" layoutInCell="1" allowOverlap="1" wp14:anchorId="68A3B70E" wp14:editId="6BB27B09">
                <wp:simplePos x="0" y="0"/>
                <wp:positionH relativeFrom="column">
                  <wp:posOffset>6005015</wp:posOffset>
                </wp:positionH>
                <wp:positionV relativeFrom="paragraph">
                  <wp:posOffset>1500618</wp:posOffset>
                </wp:positionV>
                <wp:extent cx="382137" cy="627797"/>
                <wp:effectExtent l="0" t="0" r="0" b="1270"/>
                <wp:wrapNone/>
                <wp:docPr id="97" name="Rectángulo 97"/>
                <wp:cNvGraphicFramePr/>
                <a:graphic xmlns:a="http://schemas.openxmlformats.org/drawingml/2006/main">
                  <a:graphicData uri="http://schemas.microsoft.com/office/word/2010/wordprocessingShape">
                    <wps:wsp>
                      <wps:cNvSpPr/>
                      <wps:spPr>
                        <a:xfrm>
                          <a:off x="0" y="0"/>
                          <a:ext cx="382137" cy="6277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0337D6" id="Rectángulo 97" o:spid="_x0000_s1026" style="position:absolute;margin-left:472.85pt;margin-top:118.15pt;width:30.1pt;height:49.45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" fillcolor="white [3212]" stroked="f" strokeweight="1pt"/>
            </w:pict>
          </mc:Fallback>
        </mc:AlternateContent>
      </w:r>
      <w:r w:rsidR="005C72EB" w:rsidRPr="00D7251E">
        <w:rPr>
          <w:rFonts w:cs="Calibri"/>
          <w:sz w:val="24"/>
          <w:szCs w:val="24"/>
        </w:rPr>
        <w:br w:type="page"/>
      </w:r>
    </w:p>
    <w:p w:rsidR="005C72EB" w:rsidRPr="00426FEC" w:rsidRDefault="005C72EB" w:rsidP="005C72EB">
      <w:pPr>
        <w:pStyle w:val="Ttulo1"/>
      </w:pPr>
      <w:bookmarkStart w:id="0" w:name="_Toc432161656"/>
      <w:r w:rsidRPr="00426FEC">
        <w:lastRenderedPageBreak/>
        <w:t>PRESENTACIÓN</w:t>
      </w:r>
      <w:bookmarkEnd w:id="0"/>
    </w:p>
    <w:p w:rsidR="005C72EB" w:rsidRPr="00D7251E" w:rsidRDefault="005C72EB" w:rsidP="005C72EB">
      <w:pPr>
        <w:spacing w:line="360" w:lineRule="auto"/>
        <w:rPr>
          <w:rFonts w:cs="Calibri"/>
          <w:sz w:val="24"/>
          <w:szCs w:val="24"/>
        </w:rPr>
      </w:pPr>
      <w:r w:rsidRPr="00D7251E">
        <w:rPr>
          <w:rFonts w:cs="Calibri"/>
          <w:sz w:val="24"/>
          <w:szCs w:val="24"/>
        </w:rPr>
        <w:t>En cumplimiento al requerimiento solicitado,  presento al Concejo Distrital el informe ejecutivo de las  vigencia 2015, en donde se resumen las principales acciones ejecutadas por el Fondo Cuenta Distrital de Seguridad y Convivencia Ciudadana, identificando los avances y resultados de los proyectos ejecutados y el comportamiento de los recaudos durante el periodo.</w:t>
      </w:r>
    </w:p>
    <w:p w:rsidR="005C72EB" w:rsidRPr="00D7251E" w:rsidRDefault="005C72EB" w:rsidP="005C72EB">
      <w:pPr>
        <w:spacing w:line="360" w:lineRule="auto"/>
        <w:rPr>
          <w:rFonts w:cs="Calibri"/>
          <w:bCs/>
          <w:sz w:val="24"/>
          <w:szCs w:val="24"/>
        </w:rPr>
      </w:pPr>
      <w:r w:rsidRPr="00D7251E">
        <w:rPr>
          <w:rFonts w:cs="Calibri"/>
          <w:sz w:val="24"/>
          <w:szCs w:val="24"/>
        </w:rPr>
        <w:t xml:space="preserve">Siendo la seguridad una condición necesaria para promover la inversión nacional y extranjera; el desarrollo social y humano y el crecimiento económico; </w:t>
      </w:r>
      <w:r w:rsidRPr="00D7251E">
        <w:rPr>
          <w:rFonts w:cs="Calibri"/>
          <w:b/>
          <w:i/>
          <w:sz w:val="24"/>
          <w:szCs w:val="24"/>
        </w:rPr>
        <w:t>el Plan de Desarrollo Distrital 2012-2015, “Barranquilla Florece para todos”</w:t>
      </w:r>
      <w:r w:rsidRPr="00D7251E">
        <w:rPr>
          <w:rFonts w:cs="Calibri"/>
          <w:sz w:val="24"/>
          <w:szCs w:val="24"/>
        </w:rPr>
        <w:t xml:space="preserve">, en su segundo eje  estratégico </w:t>
      </w:r>
      <w:r w:rsidRPr="00D7251E">
        <w:rPr>
          <w:rFonts w:cs="Calibri"/>
          <w:i/>
          <w:sz w:val="24"/>
          <w:szCs w:val="24"/>
        </w:rPr>
        <w:t>Barranquilla Competitiva</w:t>
      </w:r>
      <w:r w:rsidRPr="00D7251E">
        <w:rPr>
          <w:rFonts w:cs="Calibri"/>
          <w:sz w:val="24"/>
          <w:szCs w:val="24"/>
        </w:rPr>
        <w:t xml:space="preserve">, define: </w:t>
      </w:r>
      <w:r w:rsidRPr="00D7251E">
        <w:rPr>
          <w:rFonts w:cs="Calibri"/>
          <w:i/>
          <w:sz w:val="24"/>
          <w:szCs w:val="24"/>
        </w:rPr>
        <w:t>“Reunir estrategias, programas y proyectos, que busquen mejorar la seguridad y convivencia ciudadana; la infraestructura de comunicación física y virtual; los equipamientos y la optimización de procesos y trámites necesarios para la creación, formalización, consolidación y desarrollo de las actividades empresariales, y lograr la oferta de una fuerza laboral competente que responda los requerimientos de la ciudad y la región”; por lo cual se ha a</w:t>
      </w:r>
      <w:r w:rsidRPr="00D7251E">
        <w:rPr>
          <w:rFonts w:cs="Calibri"/>
          <w:sz w:val="24"/>
          <w:szCs w:val="24"/>
        </w:rPr>
        <w:t xml:space="preserve">rticulado la estrategia </w:t>
      </w:r>
      <w:r w:rsidRPr="00D7251E">
        <w:rPr>
          <w:rFonts w:cs="Calibri"/>
          <w:b/>
          <w:bCs/>
          <w:i/>
          <w:sz w:val="24"/>
          <w:szCs w:val="24"/>
        </w:rPr>
        <w:t xml:space="preserve">Una Barranquilla más Segura </w:t>
      </w:r>
      <w:r w:rsidRPr="00D7251E">
        <w:rPr>
          <w:rFonts w:cs="Calibri"/>
          <w:bCs/>
          <w:sz w:val="24"/>
          <w:szCs w:val="24"/>
        </w:rPr>
        <w:t>como la base para alcanzar este propósito.</w:t>
      </w:r>
    </w:p>
    <w:p w:rsidR="005C72EB" w:rsidRPr="00D7251E" w:rsidRDefault="005C72EB" w:rsidP="005C72EB">
      <w:pPr>
        <w:spacing w:line="360" w:lineRule="auto"/>
        <w:rPr>
          <w:rFonts w:cs="Calibri"/>
          <w:sz w:val="24"/>
          <w:szCs w:val="24"/>
        </w:rPr>
      </w:pPr>
      <w:r w:rsidRPr="00D7251E">
        <w:rPr>
          <w:rFonts w:cs="Calibri"/>
          <w:sz w:val="24"/>
          <w:szCs w:val="24"/>
        </w:rPr>
        <w:t xml:space="preserve">La orientación programática y de gestión institucional de las acciones  en este campo están dadas en el </w:t>
      </w:r>
      <w:r w:rsidRPr="00D7251E">
        <w:rPr>
          <w:rFonts w:cs="Calibri"/>
          <w:b/>
          <w:bCs/>
          <w:sz w:val="24"/>
          <w:szCs w:val="24"/>
        </w:rPr>
        <w:t xml:space="preserve">Plan Integral de Seguridad y Convivencia Ciudadana </w:t>
      </w:r>
      <w:r w:rsidRPr="00D7251E">
        <w:rPr>
          <w:rFonts w:cs="Calibri"/>
          <w:bCs/>
          <w:sz w:val="24"/>
          <w:szCs w:val="24"/>
        </w:rPr>
        <w:t>de la ciudad</w:t>
      </w:r>
      <w:r w:rsidRPr="00D7251E">
        <w:rPr>
          <w:rFonts w:cs="Calibri"/>
          <w:sz w:val="24"/>
          <w:szCs w:val="24"/>
        </w:rPr>
        <w:t xml:space="preserve">, cuyos objetivos son reducir la criminalidad y violencia a nivel territorial de manera articulada y en coherencia con </w:t>
      </w:r>
      <w:r w:rsidRPr="00D7251E">
        <w:rPr>
          <w:rFonts w:cs="Calibri"/>
          <w:bCs/>
          <w:sz w:val="24"/>
          <w:szCs w:val="24"/>
        </w:rPr>
        <w:t xml:space="preserve">Política Nacional de Seguridad y Convivencia Ciudadana </w:t>
      </w:r>
      <w:r w:rsidRPr="00D7251E">
        <w:rPr>
          <w:rFonts w:cs="Calibri"/>
          <w:sz w:val="24"/>
          <w:szCs w:val="24"/>
        </w:rPr>
        <w:t>–</w:t>
      </w:r>
      <w:r w:rsidRPr="00D7251E">
        <w:rPr>
          <w:rFonts w:cs="Calibri"/>
          <w:bCs/>
          <w:i/>
          <w:iCs/>
          <w:sz w:val="24"/>
          <w:szCs w:val="24"/>
        </w:rPr>
        <w:t>PNSCC-.</w:t>
      </w:r>
      <w:r w:rsidRPr="00D7251E">
        <w:rPr>
          <w:rFonts w:cs="Calibri"/>
          <w:sz w:val="24"/>
          <w:szCs w:val="24"/>
        </w:rPr>
        <w:t xml:space="preserve">En este sentido, el Plan Integral de Seguridad y Convivencia Ciudadana, es la herramienta que direcciona la gestión institucional en seguridad, convivencia ciudadana y justicia en el Distrito de Barranquilla, con los objetivos de (1) Garantizar las condiciones de seguridad para todos los habitantes y visitantes de Barranquilla en el marco del Estado de Derecho; (2) Reducir los niveles de violencia y delincuencia y mejorar la convivencia ciudadana; (3) Garantizar mediante la seguridad, el bienestar y el desarrollo social y económico de todos </w:t>
      </w:r>
      <w:r w:rsidRPr="00D7251E">
        <w:rPr>
          <w:rFonts w:cs="Calibri"/>
          <w:sz w:val="24"/>
          <w:szCs w:val="24"/>
        </w:rPr>
        <w:lastRenderedPageBreak/>
        <w:t>ciudadanos; y (4) Consolidar a Barranquilla como un escenario competitivo para la inversión nacional y extranjera.</w:t>
      </w:r>
    </w:p>
    <w:p w:rsidR="005C72EB" w:rsidRPr="00D7251E" w:rsidRDefault="005C72EB" w:rsidP="005C72EB">
      <w:pPr>
        <w:spacing w:line="360" w:lineRule="auto"/>
        <w:rPr>
          <w:rFonts w:cs="Calibri"/>
          <w:color w:val="7F7F7F"/>
          <w:sz w:val="24"/>
          <w:szCs w:val="24"/>
        </w:rPr>
      </w:pPr>
      <w:r w:rsidRPr="00D7251E">
        <w:rPr>
          <w:rFonts w:cs="Calibri"/>
          <w:sz w:val="24"/>
          <w:szCs w:val="24"/>
        </w:rPr>
        <w:t>Teniendo en cuenta los ejes estratégicos de la Política Nacional de Seguridad y Convivencia Ciudadana, los cuales son </w:t>
      </w:r>
      <w:r w:rsidRPr="00D7251E">
        <w:rPr>
          <w:rFonts w:cs="Calibri"/>
          <w:i/>
          <w:iCs/>
          <w:sz w:val="24"/>
          <w:szCs w:val="24"/>
        </w:rPr>
        <w:t>prevención social y situacional</w:t>
      </w:r>
      <w:r w:rsidRPr="00D7251E">
        <w:rPr>
          <w:rFonts w:cs="Calibri"/>
          <w:sz w:val="24"/>
          <w:szCs w:val="24"/>
        </w:rPr>
        <w:t>, </w:t>
      </w:r>
      <w:r w:rsidRPr="00D7251E">
        <w:rPr>
          <w:rFonts w:cs="Calibri"/>
          <w:i/>
          <w:iCs/>
          <w:sz w:val="24"/>
          <w:szCs w:val="24"/>
        </w:rPr>
        <w:t>presencia y control policial</w:t>
      </w:r>
      <w:r w:rsidRPr="00D7251E">
        <w:rPr>
          <w:rFonts w:cs="Calibri"/>
          <w:sz w:val="24"/>
          <w:szCs w:val="24"/>
        </w:rPr>
        <w:t>,</w:t>
      </w:r>
      <w:r w:rsidRPr="00D7251E">
        <w:rPr>
          <w:rFonts w:cs="Calibri"/>
          <w:i/>
          <w:iCs/>
          <w:sz w:val="24"/>
          <w:szCs w:val="24"/>
        </w:rPr>
        <w:t> justicia, victimas y resocialización</w:t>
      </w:r>
      <w:r w:rsidRPr="00D7251E">
        <w:rPr>
          <w:rFonts w:cs="Calibri"/>
          <w:sz w:val="24"/>
          <w:szCs w:val="24"/>
        </w:rPr>
        <w:t>,</w:t>
      </w:r>
      <w:r w:rsidRPr="00D7251E">
        <w:rPr>
          <w:rFonts w:cs="Calibri"/>
          <w:i/>
          <w:iCs/>
          <w:sz w:val="24"/>
          <w:szCs w:val="24"/>
        </w:rPr>
        <w:t> cultura de legalidad y convivencia</w:t>
      </w:r>
      <w:r w:rsidRPr="00D7251E">
        <w:rPr>
          <w:rFonts w:cs="Calibri"/>
          <w:sz w:val="24"/>
          <w:szCs w:val="24"/>
        </w:rPr>
        <w:t>,</w:t>
      </w:r>
      <w:r w:rsidRPr="00D7251E">
        <w:rPr>
          <w:rFonts w:cs="Calibri"/>
          <w:i/>
          <w:iCs/>
          <w:sz w:val="24"/>
          <w:szCs w:val="24"/>
        </w:rPr>
        <w:t> ciudadana activa y responsable y sistema de información, estudio y evaluación</w:t>
      </w:r>
      <w:r w:rsidRPr="00D7251E">
        <w:rPr>
          <w:rFonts w:cs="Calibri"/>
          <w:sz w:val="24"/>
          <w:szCs w:val="24"/>
        </w:rPr>
        <w:t>; </w:t>
      </w:r>
      <w:r w:rsidRPr="00D7251E">
        <w:rPr>
          <w:rFonts w:cs="Calibri"/>
          <w:b/>
          <w:bCs/>
          <w:sz w:val="24"/>
          <w:szCs w:val="24"/>
        </w:rPr>
        <w:t>el</w:t>
      </w:r>
      <w:r w:rsidRPr="00D7251E">
        <w:rPr>
          <w:rFonts w:cs="Calibri"/>
          <w:b/>
          <w:bCs/>
          <w:i/>
          <w:iCs/>
          <w:sz w:val="24"/>
          <w:szCs w:val="24"/>
        </w:rPr>
        <w:t> </w:t>
      </w:r>
      <w:r w:rsidRPr="00D7251E">
        <w:rPr>
          <w:rFonts w:cs="Calibri"/>
          <w:b/>
          <w:bCs/>
          <w:sz w:val="24"/>
          <w:szCs w:val="24"/>
        </w:rPr>
        <w:t>Plan Integral de Seguridad y Convivencia Ciudadana de Barranquilla 2012- 2020</w:t>
      </w:r>
      <w:bookmarkStart w:id="1" w:name="1466d9e0434312f2_page4"/>
      <w:bookmarkEnd w:id="1"/>
      <w:r w:rsidRPr="00D7251E">
        <w:rPr>
          <w:rFonts w:cs="Calibri"/>
          <w:sz w:val="24"/>
          <w:szCs w:val="24"/>
        </w:rPr>
        <w:t> contempla </w:t>
      </w:r>
      <w:r w:rsidRPr="00D7251E">
        <w:rPr>
          <w:rFonts w:cs="Calibri"/>
          <w:b/>
          <w:bCs/>
          <w:sz w:val="24"/>
          <w:szCs w:val="24"/>
        </w:rPr>
        <w:t>tres líneas estratégicas</w:t>
      </w:r>
      <w:r w:rsidRPr="00D7251E">
        <w:rPr>
          <w:rFonts w:cs="Calibri"/>
          <w:sz w:val="24"/>
          <w:szCs w:val="24"/>
        </w:rPr>
        <w:t> que son: (1)Fortalecimiento de la capacidad institucional para la gestión de la convivencia y seguridad ciudadana; (2)</w:t>
      </w:r>
      <w:r w:rsidRPr="00D7251E">
        <w:rPr>
          <w:rFonts w:cs="Calibri"/>
          <w:b/>
          <w:bCs/>
          <w:i/>
          <w:iCs/>
          <w:sz w:val="24"/>
          <w:szCs w:val="24"/>
        </w:rPr>
        <w:t> </w:t>
      </w:r>
      <w:r w:rsidRPr="00D7251E">
        <w:rPr>
          <w:rFonts w:cs="Calibri"/>
          <w:sz w:val="24"/>
          <w:szCs w:val="24"/>
        </w:rPr>
        <w:t>Fortalecimiento social y cultural para la prevención de la violencia y el delito. (3) Fortalecimiento de la capacidad institucional y de respuesta de los organismos de seguridad y justicia</w:t>
      </w:r>
      <w:r w:rsidRPr="00D7251E">
        <w:rPr>
          <w:rFonts w:cs="Calibri"/>
          <w:color w:val="7F7F7F"/>
          <w:sz w:val="24"/>
          <w:szCs w:val="24"/>
        </w:rPr>
        <w:t>.</w:t>
      </w:r>
    </w:p>
    <w:p w:rsidR="005C72EB" w:rsidRDefault="005C72EB" w:rsidP="005C72EB">
      <w:pPr>
        <w:spacing w:line="360" w:lineRule="auto"/>
        <w:rPr>
          <w:rFonts w:cs="Calibri"/>
          <w:sz w:val="24"/>
          <w:szCs w:val="24"/>
        </w:rPr>
      </w:pPr>
      <w:r w:rsidRPr="00D7251E">
        <w:rPr>
          <w:rFonts w:cs="Calibri"/>
          <w:sz w:val="24"/>
          <w:szCs w:val="24"/>
        </w:rPr>
        <w:t>La información presentada pone en consideración los logros y avances de nuestro equipo de trabajo en el cumplimiento de nuestra misión institucional para lograr que nuestra ciudad pueda ser considerada  “Una Barranquilla más segura”.</w:t>
      </w:r>
    </w:p>
    <w:p w:rsidR="005C72EB" w:rsidRPr="00D7251E" w:rsidRDefault="005C72EB" w:rsidP="005C72EB">
      <w:pPr>
        <w:spacing w:line="360" w:lineRule="auto"/>
        <w:rPr>
          <w:rFonts w:cs="Calibri"/>
          <w:sz w:val="24"/>
          <w:szCs w:val="24"/>
        </w:rPr>
      </w:pPr>
      <w:r>
        <w:rPr>
          <w:rFonts w:cs="Calibri"/>
          <w:sz w:val="24"/>
          <w:szCs w:val="24"/>
        </w:rPr>
        <w:br w:type="page"/>
      </w:r>
    </w:p>
    <w:p w:rsidR="005C72EB" w:rsidRPr="0055610D" w:rsidRDefault="005C72EB" w:rsidP="005C72EB">
      <w:pPr>
        <w:pStyle w:val="Ttulo1"/>
        <w:spacing w:before="0" w:after="240" w:line="360" w:lineRule="auto"/>
        <w:rPr>
          <w:rFonts w:cs="Calibri"/>
          <w:color w:val="000000" w:themeColor="text1"/>
          <w:szCs w:val="24"/>
        </w:rPr>
      </w:pPr>
      <w:bookmarkStart w:id="2" w:name="_Toc432161657"/>
      <w:r w:rsidRPr="0055610D">
        <w:rPr>
          <w:rFonts w:cs="Calibri"/>
          <w:color w:val="000000" w:themeColor="text1"/>
          <w:szCs w:val="24"/>
        </w:rPr>
        <w:lastRenderedPageBreak/>
        <w:t>SITUACION DE DELINCUENCIA Y VIOLENCIA EN BARRANQUILLA</w:t>
      </w:r>
      <w:bookmarkEnd w:id="2"/>
    </w:p>
    <w:p w:rsidR="005C72EB" w:rsidRPr="009310F7" w:rsidRDefault="005C72EB" w:rsidP="005C72EB">
      <w:pPr>
        <w:pStyle w:val="Prrafodelista"/>
        <w:spacing w:after="0"/>
        <w:ind w:left="0"/>
        <w:rPr>
          <w:rFonts w:cs="Arial"/>
        </w:rPr>
      </w:pPr>
      <w:r w:rsidRPr="009310F7">
        <w:rPr>
          <w:rFonts w:cs="Arial"/>
        </w:rPr>
        <w:t xml:space="preserve">La tasa de criminalidad es una medida de la incidencia del crimen y de los tipos de delitos cometidos en el distrito. La evolución de la tasa de criminalidad da cuenta directamente del carácter de seguridad en el distrito. </w:t>
      </w:r>
    </w:p>
    <w:p w:rsidR="005C72EB" w:rsidRPr="009310F7" w:rsidRDefault="005C72EB" w:rsidP="005C72EB">
      <w:pPr>
        <w:pStyle w:val="Prrafodelista"/>
        <w:spacing w:after="0"/>
        <w:ind w:left="0"/>
        <w:rPr>
          <w:rFonts w:cs="Arial"/>
        </w:rPr>
      </w:pPr>
      <w:r w:rsidRPr="009310F7">
        <w:rPr>
          <w:rFonts w:cs="Arial"/>
        </w:rPr>
        <w:t xml:space="preserve">Los delitos son clasificados penalmente en dos grandes categorías: contra los bienes y contra la vida. La dinámica de los delitos de alto impacto </w:t>
      </w:r>
      <w:r w:rsidRPr="009310F7">
        <w:rPr>
          <w:rFonts w:cs="Arial"/>
          <w:i/>
        </w:rPr>
        <w:t>(hurtos, atracos, homicidios, secuestros, lesiones personales, extorsión)</w:t>
      </w:r>
      <w:r w:rsidRPr="009310F7">
        <w:rPr>
          <w:rFonts w:cs="Arial"/>
        </w:rPr>
        <w:t xml:space="preserve"> en la ciudad de Barranquilla ha tenido variaciones significativas en los últimos años. </w:t>
      </w:r>
    </w:p>
    <w:p w:rsidR="005C72EB" w:rsidRPr="009310F7" w:rsidRDefault="005C72EB" w:rsidP="005C72EB">
      <w:pPr>
        <w:pStyle w:val="Prrafodelista"/>
        <w:spacing w:after="0"/>
        <w:ind w:left="0"/>
        <w:rPr>
          <w:rFonts w:cs="Arial"/>
        </w:rPr>
      </w:pPr>
      <w:r w:rsidRPr="009310F7">
        <w:rPr>
          <w:noProof/>
          <w:lang w:eastAsia="es-CO"/>
        </w:rPr>
        <w:drawing>
          <wp:anchor distT="0" distB="0" distL="114300" distR="114300" simplePos="0" relativeHeight="251834368" behindDoc="1" locked="0" layoutInCell="1" allowOverlap="1" wp14:anchorId="5AD3D191" wp14:editId="0B1B9453">
            <wp:simplePos x="0" y="0"/>
            <wp:positionH relativeFrom="margin">
              <wp:align>left</wp:align>
            </wp:positionH>
            <wp:positionV relativeFrom="paragraph">
              <wp:posOffset>106045</wp:posOffset>
            </wp:positionV>
            <wp:extent cx="3295015" cy="2734310"/>
            <wp:effectExtent l="0" t="0" r="635" b="0"/>
            <wp:wrapSquare wrapText="bothSides"/>
            <wp:docPr id="4329" name="Gráfico 4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p>
    <w:p w:rsidR="005C72EB" w:rsidRPr="009310F7" w:rsidRDefault="005C72EB" w:rsidP="005C72EB">
      <w:pPr>
        <w:pStyle w:val="Prrafodelista"/>
        <w:spacing w:after="0"/>
        <w:ind w:left="0"/>
        <w:rPr>
          <w:rFonts w:cs="Arial"/>
        </w:rPr>
      </w:pPr>
      <w:r w:rsidRPr="009310F7">
        <w:rPr>
          <w:noProof/>
          <w:lang w:eastAsia="es-CO"/>
        </w:rPr>
        <mc:AlternateContent>
          <mc:Choice Requires="wps">
            <w:drawing>
              <wp:anchor distT="0" distB="0" distL="114300" distR="114300" simplePos="0" relativeHeight="251845632" behindDoc="0" locked="0" layoutInCell="1" allowOverlap="1" wp14:anchorId="60EB65B9" wp14:editId="41AA54E8">
                <wp:simplePos x="0" y="0"/>
                <wp:positionH relativeFrom="column">
                  <wp:posOffset>214719</wp:posOffset>
                </wp:positionH>
                <wp:positionV relativeFrom="paragraph">
                  <wp:posOffset>2345690</wp:posOffset>
                </wp:positionV>
                <wp:extent cx="3000375" cy="345440"/>
                <wp:effectExtent l="0" t="0" r="0" b="0"/>
                <wp:wrapNone/>
                <wp:docPr id="78906"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037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EB65B9" id="_x0000_t202" coordsize="21600,21600" o:spt="202" path="m,l,21600r21600,l21600,xe">
                <v:stroke joinstyle="miter"/>
                <v:path gradientshapeok="t" o:connecttype="rect"/>
              </v:shapetype>
              <v:shape id="Cuadro de texto 49" o:spid="_x0000_s1026" type="#_x0000_t202" style="position:absolute;left:0;text-align:left;margin-left:16.9pt;margin-top:184.7pt;width:236.25pt;height:27.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" filled="f" stroked="f" strokeweight=".5pt">
                <v:path arrowok="t"/>
                <v:textbo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r w:rsidRPr="009310F7">
        <w:rPr>
          <w:rFonts w:cs="Arial"/>
        </w:rPr>
        <w:t>Después del 2011, l</w:t>
      </w:r>
      <w:r w:rsidRPr="009310F7">
        <w:t xml:space="preserve">a tasa global de criminalidad </w:t>
      </w:r>
      <w:r w:rsidRPr="009310F7">
        <w:rPr>
          <w:rFonts w:cs="Arial"/>
        </w:rPr>
        <w:t>que da cuenta de la relación entre el número de delitos y la población por cada 1000 habitantes</w:t>
      </w:r>
      <w:r w:rsidRPr="009310F7">
        <w:t xml:space="preserve"> aumenta con un incremento en el 2012 dado por la denuncia del robo de celulares que es reportado cuando anteriormente no se denunciaba, al igual que el aumento del delito de micro extorsión y su denuncia. Para el 2013, se registra una disminución importante de 3208 delitos menos.</w:t>
      </w:r>
      <w:r w:rsidRPr="009310F7">
        <w:rPr>
          <w:rFonts w:cs="Arial"/>
          <w:b/>
        </w:rPr>
        <w:t xml:space="preserve"> </w:t>
      </w:r>
      <w:r w:rsidRPr="009310F7">
        <w:rPr>
          <w:rFonts w:cs="Arial"/>
        </w:rPr>
        <w:t>Así entre el 2012 y el 2013 disminuyó en 24% el número de delitos, pasando de 13368 delitos a 10160 en el 2013</w:t>
      </w:r>
      <w:r w:rsidRPr="009310F7">
        <w:rPr>
          <w:rFonts w:cs="Arial"/>
          <w:b/>
        </w:rPr>
        <w:t xml:space="preserve">. </w:t>
      </w:r>
      <w:r w:rsidRPr="009310F7">
        <w:rPr>
          <w:rFonts w:cs="Arial"/>
        </w:rPr>
        <w:t>Para el año 2014 se registra un leve incremento en el número de casos, manteniéndose la tasa de 8,4 x1000 habitantes.</w:t>
      </w:r>
    </w:p>
    <w:p w:rsidR="005C72EB" w:rsidRPr="009310F7" w:rsidRDefault="005C72EB" w:rsidP="005C72EB">
      <w:pPr>
        <w:pStyle w:val="Prrafodelista"/>
        <w:spacing w:after="0"/>
        <w:ind w:left="0"/>
      </w:pPr>
    </w:p>
    <w:p w:rsidR="005C72EB" w:rsidRDefault="005C72EB" w:rsidP="005C72EB">
      <w:pPr>
        <w:rPr>
          <w:rFonts w:cs="Arial"/>
        </w:rPr>
      </w:pPr>
      <w:r w:rsidRPr="009310F7">
        <w:rPr>
          <w:noProof/>
          <w:lang w:eastAsia="es-CO"/>
        </w:rPr>
        <mc:AlternateContent>
          <mc:Choice Requires="wps">
            <w:drawing>
              <wp:anchor distT="0" distB="0" distL="114300" distR="114300" simplePos="0" relativeHeight="251701248" behindDoc="0" locked="0" layoutInCell="1" allowOverlap="1" wp14:anchorId="689FD098" wp14:editId="56124A75">
                <wp:simplePos x="0" y="0"/>
                <wp:positionH relativeFrom="column">
                  <wp:posOffset>334837</wp:posOffset>
                </wp:positionH>
                <wp:positionV relativeFrom="paragraph">
                  <wp:posOffset>2140925</wp:posOffset>
                </wp:positionV>
                <wp:extent cx="3000375" cy="345440"/>
                <wp:effectExtent l="0" t="0" r="0" b="0"/>
                <wp:wrapNone/>
                <wp:docPr id="4243"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037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FD098" id="_x0000_s1027" type="#_x0000_t202" style="position:absolute;left:0;text-align:left;margin-left:26.35pt;margin-top:168.6pt;width:236.25pt;height:27.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" filled="f" stroked="f" strokeweight=".5pt">
                <v:path arrowok="t"/>
                <v:textbo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r w:rsidRPr="009310F7">
        <w:rPr>
          <w:noProof/>
          <w:lang w:eastAsia="es-CO"/>
        </w:rPr>
        <w:drawing>
          <wp:anchor distT="0" distB="0" distL="114300" distR="114300" simplePos="0" relativeHeight="251835392" behindDoc="1" locked="0" layoutInCell="1" allowOverlap="1" wp14:anchorId="44C45D96" wp14:editId="3C471DA2">
            <wp:simplePos x="0" y="0"/>
            <wp:positionH relativeFrom="margin">
              <wp:posOffset>57150</wp:posOffset>
            </wp:positionH>
            <wp:positionV relativeFrom="paragraph">
              <wp:posOffset>50800</wp:posOffset>
            </wp:positionV>
            <wp:extent cx="3327400" cy="2125980"/>
            <wp:effectExtent l="0" t="0" r="6350" b="7620"/>
            <wp:wrapSquare wrapText="bothSides"/>
            <wp:docPr id="4330" name="Gráfico 4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Pr="009310F7">
        <w:rPr>
          <w:rFonts w:cs="Arial"/>
        </w:rPr>
        <w:t xml:space="preserve">En materia de grandes categorías de delitos, la reducción de la tasa global de criminalidad en Barranquilla en el 2013 es dada principalmente por la disminución de los hurtos de vehículos con un 26% de reducción; 19% menos de hurtos de motocicletas; 22% de reducción en los hurtos a entidades financieras y 9% menos de homicidios. </w:t>
      </w:r>
      <w:r>
        <w:rPr>
          <w:rFonts w:cs="Arial"/>
        </w:rPr>
        <w:br w:type="page"/>
      </w:r>
    </w:p>
    <w:p w:rsidR="005C72EB" w:rsidRDefault="005C72EB" w:rsidP="005C72EB">
      <w:pPr>
        <w:rPr>
          <w:rFonts w:cs="Arial"/>
        </w:rPr>
      </w:pPr>
      <w:r>
        <w:rPr>
          <w:noProof/>
          <w:lang w:eastAsia="es-CO"/>
        </w:rPr>
        <w:lastRenderedPageBreak/>
        <mc:AlternateContent>
          <mc:Choice Requires="wps">
            <w:drawing>
              <wp:anchor distT="0" distB="0" distL="114300" distR="114300" simplePos="0" relativeHeight="251838464" behindDoc="0" locked="0" layoutInCell="1" allowOverlap="1" wp14:anchorId="115D2A21" wp14:editId="3E25FAB9">
                <wp:simplePos x="0" y="0"/>
                <wp:positionH relativeFrom="column">
                  <wp:posOffset>173355</wp:posOffset>
                </wp:positionH>
                <wp:positionV relativeFrom="paragraph">
                  <wp:posOffset>2457288</wp:posOffset>
                </wp:positionV>
                <wp:extent cx="5305425" cy="345440"/>
                <wp:effectExtent l="0" t="0" r="0" b="0"/>
                <wp:wrapNone/>
                <wp:docPr id="78907"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542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D2A21" id="_x0000_s1028" type="#_x0000_t202" style="position:absolute;left:0;text-align:left;margin-left:13.65pt;margin-top:193.5pt;width:417.75pt;height:27.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" filled="f" stroked="f" strokeweight=".5pt">
                <v:path arrowok="t"/>
                <v:textbo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Pr="00BD46E4" w:rsidRDefault="005C72EB" w:rsidP="005C72EB">
      <w:pPr>
        <w:rPr>
          <w:rFonts w:cs="Arial"/>
        </w:rPr>
      </w:pPr>
      <w:r w:rsidRPr="00BD46E4">
        <w:rPr>
          <w:rFonts w:cs="Arial"/>
        </w:rPr>
        <w:t>Un análisis comparativo entre el primer semestre del cuatrienio, al 2015 se tiene una reducción importante de la tasa de criminalidad. De un lado por una disminución del 31% de hurtos automóviles, pero puede deberse igualmente a menor denuncia de ciertos delitos que han cambiado su comportamiento a la baja como el robo de celulares.</w:t>
      </w:r>
    </w:p>
    <w:p w:rsidR="005C72EB" w:rsidRDefault="005C72EB" w:rsidP="005C72EB">
      <w:pPr>
        <w:spacing w:after="0" w:line="240" w:lineRule="auto"/>
        <w:rPr>
          <w:rFonts w:cs="Arial"/>
        </w:rPr>
      </w:pPr>
      <w:r>
        <w:rPr>
          <w:noProof/>
          <w:lang w:eastAsia="es-CO"/>
        </w:rPr>
        <w:drawing>
          <wp:anchor distT="0" distB="0" distL="114300" distR="114300" simplePos="0" relativeHeight="251836416" behindDoc="1" locked="0" layoutInCell="1" allowOverlap="1" wp14:anchorId="521050AA" wp14:editId="56F37235">
            <wp:simplePos x="0" y="0"/>
            <wp:positionH relativeFrom="margin">
              <wp:align>left</wp:align>
            </wp:positionH>
            <wp:positionV relativeFrom="margin">
              <wp:align>top</wp:align>
            </wp:positionV>
            <wp:extent cx="5570855" cy="2498090"/>
            <wp:effectExtent l="0" t="0" r="0" b="0"/>
            <wp:wrapSquare wrapText="bothSides"/>
            <wp:docPr id="4331" name="Gráfico 4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Pr>
          <w:rFonts w:cs="Arial"/>
        </w:rPr>
        <w:t>De acuerdo a la ocurrencia de los delitos por localidad, en el primer semestre del 2015 se registran reducciones importantes en cada una a excepción de Centro Histórico que presenta un leve incremento.</w:t>
      </w:r>
    </w:p>
    <w:p w:rsidR="005C72EB" w:rsidRDefault="005C72EB" w:rsidP="005C72EB">
      <w:pPr>
        <w:spacing w:after="0" w:line="240" w:lineRule="auto"/>
        <w:rPr>
          <w:rFonts w:cs="Arial"/>
        </w:rPr>
      </w:pPr>
    </w:p>
    <w:p w:rsidR="005C72EB" w:rsidRDefault="005C72EB" w:rsidP="005C72EB">
      <w:pPr>
        <w:spacing w:after="0"/>
      </w:pPr>
      <w:r>
        <w:t>Si bien, la</w:t>
      </w:r>
      <w:r w:rsidRPr="007A4614">
        <w:t xml:space="preserve"> denuncia del delito se ha incrementado en los  últimos años en un 40%, lo cual es un indicador de mayor confianza en las instituciones</w:t>
      </w:r>
      <w:r>
        <w:t>, aún es necesario mayores esfuerzos en este sentido</w:t>
      </w:r>
      <w:r w:rsidRPr="007A4614">
        <w:t>.</w:t>
      </w:r>
      <w:r>
        <w:t xml:space="preserve"> L</w:t>
      </w:r>
      <w:r w:rsidRPr="007A4614">
        <w:t>os barranquilleros consideran que lo que hay que hacer es aumentar el número de policías, mejorar su reacción y crear frentes de seguridad ciudadana</w:t>
      </w:r>
      <w:r>
        <w:t>, como lo han manifestados en la serie de encuestas Barranquilla Como Vamos</w:t>
      </w:r>
      <w:r w:rsidRPr="007A4614">
        <w:t>.</w:t>
      </w:r>
      <w:r>
        <w:t xml:space="preserve"> </w:t>
      </w:r>
      <w:r w:rsidRPr="007A4614">
        <w:t xml:space="preserve">En relación a mayor número de policías, mientras que en el 2011 esto lo manifestaron el 43% de los encuestados, en el 2012 fue el 67%. </w:t>
      </w:r>
    </w:p>
    <w:p w:rsidR="005C72EB" w:rsidRDefault="005C72EB" w:rsidP="005C72EB">
      <w:pPr>
        <w:spacing w:after="0"/>
      </w:pPr>
    </w:p>
    <w:p w:rsidR="005C72EB" w:rsidRDefault="005C72EB" w:rsidP="005C72EB">
      <w:pPr>
        <w:spacing w:after="0"/>
      </w:pPr>
      <w:r w:rsidRPr="007A4614">
        <w:t>En respuesta, la administración</w:t>
      </w:r>
      <w:r>
        <w:t xml:space="preserve"> </w:t>
      </w:r>
      <w:r w:rsidRPr="007A4614">
        <w:t>logró gestionar ante el nivel nacional aumentar el pie de fuerza en la ciudad en una relación de 2,7 policías por cada 100</w:t>
      </w:r>
      <w:r>
        <w:t>.</w:t>
      </w:r>
      <w:r w:rsidRPr="007A4614">
        <w:t>000 hab</w:t>
      </w:r>
      <w:r>
        <w:t xml:space="preserve">itantes, sin embargo se continuaba en el 2014 en un franco desbalance con relación a las otras ciudades capitales del país. A mediados de Septiembre se logra un incremento de 1000 policías más sin ser suficientes para las dinámicas actuales del Distrito. </w:t>
      </w:r>
    </w:p>
    <w:p w:rsidR="005C72EB" w:rsidRDefault="005C72EB" w:rsidP="005C72EB">
      <w:pPr>
        <w:spacing w:after="0"/>
      </w:pPr>
    </w:p>
    <w:p w:rsidR="005C72EB" w:rsidRPr="0055610D" w:rsidRDefault="005C72EB" w:rsidP="0055610D">
      <w:pPr>
        <w:shd w:val="clear" w:color="auto" w:fill="FFFFFF"/>
        <w:rPr>
          <w:rFonts w:eastAsia="Times New Roman" w:cstheme="minorHAnsi"/>
        </w:rPr>
      </w:pPr>
      <w:r w:rsidRPr="009310F7">
        <w:rPr>
          <w:rFonts w:cstheme="minorHAnsi"/>
        </w:rPr>
        <w:t xml:space="preserve">Un aspecto crítico para avanzar en la reducción de los delitos y una mayor seguridad es la respuesta oportuna y efectiva de las instituciones de justicia. </w:t>
      </w:r>
      <w:r w:rsidRPr="009310F7">
        <w:rPr>
          <w:rFonts w:eastAsia="Times New Roman" w:cstheme="minorHAnsi"/>
        </w:rPr>
        <w:t xml:space="preserve">El número de capturas que se realizaron en el año 2013 fue de 11.724, frente 10.556 en el 2014. En el 2013 de este total, el 43% fueron domiciliarias (5050), 28% Intramural (3290) y quedaron en libertad el 29% (3.384). Para el 2014 este </w:t>
      </w:r>
      <w:r w:rsidRPr="009310F7">
        <w:rPr>
          <w:rFonts w:eastAsia="Times New Roman" w:cstheme="minorHAnsi"/>
        </w:rPr>
        <w:lastRenderedPageBreak/>
        <w:t>comportamiento vario notablemente en donde el 76% de los capturados quedaron en libertad, (7796) siendo el porcentaje más alto, el 14% contó con medida domiciliaria </w:t>
      </w:r>
      <w:r w:rsidR="0055610D">
        <w:rPr>
          <w:rFonts w:eastAsia="Times New Roman" w:cstheme="minorHAnsi"/>
        </w:rPr>
        <w:t>(1515) y 10% Intramural (10145)</w:t>
      </w:r>
    </w:p>
    <w:p w:rsidR="005C72EB" w:rsidRPr="00BD46E4" w:rsidRDefault="005C72EB" w:rsidP="005C72EB">
      <w:pPr>
        <w:shd w:val="clear" w:color="auto" w:fill="FFFFFF"/>
        <w:spacing w:after="0" w:line="240" w:lineRule="auto"/>
        <w:rPr>
          <w:rFonts w:eastAsia="Times New Roman" w:cstheme="minorHAnsi"/>
        </w:rPr>
      </w:pPr>
      <w:r w:rsidRPr="00BD46E4">
        <w:rPr>
          <w:rFonts w:eastAsia="Times New Roman" w:cstheme="minorHAnsi"/>
        </w:rPr>
        <w:t>La situación para el año 2015, deja ver como  la mayoría de los capturados queda en libertad, para el 30 de agosto con información de policía nacional se tiene que en Barranquilla se han realizado 5574 capturas, de las cuales el 15% tienen restricción domiciliaria, 14% intramural, y el 71%  en libertad (3692).</w:t>
      </w:r>
    </w:p>
    <w:p w:rsidR="005C72EB" w:rsidRPr="009310F7" w:rsidRDefault="005C72EB" w:rsidP="005C72EB">
      <w:pPr>
        <w:spacing w:after="0"/>
      </w:pPr>
    </w:p>
    <w:p w:rsidR="005C72EB" w:rsidRPr="00DE0E00" w:rsidRDefault="005C72EB" w:rsidP="003150FA">
      <w:pPr>
        <w:pStyle w:val="Ttulo2"/>
      </w:pPr>
      <w:bookmarkStart w:id="3" w:name="_Toc432134013"/>
      <w:bookmarkStart w:id="4" w:name="_Toc432161658"/>
      <w:r w:rsidRPr="003150FA">
        <w:t>COMPORTAMIENTO</w:t>
      </w:r>
      <w:r w:rsidRPr="00DE0E00">
        <w:t xml:space="preserve"> DE LA VIOLENCIA HOMICIDA.</w:t>
      </w:r>
      <w:bookmarkEnd w:id="3"/>
      <w:bookmarkEnd w:id="4"/>
    </w:p>
    <w:p w:rsidR="005C72EB" w:rsidRPr="00F466A7" w:rsidRDefault="005C72EB" w:rsidP="005C72EB">
      <w:pPr>
        <w:pStyle w:val="Prrafodelista"/>
        <w:spacing w:after="0" w:line="240" w:lineRule="auto"/>
      </w:pPr>
    </w:p>
    <w:p w:rsidR="005C72EB" w:rsidRPr="006B30F8" w:rsidRDefault="009C2596" w:rsidP="003150FA">
      <w:pPr>
        <w:pStyle w:val="Ttulo3"/>
      </w:pPr>
      <w:bookmarkStart w:id="5" w:name="_Toc432134014"/>
      <w:bookmarkStart w:id="6" w:name="_Toc432161659"/>
      <w:r w:rsidRPr="006B30F8">
        <w:t>TENDENCIA DE LOS HOMICIDIOS</w:t>
      </w:r>
      <w:bookmarkEnd w:id="5"/>
      <w:bookmarkEnd w:id="6"/>
    </w:p>
    <w:p w:rsidR="005C72EB" w:rsidRPr="00F466A7" w:rsidRDefault="005C72EB" w:rsidP="005C72EB">
      <w:pPr>
        <w:pStyle w:val="Prrafodelista"/>
        <w:spacing w:after="0" w:line="240" w:lineRule="auto"/>
        <w:ind w:left="1134"/>
        <w:rPr>
          <w:b/>
        </w:rPr>
      </w:pPr>
    </w:p>
    <w:p w:rsidR="005C72EB" w:rsidRDefault="005C72EB" w:rsidP="005C72EB">
      <w:pPr>
        <w:spacing w:after="0" w:line="240" w:lineRule="auto"/>
      </w:pPr>
      <w:r w:rsidRPr="000A4755">
        <w:rPr>
          <w:rFonts w:cs="Utsaah"/>
        </w:rPr>
        <w:t>La tendencia de los homicidios en la ciudad de Barranquilla en los últimos trece años ha presentado una reducción importante, ubicándola incluso por debajo de la tasa nacional y de otras ciudades principales del país</w:t>
      </w:r>
      <w:r w:rsidRPr="000A4755">
        <w:t xml:space="preserve">. En el año 2013 se dio una reducción del 11% de los homicidios al pasar de 352 casos registrados en el 2012 a 319 en el 2013 para una tasa de homicidios de 26,4 pcmh. Para el año 2014, se presentaron 24 casos más, lo que representó un aumento del 8% con una tasa de 28,3 pcmh. </w:t>
      </w:r>
    </w:p>
    <w:p w:rsidR="005C72EB" w:rsidRPr="000A4755" w:rsidRDefault="005C72EB" w:rsidP="005C72EB">
      <w:pPr>
        <w:spacing w:after="0" w:line="240" w:lineRule="auto"/>
      </w:pPr>
    </w:p>
    <w:p w:rsidR="005C72EB" w:rsidRPr="000A4755" w:rsidRDefault="005C72EB" w:rsidP="005C72EB">
      <w:pPr>
        <w:spacing w:after="0"/>
      </w:pPr>
      <w:r>
        <w:rPr>
          <w:b/>
          <w:noProof/>
          <w:sz w:val="20"/>
          <w:szCs w:val="20"/>
          <w:lang w:eastAsia="es-CO"/>
        </w:rPr>
        <mc:AlternateContent>
          <mc:Choice Requires="wps">
            <w:drawing>
              <wp:anchor distT="0" distB="0" distL="114300" distR="114300" simplePos="0" relativeHeight="251728896" behindDoc="0" locked="0" layoutInCell="1" allowOverlap="1" wp14:anchorId="54713D09" wp14:editId="173F5DAF">
                <wp:simplePos x="0" y="0"/>
                <wp:positionH relativeFrom="column">
                  <wp:posOffset>3780155</wp:posOffset>
                </wp:positionH>
                <wp:positionV relativeFrom="paragraph">
                  <wp:posOffset>1737995</wp:posOffset>
                </wp:positionV>
                <wp:extent cx="6350" cy="1459865"/>
                <wp:effectExtent l="10160" t="9525" r="12065" b="6985"/>
                <wp:wrapNone/>
                <wp:docPr id="4182"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0" cy="1459865"/>
                        </a:xfrm>
                        <a:prstGeom prst="straightConnector1">
                          <a:avLst/>
                        </a:prstGeom>
                        <a:noFill/>
                        <a:ln w="635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BE96F26" id="_x0000_t32" coordsize="21600,21600" o:spt="32" o:oned="t" path="m,l21600,21600e" filled="f">
                <v:path arrowok="t" fillok="f" o:connecttype="none"/>
                <o:lock v:ext="edit" shapetype="t"/>
              </v:shapetype>
              <v:shape id="AutoShape 390" o:spid="_x0000_s1026" type="#_x0000_t32" style="position:absolute;margin-left:297.65pt;margin-top:136.85pt;width:.5pt;height:114.9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" strokecolor="#c00000" strokeweight=".5pt"/>
            </w:pict>
          </mc:Fallback>
        </mc:AlternateContent>
      </w:r>
      <w:r>
        <w:rPr>
          <w:b/>
          <w:noProof/>
          <w:sz w:val="20"/>
          <w:szCs w:val="20"/>
          <w:lang w:eastAsia="es-CO"/>
        </w:rPr>
        <mc:AlternateContent>
          <mc:Choice Requires="wps">
            <w:drawing>
              <wp:anchor distT="0" distB="0" distL="114300" distR="114300" simplePos="0" relativeHeight="251727872" behindDoc="0" locked="0" layoutInCell="1" allowOverlap="1" wp14:anchorId="74F9CD20" wp14:editId="2E3F3A90">
                <wp:simplePos x="0" y="0"/>
                <wp:positionH relativeFrom="column">
                  <wp:posOffset>2545080</wp:posOffset>
                </wp:positionH>
                <wp:positionV relativeFrom="paragraph">
                  <wp:posOffset>1739900</wp:posOffset>
                </wp:positionV>
                <wp:extent cx="6350" cy="1459865"/>
                <wp:effectExtent l="6350" t="13335" r="6350" b="12700"/>
                <wp:wrapNone/>
                <wp:docPr id="4181"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50" cy="1459865"/>
                        </a:xfrm>
                        <a:prstGeom prst="straightConnector1">
                          <a:avLst/>
                        </a:prstGeom>
                        <a:noFill/>
                        <a:ln w="635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6CA11A" id="AutoShape 389" o:spid="_x0000_s1026" type="#_x0000_t32" style="position:absolute;margin-left:200.4pt;margin-top:137pt;width:.5pt;height:114.95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" strokecolor="#c00000" strokeweight=".5pt"/>
            </w:pict>
          </mc:Fallback>
        </mc:AlternateContent>
      </w:r>
      <w:r w:rsidRPr="000A4755">
        <w:rPr>
          <w:rFonts w:cs="Utsaah"/>
        </w:rPr>
        <w:t>El año 2013 registra la tasa de homicidios más baja de los últimos diez años con 26,4 homicidios por 100.000 habitantes</w:t>
      </w:r>
      <w:r w:rsidRPr="000A4755">
        <w:t xml:space="preserve">, sin embargo, el 2014 cierra con un incremento de 2,2 puntos porcentuales respecto al  año anterior. </w:t>
      </w:r>
    </w:p>
    <w:p w:rsidR="005C72EB" w:rsidRPr="009A7A2A" w:rsidRDefault="005C72EB" w:rsidP="005C72EB">
      <w:pPr>
        <w:spacing w:after="0"/>
        <w:jc w:val="center"/>
        <w:rPr>
          <w:rFonts w:ascii="Corbel" w:hAnsi="Corbel" w:cs="Arial"/>
          <w:b/>
          <w:sz w:val="20"/>
          <w:szCs w:val="20"/>
        </w:rPr>
      </w:pPr>
    </w:p>
    <w:p w:rsidR="005C72EB" w:rsidRDefault="005C72EB" w:rsidP="005C72EB">
      <w:r>
        <w:rPr>
          <w:b/>
          <w:noProof/>
          <w:sz w:val="20"/>
          <w:szCs w:val="20"/>
          <w:lang w:eastAsia="es-CO"/>
        </w:rPr>
        <w:drawing>
          <wp:anchor distT="0" distB="0" distL="114300" distR="114300" simplePos="0" relativeHeight="251687936" behindDoc="1" locked="0" layoutInCell="1" allowOverlap="1" wp14:anchorId="4AB67C8E" wp14:editId="55D5300C">
            <wp:simplePos x="0" y="0"/>
            <wp:positionH relativeFrom="column">
              <wp:posOffset>25400</wp:posOffset>
            </wp:positionH>
            <wp:positionV relativeFrom="paragraph">
              <wp:posOffset>508000</wp:posOffset>
            </wp:positionV>
            <wp:extent cx="5613400" cy="1988185"/>
            <wp:effectExtent l="0" t="0" r="6350" b="0"/>
            <wp:wrapTight wrapText="bothSides">
              <wp:wrapPolygon edited="0">
                <wp:start x="0" y="0"/>
                <wp:lineTo x="0" y="21317"/>
                <wp:lineTo x="21551" y="21317"/>
                <wp:lineTo x="21551" y="0"/>
                <wp:lineTo x="0" y="0"/>
              </wp:wrapPolygon>
            </wp:wrapTight>
            <wp:docPr id="32781"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V relativeFrom="margin">
              <wp14:pctHeight>0</wp14:pctHeight>
            </wp14:sizeRelV>
          </wp:anchor>
        </w:drawing>
      </w:r>
      <w:r w:rsidRPr="00F466A7">
        <w:t xml:space="preserve">Según estas cifras, Barranquilla </w:t>
      </w:r>
      <w:r>
        <w:t>mantuvo</w:t>
      </w:r>
      <w:r w:rsidRPr="00F466A7">
        <w:t xml:space="preserve"> una tendencia de homicidios por debajo de la tasa nacional</w:t>
      </w:r>
      <w:r>
        <w:t xml:space="preserve"> hasta el año  2013.</w:t>
      </w:r>
    </w:p>
    <w:p w:rsidR="005C72EB" w:rsidRDefault="0055610D" w:rsidP="005C72EB">
      <w:pPr>
        <w:rPr>
          <w:b/>
        </w:rPr>
      </w:pPr>
      <w:r>
        <w:rPr>
          <w:noProof/>
          <w:lang w:eastAsia="es-CO"/>
        </w:rPr>
        <mc:AlternateContent>
          <mc:Choice Requires="wps">
            <w:drawing>
              <wp:anchor distT="0" distB="0" distL="114300" distR="114300" simplePos="0" relativeHeight="251691008" behindDoc="0" locked="0" layoutInCell="1" allowOverlap="1" wp14:anchorId="554078B3" wp14:editId="2563520E">
                <wp:simplePos x="0" y="0"/>
                <wp:positionH relativeFrom="column">
                  <wp:posOffset>464185</wp:posOffset>
                </wp:positionH>
                <wp:positionV relativeFrom="paragraph">
                  <wp:posOffset>2068195</wp:posOffset>
                </wp:positionV>
                <wp:extent cx="5003800" cy="190500"/>
                <wp:effectExtent l="0" t="0" r="0" b="0"/>
                <wp:wrapNone/>
                <wp:docPr id="4242"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380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078B3" id="_x0000_s1029" type="#_x0000_t202" style="position:absolute;left:0;text-align:left;margin-left:36.55pt;margin-top:162.85pt;width:394pt;height: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" filled="f" stroked="f" strokeweight=".5pt">
                <v:path arrowok="t"/>
                <v:textbo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Default="005C72EB" w:rsidP="005C72EB">
      <w:pPr>
        <w:rPr>
          <w:b/>
        </w:rPr>
      </w:pPr>
    </w:p>
    <w:p w:rsidR="005C72EB" w:rsidRDefault="005C72EB" w:rsidP="005C72EB">
      <w:pPr>
        <w:rPr>
          <w:b/>
        </w:rPr>
      </w:pPr>
    </w:p>
    <w:p w:rsidR="005C72EB" w:rsidRPr="00C57132" w:rsidRDefault="005C72EB" w:rsidP="005C72EB">
      <w:pPr>
        <w:rPr>
          <w:b/>
        </w:rPr>
      </w:pPr>
      <w:r w:rsidRPr="006B30F8">
        <w:rPr>
          <w:b/>
        </w:rPr>
        <w:t>Para el 2015, entre enero y agosto se han registrado 278 casos de homicidios</w:t>
      </w:r>
      <w:r>
        <w:rPr>
          <w:b/>
        </w:rPr>
        <w:t>.</w:t>
      </w:r>
    </w:p>
    <w:p w:rsidR="005C72EB" w:rsidRPr="006B30F8" w:rsidRDefault="009C2596" w:rsidP="003150FA">
      <w:pPr>
        <w:pStyle w:val="Ttulo3"/>
      </w:pPr>
      <w:bookmarkStart w:id="7" w:name="_Toc432134015"/>
      <w:bookmarkStart w:id="8" w:name="_Toc432161660"/>
      <w:r w:rsidRPr="006B30F8">
        <w:t>DISTRIBUCIÓN ESPACIAL DE LOS HOMICIDIOS</w:t>
      </w:r>
      <w:bookmarkEnd w:id="7"/>
      <w:bookmarkEnd w:id="8"/>
    </w:p>
    <w:p w:rsidR="005C72EB" w:rsidRDefault="005C72EB" w:rsidP="005C72EB">
      <w:pPr>
        <w:spacing w:after="0"/>
      </w:pPr>
    </w:p>
    <w:p w:rsidR="005C72EB" w:rsidRDefault="005C72EB" w:rsidP="005C72EB">
      <w:pPr>
        <w:spacing w:after="0"/>
        <w:rPr>
          <w:rFonts w:cs="Calibri"/>
          <w:lang w:val="es-ES"/>
        </w:rPr>
      </w:pPr>
      <w:r>
        <w:rPr>
          <w:rFonts w:cs="Calibri"/>
          <w:lang w:val="es-ES"/>
        </w:rPr>
        <w:t>Las localidades de Suroriente, Sur occidente y Centro Histórico eran las más afectadas en el año 2011, con una concentración de casos en el Barrio Rebolo y sus alrededores. Para el año 2012, la localidad Suroccidente registra el 40% de los homicidios, con un aumento en casos del 39,8% comparativamente con el 2011. En el 2013 esta localidad concentra nuevamente el mayor número de casos con un 34% de participación. La localidad Suroriente concentra en segundo lugar los barrios donde mayor número de homicidios se registran; en comparación con el 2011 se ha dado una disminución del 5,4% en el 2013.</w:t>
      </w:r>
    </w:p>
    <w:p w:rsidR="005C72EB" w:rsidRDefault="005C72EB" w:rsidP="005C72EB">
      <w:pPr>
        <w:spacing w:after="0"/>
        <w:rPr>
          <w:rFonts w:cs="Calibri"/>
          <w:lang w:val="es-ES"/>
        </w:rPr>
      </w:pPr>
    </w:p>
    <w:p w:rsidR="005C72EB" w:rsidRDefault="005C72EB" w:rsidP="005C72EB">
      <w:r>
        <w:t xml:space="preserve"> La distribución por localidad de la tasa de homicidios, se concentra en las localidades de suroriente y suroccidente por encima de la tasa nacional por 100000 habitantes.</w:t>
      </w:r>
    </w:p>
    <w:p w:rsidR="005C72EB" w:rsidRPr="001443B9" w:rsidRDefault="005C72EB" w:rsidP="005C72EB">
      <w:pPr>
        <w:spacing w:after="0"/>
        <w:jc w:val="center"/>
        <w:rPr>
          <w:b/>
          <w:sz w:val="20"/>
          <w:szCs w:val="20"/>
        </w:rPr>
      </w:pPr>
      <w:r w:rsidRPr="001443B9">
        <w:rPr>
          <w:b/>
          <w:sz w:val="20"/>
          <w:szCs w:val="20"/>
        </w:rPr>
        <w:t>Mapa No. 2. Tasa de homicidios por localidad, enero- agosto 2015</w:t>
      </w:r>
    </w:p>
    <w:p w:rsidR="005C72EB" w:rsidRDefault="005C72EB" w:rsidP="005C72EB">
      <w:pPr>
        <w:spacing w:after="0" w:line="240" w:lineRule="auto"/>
        <w:jc w:val="center"/>
        <w:rPr>
          <w:b/>
          <w:sz w:val="20"/>
          <w:szCs w:val="20"/>
        </w:rPr>
      </w:pPr>
      <w:r>
        <w:rPr>
          <w:noProof/>
          <w:lang w:eastAsia="es-CO"/>
        </w:rPr>
        <w:drawing>
          <wp:anchor distT="0" distB="0" distL="114300" distR="114300" simplePos="0" relativeHeight="251839488" behindDoc="0" locked="0" layoutInCell="1" allowOverlap="1" wp14:anchorId="0F1A3DD4" wp14:editId="7CC2B199">
            <wp:simplePos x="0" y="0"/>
            <wp:positionH relativeFrom="column">
              <wp:posOffset>3113405</wp:posOffset>
            </wp:positionH>
            <wp:positionV relativeFrom="paragraph">
              <wp:posOffset>302895</wp:posOffset>
            </wp:positionV>
            <wp:extent cx="2806065" cy="3215640"/>
            <wp:effectExtent l="0" t="0" r="0" b="3810"/>
            <wp:wrapSquare wrapText="bothSides"/>
            <wp:docPr id="32782" name="Imagen 21"/>
            <wp:cNvGraphicFramePr/>
            <a:graphic xmlns:a="http://schemas.openxmlformats.org/drawingml/2006/main">
              <a:graphicData uri="http://schemas.openxmlformats.org/drawingml/2006/picture">
                <pic:pic xmlns:pic="http://schemas.openxmlformats.org/drawingml/2006/picture">
                  <pic:nvPicPr>
                    <pic:cNvPr id="11" name="Imagen 21"/>
                    <pic:cNvPicPr/>
                  </pic:nvPicPr>
                  <pic:blipFill>
                    <a:blip r:embed="rId13" cstate="email">
                      <a:extLst>
                        <a:ext uri="{28A0092B-C50C-407E-A947-70E740481C1C}">
                          <a14:useLocalDpi xmlns:a14="http://schemas.microsoft.com/office/drawing/2010/main"/>
                        </a:ext>
                      </a:extLst>
                    </a:blip>
                    <a:srcRect t="6931"/>
                    <a:stretch>
                      <a:fillRect/>
                    </a:stretch>
                  </pic:blipFill>
                  <pic:spPr bwMode="auto">
                    <a:xfrm>
                      <a:off x="0" y="0"/>
                      <a:ext cx="2806065" cy="32156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cs="Calibri"/>
          <w:noProof/>
          <w:lang w:eastAsia="es-CO"/>
        </w:rPr>
        <w:drawing>
          <wp:anchor distT="0" distB="0" distL="114300" distR="114300" simplePos="0" relativeHeight="251840512" behindDoc="0" locked="0" layoutInCell="1" allowOverlap="1" wp14:anchorId="542434A4" wp14:editId="0C044D60">
            <wp:simplePos x="0" y="0"/>
            <wp:positionH relativeFrom="column">
              <wp:posOffset>22860</wp:posOffset>
            </wp:positionH>
            <wp:positionV relativeFrom="paragraph">
              <wp:posOffset>302895</wp:posOffset>
            </wp:positionV>
            <wp:extent cx="2837180" cy="3215640"/>
            <wp:effectExtent l="0" t="0" r="1270" b="3810"/>
            <wp:wrapSquare wrapText="bothSides"/>
            <wp:docPr id="32783" name="Imagen 3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837180" cy="3215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2EB" w:rsidRDefault="005C72EB" w:rsidP="005C72EB">
      <w:pPr>
        <w:spacing w:after="0" w:line="240" w:lineRule="auto"/>
        <w:rPr>
          <w:b/>
          <w:sz w:val="20"/>
          <w:szCs w:val="20"/>
        </w:rPr>
      </w:pPr>
      <w:r w:rsidRPr="00E37916">
        <w:rPr>
          <w:rFonts w:cs="Calibri"/>
          <w:noProof/>
        </w:rPr>
        <w:t xml:space="preserve"> </w:t>
      </w:r>
    </w:p>
    <w:p w:rsidR="005C72EB" w:rsidRPr="000A4755" w:rsidRDefault="005C72EB" w:rsidP="005C72EB">
      <w:pPr>
        <w:spacing w:after="0" w:line="240" w:lineRule="auto"/>
        <w:rPr>
          <w:b/>
          <w:sz w:val="20"/>
          <w:szCs w:val="20"/>
        </w:rPr>
      </w:pPr>
      <w:r>
        <w:rPr>
          <w:rFonts w:cs="Calibri"/>
          <w:noProof/>
          <w:lang w:eastAsia="es-CO"/>
        </w:rPr>
        <mc:AlternateContent>
          <mc:Choice Requires="wps">
            <w:drawing>
              <wp:anchor distT="0" distB="0" distL="114300" distR="114300" simplePos="0" relativeHeight="251837440" behindDoc="0" locked="0" layoutInCell="1" allowOverlap="1" wp14:anchorId="1C190E87" wp14:editId="084F22CB">
                <wp:simplePos x="0" y="0"/>
                <wp:positionH relativeFrom="column">
                  <wp:posOffset>24765</wp:posOffset>
                </wp:positionH>
                <wp:positionV relativeFrom="paragraph">
                  <wp:posOffset>33655</wp:posOffset>
                </wp:positionV>
                <wp:extent cx="5895975" cy="876300"/>
                <wp:effectExtent l="0" t="0" r="9525" b="0"/>
                <wp:wrapNone/>
                <wp:docPr id="78908" name="Cuadro de texto 78908"/>
                <wp:cNvGraphicFramePr/>
                <a:graphic xmlns:a="http://schemas.openxmlformats.org/drawingml/2006/main">
                  <a:graphicData uri="http://schemas.microsoft.com/office/word/2010/wordprocessingShape">
                    <wps:wsp>
                      <wps:cNvSpPr txBox="1"/>
                      <wps:spPr>
                        <a:xfrm>
                          <a:off x="0" y="0"/>
                          <a:ext cx="5895975" cy="876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4314A3" w:rsidRDefault="00F821E1" w:rsidP="005C72EB">
                            <w:r w:rsidRPr="004314A3">
                              <w:t>De acuerdo a los barrios de mayor concentración de estos eventos podemos evidenciar que más del 50% de los homicidios se concentran en 20 barrios de los más de 250 que tiene la Ciudad de Barranquilla, donde se destacan: El Bosque, Rebolo, La Chinita, Villanueva (Barranquillita), La Luz San Roque, Centro y Santo Domingo de Guzmán.</w:t>
                            </w:r>
                          </w:p>
                          <w:p w:rsidR="00F821E1" w:rsidRDefault="00F821E1" w:rsidP="005C72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90E87" id="Cuadro de texto 78908" o:spid="_x0000_s1030" type="#_x0000_t202" style="position:absolute;left:0;text-align:left;margin-left:1.95pt;margin-top:2.65pt;width:464.25pt;height:69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" fillcolor="white [3201]" stroked="f" strokeweight=".5pt">
                <v:textbox>
                  <w:txbxContent>
                    <w:p w:rsidR="00F821E1" w:rsidRPr="004314A3" w:rsidRDefault="00F821E1" w:rsidP="005C72EB">
                      <w:r w:rsidRPr="004314A3">
                        <w:t>De acuerdo a los barrios de mayor concentración de estos eventos podemos evidenciar que más del 50% de los homicidios se concentran en 20 barrios de los más de 250 que tiene la Ciudad de Barranquilla, donde se destacan: El Bosque, Rebolo, La Chinita, Villanueva (Barranquillita), La Luz San Roque, Centro y Santo Domingo de Guzmán.</w:t>
                      </w:r>
                    </w:p>
                    <w:p w:rsidR="00F821E1" w:rsidRDefault="00F821E1" w:rsidP="005C72EB"/>
                  </w:txbxContent>
                </v:textbox>
              </v:shape>
            </w:pict>
          </mc:Fallback>
        </mc:AlternateContent>
      </w:r>
    </w:p>
    <w:p w:rsidR="005C72EB" w:rsidRDefault="005C72EB" w:rsidP="005C72EB">
      <w:pPr>
        <w:rPr>
          <w:b/>
          <w:sz w:val="20"/>
          <w:szCs w:val="20"/>
        </w:rPr>
      </w:pPr>
      <w:r>
        <w:rPr>
          <w:b/>
          <w:sz w:val="20"/>
          <w:szCs w:val="20"/>
        </w:rPr>
        <w:br w:type="page"/>
      </w:r>
    </w:p>
    <w:p w:rsidR="005C72EB" w:rsidRDefault="005C72EB" w:rsidP="005C72EB">
      <w:pPr>
        <w:rPr>
          <w:rFonts w:cs="Calibri"/>
          <w:lang w:val="es-ES"/>
        </w:rPr>
      </w:pPr>
      <w:r>
        <w:rPr>
          <w:rFonts w:cs="Calibri"/>
          <w:noProof/>
          <w:lang w:eastAsia="es-CO"/>
        </w:rPr>
        <w:lastRenderedPageBreak/>
        <mc:AlternateContent>
          <mc:Choice Requires="wps">
            <w:drawing>
              <wp:anchor distT="0" distB="0" distL="114300" distR="114300" simplePos="0" relativeHeight="251719680" behindDoc="0" locked="0" layoutInCell="1" allowOverlap="1" wp14:anchorId="5EF67FBD" wp14:editId="318F6621">
                <wp:simplePos x="0" y="0"/>
                <wp:positionH relativeFrom="column">
                  <wp:posOffset>3090545</wp:posOffset>
                </wp:positionH>
                <wp:positionV relativeFrom="paragraph">
                  <wp:posOffset>3670300</wp:posOffset>
                </wp:positionV>
                <wp:extent cx="2847975" cy="612140"/>
                <wp:effectExtent l="0" t="0" r="0" b="0"/>
                <wp:wrapNone/>
                <wp:docPr id="4180"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jc w:val="center"/>
                              <w:rPr>
                                <w:b/>
                                <w:sz w:val="20"/>
                                <w:szCs w:val="20"/>
                              </w:rPr>
                            </w:pPr>
                            <w:r>
                              <w:rPr>
                                <w:b/>
                                <w:sz w:val="20"/>
                                <w:szCs w:val="20"/>
                              </w:rPr>
                              <w:t>Mapa No. 5</w:t>
                            </w:r>
                            <w:r w:rsidRPr="00F466A7">
                              <w:rPr>
                                <w:b/>
                                <w:sz w:val="20"/>
                                <w:szCs w:val="20"/>
                              </w:rPr>
                              <w:t>.</w:t>
                            </w:r>
                          </w:p>
                          <w:p w:rsidR="00F821E1" w:rsidRDefault="00F821E1"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2014.</w:t>
                            </w:r>
                          </w:p>
                          <w:p w:rsidR="00F821E1" w:rsidRPr="00A373C6"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F67FBD" id="Text Box 323" o:spid="_x0000_s1031" type="#_x0000_t202" style="position:absolute;left:0;text-align:left;margin-left:243.35pt;margin-top:289pt;width:224.25pt;height:48.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U8xvwIAAMU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" filled="f" stroked="f">
                <v:textbox>
                  <w:txbxContent>
                    <w:p w:rsidR="00F821E1" w:rsidRPr="00F466A7" w:rsidRDefault="00F821E1" w:rsidP="005C72EB">
                      <w:pPr>
                        <w:spacing w:after="0"/>
                        <w:jc w:val="center"/>
                        <w:rPr>
                          <w:b/>
                          <w:sz w:val="20"/>
                          <w:szCs w:val="20"/>
                        </w:rPr>
                      </w:pPr>
                      <w:r>
                        <w:rPr>
                          <w:b/>
                          <w:sz w:val="20"/>
                          <w:szCs w:val="20"/>
                        </w:rPr>
                        <w:t>Mapa No. 5</w:t>
                      </w:r>
                      <w:r w:rsidRPr="00F466A7">
                        <w:rPr>
                          <w:b/>
                          <w:sz w:val="20"/>
                          <w:szCs w:val="20"/>
                        </w:rPr>
                        <w:t>.</w:t>
                      </w:r>
                    </w:p>
                    <w:p w:rsidR="00F821E1" w:rsidRDefault="00F821E1"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2014.</w:t>
                      </w:r>
                    </w:p>
                    <w:p w:rsidR="00F821E1" w:rsidRPr="00A373C6" w:rsidRDefault="00F821E1" w:rsidP="005C72EB"/>
                  </w:txbxContent>
                </v:textbox>
              </v:shape>
            </w:pict>
          </mc:Fallback>
        </mc:AlternateContent>
      </w:r>
      <w:r>
        <w:rPr>
          <w:rFonts w:cs="Calibri"/>
          <w:noProof/>
          <w:lang w:eastAsia="es-CO"/>
        </w:rPr>
        <mc:AlternateContent>
          <mc:Choice Requires="wps">
            <w:drawing>
              <wp:anchor distT="0" distB="0" distL="114300" distR="114300" simplePos="0" relativeHeight="251718656" behindDoc="0" locked="0" layoutInCell="1" allowOverlap="1" wp14:anchorId="654DCC1D" wp14:editId="749C635A">
                <wp:simplePos x="0" y="0"/>
                <wp:positionH relativeFrom="column">
                  <wp:posOffset>-78740</wp:posOffset>
                </wp:positionH>
                <wp:positionV relativeFrom="paragraph">
                  <wp:posOffset>3660775</wp:posOffset>
                </wp:positionV>
                <wp:extent cx="2847975" cy="612140"/>
                <wp:effectExtent l="0" t="0" r="0" b="0"/>
                <wp:wrapNone/>
                <wp:docPr id="4178"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jc w:val="center"/>
                              <w:rPr>
                                <w:b/>
                                <w:sz w:val="20"/>
                                <w:szCs w:val="20"/>
                              </w:rPr>
                            </w:pPr>
                            <w:r>
                              <w:rPr>
                                <w:b/>
                                <w:sz w:val="20"/>
                                <w:szCs w:val="20"/>
                              </w:rPr>
                              <w:t>Mapa No. 4</w:t>
                            </w:r>
                            <w:r w:rsidRPr="00F466A7">
                              <w:rPr>
                                <w:b/>
                                <w:sz w:val="20"/>
                                <w:szCs w:val="20"/>
                              </w:rPr>
                              <w:t>.</w:t>
                            </w:r>
                          </w:p>
                          <w:p w:rsidR="00F821E1" w:rsidRDefault="00F821E1"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2013.</w:t>
                            </w:r>
                          </w:p>
                          <w:p w:rsidR="00F821E1" w:rsidRPr="00A373C6"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4DCC1D" id="Text Box 322" o:spid="_x0000_s1032" type="#_x0000_t202" style="position:absolute;left:0;text-align:left;margin-left:-6.2pt;margin-top:288.25pt;width:224.25pt;height:48.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kavvg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" filled="f" stroked="f">
                <v:textbox>
                  <w:txbxContent>
                    <w:p w:rsidR="00F821E1" w:rsidRPr="00F466A7" w:rsidRDefault="00F821E1" w:rsidP="005C72EB">
                      <w:pPr>
                        <w:spacing w:after="0"/>
                        <w:jc w:val="center"/>
                        <w:rPr>
                          <w:b/>
                          <w:sz w:val="20"/>
                          <w:szCs w:val="20"/>
                        </w:rPr>
                      </w:pPr>
                      <w:r>
                        <w:rPr>
                          <w:b/>
                          <w:sz w:val="20"/>
                          <w:szCs w:val="20"/>
                        </w:rPr>
                        <w:t>Mapa No. 4</w:t>
                      </w:r>
                      <w:r w:rsidRPr="00F466A7">
                        <w:rPr>
                          <w:b/>
                          <w:sz w:val="20"/>
                          <w:szCs w:val="20"/>
                        </w:rPr>
                        <w:t>.</w:t>
                      </w:r>
                    </w:p>
                    <w:p w:rsidR="00F821E1" w:rsidRDefault="00F821E1"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2013.</w:t>
                      </w:r>
                    </w:p>
                    <w:p w:rsidR="00F821E1" w:rsidRPr="00A373C6" w:rsidRDefault="00F821E1" w:rsidP="005C72EB"/>
                  </w:txbxContent>
                </v:textbox>
              </v:shape>
            </w:pict>
          </mc:Fallback>
        </mc:AlternateContent>
      </w:r>
      <w:r>
        <w:rPr>
          <w:rFonts w:cs="Calibri"/>
          <w:noProof/>
          <w:lang w:eastAsia="es-CO"/>
        </w:rPr>
        <mc:AlternateContent>
          <mc:Choice Requires="wps">
            <w:drawing>
              <wp:anchor distT="0" distB="0" distL="114300" distR="114300" simplePos="0" relativeHeight="251716608" behindDoc="0" locked="0" layoutInCell="1" allowOverlap="1" wp14:anchorId="2E9C6656" wp14:editId="410EC7C9">
                <wp:simplePos x="0" y="0"/>
                <wp:positionH relativeFrom="column">
                  <wp:posOffset>3023870</wp:posOffset>
                </wp:positionH>
                <wp:positionV relativeFrom="paragraph">
                  <wp:posOffset>0</wp:posOffset>
                </wp:positionV>
                <wp:extent cx="2847975" cy="612140"/>
                <wp:effectExtent l="0" t="0" r="0" b="0"/>
                <wp:wrapNone/>
                <wp:docPr id="4177"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jc w:val="center"/>
                              <w:rPr>
                                <w:b/>
                                <w:sz w:val="20"/>
                                <w:szCs w:val="20"/>
                              </w:rPr>
                            </w:pPr>
                            <w:r>
                              <w:rPr>
                                <w:b/>
                                <w:sz w:val="20"/>
                                <w:szCs w:val="20"/>
                              </w:rPr>
                              <w:t>Mapa No. 3</w:t>
                            </w:r>
                          </w:p>
                          <w:p w:rsidR="00F821E1" w:rsidRDefault="00F821E1"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2012.</w:t>
                            </w:r>
                          </w:p>
                          <w:p w:rsidR="00F821E1" w:rsidRPr="00A373C6"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9C6656" id="Text Box 321" o:spid="_x0000_s1033" type="#_x0000_t202" style="position:absolute;left:0;text-align:left;margin-left:238.1pt;margin-top:0;width:224.25pt;height:48.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" filled="f" stroked="f">
                <v:textbox>
                  <w:txbxContent>
                    <w:p w:rsidR="00F821E1" w:rsidRPr="00F466A7" w:rsidRDefault="00F821E1" w:rsidP="005C72EB">
                      <w:pPr>
                        <w:spacing w:after="0"/>
                        <w:jc w:val="center"/>
                        <w:rPr>
                          <w:b/>
                          <w:sz w:val="20"/>
                          <w:szCs w:val="20"/>
                        </w:rPr>
                      </w:pPr>
                      <w:r>
                        <w:rPr>
                          <w:b/>
                          <w:sz w:val="20"/>
                          <w:szCs w:val="20"/>
                        </w:rPr>
                        <w:t>Mapa No. 3</w:t>
                      </w:r>
                    </w:p>
                    <w:p w:rsidR="00F821E1" w:rsidRDefault="00F821E1"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2012.</w:t>
                      </w:r>
                    </w:p>
                    <w:p w:rsidR="00F821E1" w:rsidRPr="00A373C6" w:rsidRDefault="00F821E1" w:rsidP="005C72EB"/>
                  </w:txbxContent>
                </v:textbox>
              </v:shape>
            </w:pict>
          </mc:Fallback>
        </mc:AlternateContent>
      </w:r>
      <w:r>
        <w:rPr>
          <w:b/>
          <w:noProof/>
          <w:sz w:val="20"/>
          <w:szCs w:val="20"/>
          <w:lang w:eastAsia="es-CO"/>
        </w:rPr>
        <mc:AlternateContent>
          <mc:Choice Requires="wps">
            <w:drawing>
              <wp:anchor distT="0" distB="0" distL="114300" distR="114300" simplePos="0" relativeHeight="251715584" behindDoc="0" locked="0" layoutInCell="1" allowOverlap="1" wp14:anchorId="6F133BFD" wp14:editId="4FF14E2C">
                <wp:simplePos x="0" y="0"/>
                <wp:positionH relativeFrom="column">
                  <wp:posOffset>-31115</wp:posOffset>
                </wp:positionH>
                <wp:positionV relativeFrom="paragraph">
                  <wp:posOffset>0</wp:posOffset>
                </wp:positionV>
                <wp:extent cx="2847975" cy="612140"/>
                <wp:effectExtent l="0" t="0" r="0" b="0"/>
                <wp:wrapNone/>
                <wp:docPr id="4176"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jc w:val="center"/>
                              <w:rPr>
                                <w:b/>
                                <w:sz w:val="20"/>
                                <w:szCs w:val="20"/>
                              </w:rPr>
                            </w:pPr>
                            <w:bookmarkStart w:id="9" w:name="OLE_LINK1"/>
                            <w:bookmarkStart w:id="10" w:name="OLE_LINK2"/>
                            <w:bookmarkStart w:id="11" w:name="OLE_LINK3"/>
                            <w:bookmarkStart w:id="12" w:name="OLE_LINK4"/>
                            <w:bookmarkStart w:id="13" w:name="OLE_LINK5"/>
                            <w:bookmarkStart w:id="14" w:name="OLE_LINK6"/>
                            <w:bookmarkStart w:id="15" w:name="OLE_LINK7"/>
                            <w:bookmarkStart w:id="16" w:name="OLE_LINK8"/>
                            <w:bookmarkStart w:id="17" w:name="OLE_LINK9"/>
                            <w:r>
                              <w:rPr>
                                <w:b/>
                                <w:sz w:val="20"/>
                                <w:szCs w:val="20"/>
                              </w:rPr>
                              <w:t>Mapa No. 2</w:t>
                            </w:r>
                          </w:p>
                          <w:bookmarkEnd w:id="9"/>
                          <w:bookmarkEnd w:id="10"/>
                          <w:bookmarkEnd w:id="11"/>
                          <w:bookmarkEnd w:id="12"/>
                          <w:bookmarkEnd w:id="13"/>
                          <w:bookmarkEnd w:id="14"/>
                          <w:bookmarkEnd w:id="15"/>
                          <w:bookmarkEnd w:id="16"/>
                          <w:bookmarkEnd w:id="17"/>
                          <w:p w:rsidR="00F821E1" w:rsidRDefault="00F821E1"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2011.</w:t>
                            </w:r>
                          </w:p>
                          <w:p w:rsidR="00F821E1" w:rsidRPr="00A373C6"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133BFD" id="Text Box 320" o:spid="_x0000_s1034" type="#_x0000_t202" style="position:absolute;left:0;text-align:left;margin-left:-2.45pt;margin-top:0;width:224.25pt;height:48.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C+UwAIAAMU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" filled="f" stroked="f">
                <v:textbox>
                  <w:txbxContent>
                    <w:p w:rsidR="00F821E1" w:rsidRPr="00F466A7" w:rsidRDefault="00F821E1" w:rsidP="005C72EB">
                      <w:pPr>
                        <w:spacing w:after="0"/>
                        <w:jc w:val="center"/>
                        <w:rPr>
                          <w:b/>
                          <w:sz w:val="20"/>
                          <w:szCs w:val="20"/>
                        </w:rPr>
                      </w:pPr>
                      <w:bookmarkStart w:id="18" w:name="OLE_LINK1"/>
                      <w:bookmarkStart w:id="19" w:name="OLE_LINK2"/>
                      <w:bookmarkStart w:id="20" w:name="OLE_LINK3"/>
                      <w:bookmarkStart w:id="21" w:name="OLE_LINK4"/>
                      <w:bookmarkStart w:id="22" w:name="OLE_LINK5"/>
                      <w:bookmarkStart w:id="23" w:name="OLE_LINK6"/>
                      <w:bookmarkStart w:id="24" w:name="OLE_LINK7"/>
                      <w:bookmarkStart w:id="25" w:name="OLE_LINK8"/>
                      <w:bookmarkStart w:id="26" w:name="OLE_LINK9"/>
                      <w:r>
                        <w:rPr>
                          <w:b/>
                          <w:sz w:val="20"/>
                          <w:szCs w:val="20"/>
                        </w:rPr>
                        <w:t>Mapa No. 2</w:t>
                      </w:r>
                    </w:p>
                    <w:bookmarkEnd w:id="18"/>
                    <w:bookmarkEnd w:id="19"/>
                    <w:bookmarkEnd w:id="20"/>
                    <w:bookmarkEnd w:id="21"/>
                    <w:bookmarkEnd w:id="22"/>
                    <w:bookmarkEnd w:id="23"/>
                    <w:bookmarkEnd w:id="24"/>
                    <w:bookmarkEnd w:id="25"/>
                    <w:bookmarkEnd w:id="26"/>
                    <w:p w:rsidR="00F821E1" w:rsidRDefault="00F821E1" w:rsidP="005C72EB">
                      <w:pPr>
                        <w:spacing w:after="0"/>
                        <w:jc w:val="center"/>
                        <w:rPr>
                          <w:b/>
                          <w:sz w:val="20"/>
                          <w:szCs w:val="20"/>
                        </w:rPr>
                      </w:pPr>
                      <w:r>
                        <w:rPr>
                          <w:b/>
                          <w:sz w:val="20"/>
                          <w:szCs w:val="20"/>
                        </w:rPr>
                        <w:t>Densidad</w:t>
                      </w:r>
                      <w:r w:rsidRPr="00F466A7">
                        <w:rPr>
                          <w:b/>
                          <w:sz w:val="20"/>
                          <w:szCs w:val="20"/>
                        </w:rPr>
                        <w:t xml:space="preserve"> de Homicidios en los barrios de Barranquilla, </w:t>
                      </w:r>
                      <w:r>
                        <w:rPr>
                          <w:b/>
                          <w:sz w:val="20"/>
                          <w:szCs w:val="20"/>
                        </w:rPr>
                        <w:t>año 2011.</w:t>
                      </w:r>
                    </w:p>
                    <w:p w:rsidR="00F821E1" w:rsidRPr="00A373C6" w:rsidRDefault="00F821E1" w:rsidP="005C72EB"/>
                  </w:txbxContent>
                </v:textbox>
              </v:shape>
            </w:pict>
          </mc:Fallback>
        </mc:AlternateContent>
      </w:r>
      <w:r>
        <w:rPr>
          <w:rFonts w:cs="Calibri"/>
          <w:noProof/>
          <w:lang w:eastAsia="es-CO"/>
        </w:rPr>
        <w:drawing>
          <wp:anchor distT="0" distB="0" distL="114300" distR="114300" simplePos="0" relativeHeight="251681792" behindDoc="0" locked="0" layoutInCell="1" allowOverlap="1" wp14:anchorId="7750D229" wp14:editId="729B6979">
            <wp:simplePos x="0" y="0"/>
            <wp:positionH relativeFrom="column">
              <wp:posOffset>-36830</wp:posOffset>
            </wp:positionH>
            <wp:positionV relativeFrom="paragraph">
              <wp:posOffset>4453255</wp:posOffset>
            </wp:positionV>
            <wp:extent cx="2880360" cy="2873375"/>
            <wp:effectExtent l="0" t="0" r="0" b="3175"/>
            <wp:wrapSquare wrapText="bothSides"/>
            <wp:docPr id="32784" name="Imagen 32784" descr="C:\Documents and Settings\usuario\Mis documentos\Dropbox\SIU\2. mapas Barranquilla\BOLETINES\2015\PISC 2015\MD_HOM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usuario\Mis documentos\Dropbox\SIU\2. mapas Barranquilla\BOLETINES\2015\PISC 2015\MD_HOM2013.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880360" cy="2873375"/>
                    </a:xfrm>
                    <a:prstGeom prst="rect">
                      <a:avLst/>
                    </a:prstGeom>
                    <a:noFill/>
                    <a:ln w="9525">
                      <a:noFill/>
                      <a:miter lim="800000"/>
                      <a:headEnd/>
                      <a:tailEnd/>
                    </a:ln>
                  </pic:spPr>
                </pic:pic>
              </a:graphicData>
            </a:graphic>
          </wp:anchor>
        </w:drawing>
      </w:r>
      <w:r>
        <w:rPr>
          <w:rFonts w:cs="Calibri"/>
          <w:noProof/>
          <w:lang w:eastAsia="es-CO"/>
        </w:rPr>
        <w:drawing>
          <wp:anchor distT="0" distB="0" distL="114300" distR="114300" simplePos="0" relativeHeight="251682816" behindDoc="0" locked="0" layoutInCell="1" allowOverlap="1" wp14:anchorId="4F2A4D74" wp14:editId="24EA36C8">
            <wp:simplePos x="0" y="0"/>
            <wp:positionH relativeFrom="column">
              <wp:posOffset>3098165</wp:posOffset>
            </wp:positionH>
            <wp:positionV relativeFrom="paragraph">
              <wp:posOffset>4453255</wp:posOffset>
            </wp:positionV>
            <wp:extent cx="2880360" cy="2873375"/>
            <wp:effectExtent l="0" t="0" r="0" b="3175"/>
            <wp:wrapSquare wrapText="bothSides"/>
            <wp:docPr id="32785" name="Imagen 23" descr="C:\Documents and Settings\usuario\Mis documentos\Dropbox\SIU\2. mapas Barranquilla\BOLETINES\2015\PISC 2015\MD_HOM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usuario\Mis documentos\Dropbox\SIU\2. mapas Barranquilla\BOLETINES\2015\PISC 2015\MD_HOM2014.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880360" cy="2873375"/>
                    </a:xfrm>
                    <a:prstGeom prst="rect">
                      <a:avLst/>
                    </a:prstGeom>
                    <a:noFill/>
                    <a:ln w="9525">
                      <a:noFill/>
                      <a:miter lim="800000"/>
                      <a:headEnd/>
                      <a:tailEnd/>
                    </a:ln>
                  </pic:spPr>
                </pic:pic>
              </a:graphicData>
            </a:graphic>
          </wp:anchor>
        </w:drawing>
      </w:r>
      <w:r>
        <w:rPr>
          <w:rFonts w:cs="Calibri"/>
          <w:noProof/>
          <w:lang w:eastAsia="es-CO"/>
        </w:rPr>
        <w:drawing>
          <wp:anchor distT="0" distB="0" distL="114300" distR="114300" simplePos="0" relativeHeight="251679744" behindDoc="0" locked="0" layoutInCell="1" allowOverlap="1" wp14:anchorId="48444FC0" wp14:editId="7FB46252">
            <wp:simplePos x="0" y="0"/>
            <wp:positionH relativeFrom="column">
              <wp:posOffset>-8890</wp:posOffset>
            </wp:positionH>
            <wp:positionV relativeFrom="paragraph">
              <wp:posOffset>727075</wp:posOffset>
            </wp:positionV>
            <wp:extent cx="2880360" cy="2873375"/>
            <wp:effectExtent l="0" t="0" r="0" b="3175"/>
            <wp:wrapTopAndBottom/>
            <wp:docPr id="32786" name="Imagen 32786" descr="C:\Documents and Settings\usuario\Mis documentos\Dropbox\SIU\2. mapas Barranquilla\BOLETINES\2015\PISC 2015\MD_HOM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usuario\Mis documentos\Dropbox\SIU\2. mapas Barranquilla\BOLETINES\2015\PISC 2015\MD_HOM2011.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880360" cy="2873375"/>
                    </a:xfrm>
                    <a:prstGeom prst="rect">
                      <a:avLst/>
                    </a:prstGeom>
                    <a:noFill/>
                    <a:ln w="9525">
                      <a:noFill/>
                      <a:miter lim="800000"/>
                      <a:headEnd/>
                      <a:tailEnd/>
                    </a:ln>
                  </pic:spPr>
                </pic:pic>
              </a:graphicData>
            </a:graphic>
          </wp:anchor>
        </w:drawing>
      </w:r>
      <w:r>
        <w:rPr>
          <w:rFonts w:cs="Calibri"/>
          <w:noProof/>
          <w:lang w:eastAsia="es-CO"/>
        </w:rPr>
        <w:drawing>
          <wp:anchor distT="0" distB="0" distL="114300" distR="114300" simplePos="0" relativeHeight="251680768" behindDoc="0" locked="0" layoutInCell="1" allowOverlap="1" wp14:anchorId="462CE15E" wp14:editId="42CEBD79">
            <wp:simplePos x="0" y="0"/>
            <wp:positionH relativeFrom="column">
              <wp:posOffset>3092450</wp:posOffset>
            </wp:positionH>
            <wp:positionV relativeFrom="paragraph">
              <wp:posOffset>726440</wp:posOffset>
            </wp:positionV>
            <wp:extent cx="2880360" cy="2873375"/>
            <wp:effectExtent l="0" t="0" r="0" b="3175"/>
            <wp:wrapSquare wrapText="bothSides"/>
            <wp:docPr id="32787" name="Imagen 21" descr="C:\Documents and Settings\usuario\Mis documentos\Dropbox\SIU\2. mapas Barranquilla\BOLETINES\2015\PISC 2015\MD_HOM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uario\Mis documentos\Dropbox\SIU\2. mapas Barranquilla\BOLETINES\2015\PISC 2015\MD_HOM2012.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880360" cy="2873375"/>
                    </a:xfrm>
                    <a:prstGeom prst="rect">
                      <a:avLst/>
                    </a:prstGeom>
                    <a:noFill/>
                    <a:ln w="9525">
                      <a:noFill/>
                      <a:miter lim="800000"/>
                      <a:headEnd/>
                      <a:tailEnd/>
                    </a:ln>
                  </pic:spPr>
                </pic:pic>
              </a:graphicData>
            </a:graphic>
          </wp:anchor>
        </w:drawing>
      </w:r>
      <w:r>
        <w:rPr>
          <w:b/>
          <w:sz w:val="20"/>
          <w:szCs w:val="20"/>
        </w:rPr>
        <w:br w:type="page"/>
      </w:r>
    </w:p>
    <w:p w:rsidR="005C72EB" w:rsidRDefault="005C72EB" w:rsidP="005C72EB">
      <w:pPr>
        <w:spacing w:after="0"/>
        <w:jc w:val="center"/>
        <w:rPr>
          <w:rFonts w:cs="Calibri"/>
          <w:b/>
          <w:sz w:val="20"/>
          <w:szCs w:val="20"/>
          <w:lang w:val="es-ES"/>
        </w:rPr>
      </w:pPr>
      <w:r>
        <w:rPr>
          <w:rFonts w:cs="Calibri"/>
          <w:b/>
          <w:noProof/>
          <w:sz w:val="20"/>
          <w:szCs w:val="20"/>
          <w:lang w:eastAsia="es-CO"/>
        </w:rPr>
        <w:lastRenderedPageBreak/>
        <w:drawing>
          <wp:anchor distT="0" distB="0" distL="114300" distR="114300" simplePos="0" relativeHeight="251683840" behindDoc="0" locked="0" layoutInCell="1" allowOverlap="1" wp14:anchorId="10479B22" wp14:editId="26172877">
            <wp:simplePos x="0" y="0"/>
            <wp:positionH relativeFrom="column">
              <wp:posOffset>-8981</wp:posOffset>
            </wp:positionH>
            <wp:positionV relativeFrom="paragraph">
              <wp:posOffset>147139</wp:posOffset>
            </wp:positionV>
            <wp:extent cx="5812972" cy="2299063"/>
            <wp:effectExtent l="0" t="0" r="0" b="6350"/>
            <wp:wrapNone/>
            <wp:docPr id="32788"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rsidR="005C72EB" w:rsidRDefault="005C72EB" w:rsidP="005C72EB">
      <w:pPr>
        <w:spacing w:after="0"/>
        <w:jc w:val="center"/>
        <w:rPr>
          <w:rFonts w:cs="Calibri"/>
          <w:b/>
          <w:sz w:val="20"/>
          <w:szCs w:val="20"/>
          <w:lang w:val="es-ES"/>
        </w:rPr>
      </w:pPr>
    </w:p>
    <w:p w:rsidR="005C72EB" w:rsidRDefault="005C72EB" w:rsidP="005C72EB">
      <w:pPr>
        <w:spacing w:after="0"/>
        <w:jc w:val="center"/>
        <w:rPr>
          <w:rFonts w:cs="Calibri"/>
          <w:b/>
          <w:sz w:val="20"/>
          <w:szCs w:val="20"/>
          <w:lang w:val="es-ES"/>
        </w:rPr>
      </w:pPr>
    </w:p>
    <w:p w:rsidR="005C72EB" w:rsidRDefault="005C72EB" w:rsidP="005C72EB">
      <w:pPr>
        <w:spacing w:after="0"/>
        <w:jc w:val="center"/>
        <w:rPr>
          <w:rFonts w:cs="Calibri"/>
          <w:b/>
          <w:sz w:val="20"/>
          <w:szCs w:val="20"/>
          <w:lang w:val="es-ES"/>
        </w:rPr>
      </w:pPr>
    </w:p>
    <w:p w:rsidR="005C72EB" w:rsidRDefault="005C72EB" w:rsidP="005C72EB">
      <w:pPr>
        <w:spacing w:after="0"/>
        <w:jc w:val="center"/>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p>
    <w:p w:rsidR="005C72EB" w:rsidRDefault="005C72EB" w:rsidP="005C72EB">
      <w:pPr>
        <w:spacing w:after="0"/>
        <w:rPr>
          <w:rFonts w:cs="Calibri"/>
          <w:b/>
          <w:sz w:val="20"/>
          <w:szCs w:val="20"/>
          <w:lang w:val="es-ES"/>
        </w:rPr>
      </w:pPr>
      <w:r>
        <w:rPr>
          <w:noProof/>
          <w:lang w:eastAsia="es-CO"/>
        </w:rPr>
        <mc:AlternateContent>
          <mc:Choice Requires="wps">
            <w:drawing>
              <wp:anchor distT="0" distB="0" distL="114300" distR="114300" simplePos="0" relativeHeight="251694080" behindDoc="0" locked="0" layoutInCell="1" allowOverlap="1" wp14:anchorId="61783126" wp14:editId="5B02696D">
                <wp:simplePos x="0" y="0"/>
                <wp:positionH relativeFrom="column">
                  <wp:posOffset>334010</wp:posOffset>
                </wp:positionH>
                <wp:positionV relativeFrom="paragraph">
                  <wp:posOffset>122555</wp:posOffset>
                </wp:positionV>
                <wp:extent cx="5003800" cy="190500"/>
                <wp:effectExtent l="0" t="0" r="6350" b="0"/>
                <wp:wrapNone/>
                <wp:docPr id="423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3800"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83126" id="_x0000_s1035" type="#_x0000_t202" style="position:absolute;left:0;text-align:left;margin-left:26.3pt;margin-top:9.65pt;width:394pt;height: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" fillcolor="white [3201]" stroked="f" strokeweight=".5pt">
                <v:path arrowok="t"/>
                <v:textbo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Default="005C72EB" w:rsidP="005C72EB">
      <w:pPr>
        <w:spacing w:after="0"/>
        <w:rPr>
          <w:rFonts w:cs="Calibri"/>
          <w:b/>
          <w:sz w:val="20"/>
          <w:szCs w:val="20"/>
          <w:lang w:val="es-ES"/>
        </w:rPr>
      </w:pPr>
    </w:p>
    <w:p w:rsidR="005C72EB" w:rsidRDefault="005C72EB" w:rsidP="005C72EB">
      <w:pPr>
        <w:spacing w:after="0"/>
        <w:rPr>
          <w:rFonts w:cs="Calibri"/>
          <w:lang w:val="es-ES"/>
        </w:rPr>
      </w:pPr>
    </w:p>
    <w:p w:rsidR="005C72EB" w:rsidRDefault="005C72EB" w:rsidP="005C72EB">
      <w:pPr>
        <w:autoSpaceDE w:val="0"/>
        <w:autoSpaceDN w:val="0"/>
        <w:adjustRightInd w:val="0"/>
        <w:spacing w:after="0" w:line="240" w:lineRule="auto"/>
        <w:rPr>
          <w:rFonts w:eastAsia="Times New Roman" w:cs="Arial"/>
          <w:color w:val="000000"/>
        </w:rPr>
      </w:pPr>
      <w:r w:rsidRPr="00FB1E77">
        <w:rPr>
          <w:rFonts w:eastAsia="Times New Roman" w:cs="Arial"/>
        </w:rPr>
        <w:t xml:space="preserve">En el 2012, en 30 barrios de la ciudad, se concentra el 72,2% del total de los homicidios, mientras que en el 2011, estos mismos 30 barrios, representaban el 60,8%.  Esto representa un </w:t>
      </w:r>
      <w:r w:rsidRPr="00FB1E77">
        <w:rPr>
          <w:rFonts w:eastAsia="Times New Roman" w:cs="Arial"/>
          <w:color w:val="000000"/>
        </w:rPr>
        <w:t>incremento de la concentración espacial, en comparación con el mismo periodo del año anterior del 26,6% al pasar de 199 a 252 homicidios en 2012.</w:t>
      </w:r>
    </w:p>
    <w:p w:rsidR="005C72EB" w:rsidRPr="00FB1E77" w:rsidRDefault="005C72EB" w:rsidP="005C72EB">
      <w:pPr>
        <w:autoSpaceDE w:val="0"/>
        <w:autoSpaceDN w:val="0"/>
        <w:adjustRightInd w:val="0"/>
        <w:spacing w:after="0" w:line="240" w:lineRule="auto"/>
        <w:rPr>
          <w:rFonts w:eastAsia="Times New Roman" w:cs="Arial"/>
          <w:color w:val="000000"/>
        </w:rPr>
      </w:pPr>
    </w:p>
    <w:p w:rsidR="005C72EB" w:rsidRDefault="005C72EB" w:rsidP="005C72EB">
      <w:pPr>
        <w:spacing w:after="0"/>
        <w:rPr>
          <w:rFonts w:eastAsia="Times New Roman" w:cs="Calibri"/>
          <w:lang w:val="es-ES"/>
        </w:rPr>
      </w:pPr>
      <w:r w:rsidRPr="000A4755">
        <w:rPr>
          <w:rFonts w:eastAsia="Times New Roman" w:cs="Calibri"/>
          <w:lang w:val="es-ES"/>
        </w:rPr>
        <w:t>Barrios como El Bosque, La Chinita, La Luz, Rebolo, San Roque, Santo Domingo Guzmán y Villanueva aún registran el mayor número de casos de homicidios de la ciudad en el 2013. Así mismo para el año 2014, se observa un incremento del 15% en los homicidios sucedidos en barrios priorizados</w:t>
      </w:r>
      <w:r>
        <w:rPr>
          <w:rFonts w:eastAsia="Times New Roman" w:cs="Calibri"/>
          <w:lang w:val="es-ES"/>
        </w:rPr>
        <w:t xml:space="preserve">. </w:t>
      </w:r>
    </w:p>
    <w:p w:rsidR="005C72EB" w:rsidRDefault="005C72EB" w:rsidP="005C72EB">
      <w:pPr>
        <w:spacing w:after="0"/>
        <w:rPr>
          <w:rFonts w:eastAsia="Times New Roman" w:cs="Calibri"/>
          <w:lang w:val="es-ES"/>
        </w:rPr>
      </w:pPr>
    </w:p>
    <w:p w:rsidR="005C72EB" w:rsidRPr="000A4755" w:rsidRDefault="005C72EB" w:rsidP="005C72EB">
      <w:pPr>
        <w:spacing w:after="0"/>
        <w:rPr>
          <w:rFonts w:eastAsia="Times New Roman" w:cs="Calibri"/>
          <w:lang w:val="es-ES"/>
        </w:rPr>
      </w:pPr>
      <w:r>
        <w:rPr>
          <w:rFonts w:eastAsia="Times New Roman" w:cs="Calibri"/>
          <w:lang w:val="es-ES"/>
        </w:rPr>
        <w:t>Los</w:t>
      </w:r>
      <w:r w:rsidRPr="000A4755">
        <w:rPr>
          <w:rFonts w:eastAsia="Times New Roman" w:cs="Calibri"/>
          <w:lang w:val="es-ES"/>
        </w:rPr>
        <w:t xml:space="preserve"> barrios priorizados (El Bosque, la chinita, Rebolo, Villanueva y la luz) suman  112 casos, que representan un 33% de los homicidios sucedidos en la ciudad de Barranquilla durante  el año señalado. </w:t>
      </w:r>
    </w:p>
    <w:p w:rsidR="005C72EB" w:rsidRDefault="005C72EB" w:rsidP="005C72EB">
      <w:pPr>
        <w:spacing w:after="0"/>
        <w:rPr>
          <w:rFonts w:eastAsia="Times New Roman" w:cs="Calibri"/>
          <w:lang w:val="es-ES"/>
        </w:rPr>
      </w:pPr>
    </w:p>
    <w:p w:rsidR="005C72EB" w:rsidRPr="000A4755" w:rsidRDefault="005C72EB" w:rsidP="005C72EB">
      <w:pPr>
        <w:spacing w:after="0"/>
        <w:rPr>
          <w:rFonts w:eastAsia="Times New Roman" w:cs="Calibri"/>
          <w:lang w:val="es-ES"/>
        </w:rPr>
      </w:pPr>
      <w:r w:rsidRPr="00CB0B1C">
        <w:rPr>
          <w:rFonts w:eastAsia="Times New Roman" w:cs="Calibri"/>
          <w:b/>
          <w:lang w:val="es-ES"/>
        </w:rPr>
        <w:t>En el año 2015 hasta el mes de agosto los barrios priorizados continúan con una tendencia a incrementar del 18%.</w:t>
      </w:r>
      <w:r>
        <w:rPr>
          <w:rFonts w:eastAsia="Times New Roman" w:cs="Calibri"/>
          <w:lang w:val="es-ES"/>
        </w:rPr>
        <w:t xml:space="preserve"> Barrios </w:t>
      </w:r>
      <w:r w:rsidRPr="000A4755">
        <w:rPr>
          <w:rFonts w:eastAsia="Times New Roman" w:cs="Calibri"/>
          <w:lang w:val="es-ES"/>
        </w:rPr>
        <w:t xml:space="preserve"> como Santa María pasa</w:t>
      </w:r>
      <w:r>
        <w:rPr>
          <w:rFonts w:eastAsia="Times New Roman" w:cs="Calibri"/>
          <w:lang w:val="es-ES"/>
        </w:rPr>
        <w:t>n</w:t>
      </w:r>
      <w:r w:rsidRPr="000A4755">
        <w:rPr>
          <w:rFonts w:eastAsia="Times New Roman" w:cs="Calibri"/>
          <w:lang w:val="es-ES"/>
        </w:rPr>
        <w:t xml:space="preserve"> de 1 caso a 13 al realizar un comparativo de periodo analizado para los años 2014 y 2015,</w:t>
      </w:r>
      <w:r>
        <w:rPr>
          <w:rFonts w:eastAsia="Times New Roman" w:cs="Calibri"/>
          <w:lang w:val="es-ES"/>
        </w:rPr>
        <w:t xml:space="preserve"> barrio la luz con 8 casos más,</w:t>
      </w:r>
      <w:r w:rsidRPr="000A4755">
        <w:rPr>
          <w:rFonts w:eastAsia="Times New Roman" w:cs="Calibri"/>
          <w:lang w:val="es-ES"/>
        </w:rPr>
        <w:t xml:space="preserve"> barrio San Roque,  con 4 casos más al pasar de 4 a 8 casos y el corregimiento la playa que paso de 2 casos a 7 en el periodo que cubre los meses enero-agosto de 2014 y 2015.</w:t>
      </w:r>
    </w:p>
    <w:p w:rsidR="005C72EB" w:rsidRDefault="005C72EB" w:rsidP="005C72EB">
      <w:pPr>
        <w:spacing w:after="0"/>
        <w:rPr>
          <w:rFonts w:cs="Calibri"/>
          <w:lang w:val="es-ES"/>
        </w:rPr>
      </w:pPr>
    </w:p>
    <w:p w:rsidR="005C72EB" w:rsidRPr="000A4755" w:rsidRDefault="005C72EB" w:rsidP="005C72EB">
      <w:pPr>
        <w:autoSpaceDE w:val="0"/>
        <w:autoSpaceDN w:val="0"/>
        <w:adjustRightInd w:val="0"/>
        <w:spacing w:after="0" w:line="240" w:lineRule="auto"/>
        <w:rPr>
          <w:rFonts w:eastAsia="Times New Roman" w:cs="Calibri"/>
          <w:lang w:val="es-ES"/>
        </w:rPr>
      </w:pPr>
      <w:r w:rsidRPr="000A4755">
        <w:rPr>
          <w:rFonts w:eastAsia="Times New Roman" w:cs="Arial"/>
        </w:rPr>
        <w:t xml:space="preserve">El lugar de mayor ocurrencia de los Homicidios en el 2012, es la vía pública con el 78,6%, con un crecimiento de la comisión de los homicidios en este escenario del 23,5% en comparación con 2011. El segundo lugar de mayor ocurrencia de homicidios es la vivienda, con un porcentaje de participación del 12,6% en el 2012 y el 14,1% en el 2011. Para el año 2013 y el año 2014, sigue siendo vía pública el lugar de mayor ocurrencia de los homicidios con el  78%  de los caso para el año 2013 y el 77% en el año 2014. </w:t>
      </w:r>
      <w:r w:rsidRPr="00CB0B1C">
        <w:rPr>
          <w:rFonts w:eastAsia="Times New Roman" w:cs="Arial"/>
          <w:b/>
        </w:rPr>
        <w:t>Esta situación continúa para el periodo enero-agosto de 2015, puesto que el 74% de los homicidios sucedidos en la ciudad ocurrieron en la vía pública</w:t>
      </w:r>
      <w:r w:rsidRPr="000A4755">
        <w:rPr>
          <w:rFonts w:eastAsia="Times New Roman" w:cs="Arial"/>
        </w:rPr>
        <w:t>.</w:t>
      </w:r>
    </w:p>
    <w:p w:rsidR="005C72EB" w:rsidRDefault="005C72EB" w:rsidP="005C72EB">
      <w:pPr>
        <w:spacing w:after="0"/>
        <w:rPr>
          <w:rFonts w:cs="Calibri"/>
          <w:lang w:val="es-ES"/>
        </w:rPr>
      </w:pPr>
    </w:p>
    <w:p w:rsidR="005C72EB" w:rsidRPr="00C97D6F" w:rsidRDefault="009C2596" w:rsidP="003150FA">
      <w:pPr>
        <w:pStyle w:val="Ttulo3"/>
      </w:pPr>
      <w:bookmarkStart w:id="27" w:name="_Toc432134016"/>
      <w:bookmarkStart w:id="28" w:name="_Toc432161661"/>
      <w:r w:rsidRPr="00C97D6F">
        <w:lastRenderedPageBreak/>
        <w:t>CARACTERIZACIÓN DE LOS HOMICIDIOS</w:t>
      </w:r>
      <w:bookmarkEnd w:id="27"/>
      <w:bookmarkEnd w:id="28"/>
    </w:p>
    <w:p w:rsidR="005C72EB" w:rsidRDefault="005C72EB" w:rsidP="005C72EB">
      <w:pPr>
        <w:spacing w:after="0"/>
      </w:pPr>
    </w:p>
    <w:p w:rsidR="005C72EB" w:rsidRDefault="005C72EB" w:rsidP="005C72EB">
      <w:pPr>
        <w:spacing w:after="0"/>
      </w:pPr>
      <w:r>
        <w:t>En el año 2012 se registraron 235</w:t>
      </w:r>
      <w:r w:rsidRPr="00A65BE8">
        <w:t xml:space="preserve"> homicidios por violencia instrumental</w:t>
      </w:r>
      <w:r>
        <w:t>, con una participación del 67% del total. De estos 176</w:t>
      </w:r>
      <w:r w:rsidRPr="00A65BE8">
        <w:t xml:space="preserve"> casos se id</w:t>
      </w:r>
      <w:r>
        <w:t>entificaron como sicariatos y 36</w:t>
      </w:r>
      <w:r w:rsidRPr="00A65BE8">
        <w:t xml:space="preserve"> se dieron en medio de un atraco</w:t>
      </w:r>
      <w:r>
        <w:t xml:space="preserve"> o hurto en víctimas y 23 en personas que ejercían alguna actividad delictiva</w:t>
      </w:r>
      <w:r w:rsidRPr="00A65BE8">
        <w:t xml:space="preserve">. Aquellos homicidios de tipo incidental representaron el </w:t>
      </w:r>
      <w:r>
        <w:t>30% con 105 casos registrados. De estos, 77 se presentan a consecuencia de riñas y violencia interpersonal.</w:t>
      </w:r>
    </w:p>
    <w:p w:rsidR="005C72EB" w:rsidRDefault="005C72EB" w:rsidP="005C72EB">
      <w:pPr>
        <w:spacing w:after="0"/>
      </w:pPr>
    </w:p>
    <w:p w:rsidR="005C72EB" w:rsidRDefault="005C72EB" w:rsidP="005C72EB">
      <w:pPr>
        <w:spacing w:after="0"/>
      </w:pPr>
      <w:r>
        <w:t xml:space="preserve">Para el año 2014, el número de homicidios es dado principalmente por violencia de tipo instrumental con el  58%, sin embargo, observamos una reducción de 9 puntos porcentuales de este tipo de violencia en comparación con el año 2012. </w:t>
      </w:r>
    </w:p>
    <w:p w:rsidR="005C72EB" w:rsidRDefault="005C72EB" w:rsidP="005C72EB">
      <w:pPr>
        <w:spacing w:after="0" w:line="240" w:lineRule="auto"/>
      </w:pPr>
    </w:p>
    <w:p w:rsidR="005C72EB" w:rsidRPr="005C72EB" w:rsidRDefault="005C72EB" w:rsidP="005C72EB">
      <w:pPr>
        <w:spacing w:after="0" w:line="240" w:lineRule="auto"/>
        <w:jc w:val="center"/>
        <w:rPr>
          <w:b/>
          <w:color w:val="000000" w:themeColor="text1"/>
          <w:sz w:val="20"/>
          <w:szCs w:val="20"/>
        </w:rPr>
      </w:pPr>
      <w:r w:rsidRPr="005C72EB">
        <w:rPr>
          <w:b/>
          <w:color w:val="000000" w:themeColor="text1"/>
          <w:sz w:val="20"/>
          <w:szCs w:val="20"/>
        </w:rPr>
        <w:t>Gráfico No. 6 Homicidios Según Movil, 2012 - 2015</w:t>
      </w:r>
    </w:p>
    <w:p w:rsidR="005C72EB" w:rsidRDefault="005C72EB" w:rsidP="005C72EB">
      <w:pPr>
        <w:spacing w:after="0" w:line="240" w:lineRule="auto"/>
        <w:jc w:val="center"/>
        <w:rPr>
          <w:b/>
          <w:color w:val="C00000"/>
          <w:sz w:val="20"/>
          <w:szCs w:val="20"/>
        </w:rPr>
      </w:pPr>
      <w:r>
        <w:rPr>
          <w:noProof/>
          <w:lang w:eastAsia="es-CO"/>
        </w:rPr>
        <w:drawing>
          <wp:anchor distT="0" distB="0" distL="114300" distR="114300" simplePos="0" relativeHeight="251857920" behindDoc="0" locked="0" layoutInCell="1" allowOverlap="1" wp14:anchorId="260343DF" wp14:editId="664F88D1">
            <wp:simplePos x="0" y="0"/>
            <wp:positionH relativeFrom="margin">
              <wp:posOffset>-261620</wp:posOffset>
            </wp:positionH>
            <wp:positionV relativeFrom="paragraph">
              <wp:posOffset>208841</wp:posOffset>
            </wp:positionV>
            <wp:extent cx="6123305" cy="2902585"/>
            <wp:effectExtent l="0" t="0" r="0" b="0"/>
            <wp:wrapTopAndBottom/>
            <wp:docPr id="32809" name="Gráfico 328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rsidR="005C72EB" w:rsidRDefault="005C72EB" w:rsidP="005C72EB">
      <w:pPr>
        <w:spacing w:after="0" w:line="240" w:lineRule="auto"/>
        <w:rPr>
          <w:b/>
          <w:color w:val="C00000"/>
          <w:sz w:val="20"/>
          <w:szCs w:val="20"/>
        </w:rPr>
      </w:pPr>
      <w:r>
        <w:rPr>
          <w:noProof/>
          <w:lang w:eastAsia="es-CO"/>
        </w:rPr>
        <mc:AlternateContent>
          <mc:Choice Requires="wps">
            <w:drawing>
              <wp:anchor distT="0" distB="0" distL="114300" distR="114300" simplePos="0" relativeHeight="251695104" behindDoc="0" locked="0" layoutInCell="1" allowOverlap="1" wp14:anchorId="4FC47F9C" wp14:editId="406054D2">
                <wp:simplePos x="0" y="0"/>
                <wp:positionH relativeFrom="column">
                  <wp:posOffset>404155</wp:posOffset>
                </wp:positionH>
                <wp:positionV relativeFrom="paragraph">
                  <wp:posOffset>3028758</wp:posOffset>
                </wp:positionV>
                <wp:extent cx="5003800" cy="190500"/>
                <wp:effectExtent l="0" t="0" r="0" b="0"/>
                <wp:wrapNone/>
                <wp:docPr id="417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03800" cy="190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C47F9C" id="Text Box 9" o:spid="_x0000_s1036" type="#_x0000_t202" style="position:absolute;left:0;text-align:left;margin-left:31.8pt;margin-top:238.5pt;width:394pt;height: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" filled="f" fillcolor="white [3201]" stroked="f" strokeweight=".5pt">
                <v:path arrowok="t"/>
                <v:textbo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Default="005C72EB" w:rsidP="005C72EB">
      <w:pPr>
        <w:spacing w:after="0" w:line="240" w:lineRule="auto"/>
        <w:jc w:val="center"/>
        <w:rPr>
          <w:b/>
          <w:color w:val="C00000"/>
          <w:sz w:val="20"/>
          <w:szCs w:val="20"/>
        </w:rPr>
      </w:pPr>
    </w:p>
    <w:p w:rsidR="005C72EB" w:rsidRDefault="005C72EB" w:rsidP="005C72EB">
      <w:pPr>
        <w:spacing w:after="0" w:line="240" w:lineRule="auto"/>
        <w:jc w:val="center"/>
        <w:rPr>
          <w:b/>
          <w:sz w:val="20"/>
          <w:szCs w:val="20"/>
        </w:rPr>
      </w:pPr>
    </w:p>
    <w:p w:rsidR="005C72EB" w:rsidRPr="00BD46E4" w:rsidRDefault="009C2596" w:rsidP="003150FA">
      <w:pPr>
        <w:pStyle w:val="Ttulo3"/>
      </w:pPr>
      <w:bookmarkStart w:id="29" w:name="_Toc432134017"/>
      <w:bookmarkStart w:id="30" w:name="_Toc432161662"/>
      <w:r w:rsidRPr="00BD46E4">
        <w:t>MECANISMO CAUSAL</w:t>
      </w:r>
      <w:bookmarkEnd w:id="29"/>
      <w:bookmarkEnd w:id="30"/>
    </w:p>
    <w:p w:rsidR="005C72EB" w:rsidRDefault="005C72EB" w:rsidP="005C72EB">
      <w:pPr>
        <w:spacing w:after="0" w:line="240" w:lineRule="auto"/>
        <w:rPr>
          <w:rFonts w:cs="Arial"/>
        </w:rPr>
      </w:pPr>
    </w:p>
    <w:p w:rsidR="005C72EB" w:rsidRDefault="005C72EB" w:rsidP="005C72EB">
      <w:pPr>
        <w:pStyle w:val="Default"/>
        <w:jc w:val="both"/>
        <w:rPr>
          <w:rFonts w:asciiTheme="minorHAnsi" w:hAnsiTheme="minorHAnsi"/>
          <w:color w:val="auto"/>
          <w:sz w:val="22"/>
          <w:szCs w:val="22"/>
        </w:rPr>
      </w:pPr>
      <w:r w:rsidRPr="001257EE">
        <w:rPr>
          <w:rFonts w:asciiTheme="minorHAnsi" w:hAnsiTheme="minorHAnsi"/>
          <w:color w:val="auto"/>
          <w:sz w:val="22"/>
          <w:szCs w:val="22"/>
        </w:rPr>
        <w:t xml:space="preserve">El mecanismo </w:t>
      </w:r>
      <w:r w:rsidRPr="00C57132">
        <w:rPr>
          <w:rFonts w:asciiTheme="minorHAnsi" w:hAnsiTheme="minorHAnsi"/>
          <w:color w:val="auto"/>
          <w:sz w:val="22"/>
          <w:szCs w:val="22"/>
        </w:rPr>
        <w:t xml:space="preserve">causal  que más participa son las armas de fuego con 75%, entre el 2012 y el 2014 sin embargo se denota una reducción del 6,5%, continúan las armas corto punzantes con una participación del  17% y un aumento del 18% entre </w:t>
      </w:r>
      <w:r w:rsidRPr="001257EE">
        <w:rPr>
          <w:rFonts w:asciiTheme="minorHAnsi" w:hAnsiTheme="minorHAnsi"/>
          <w:color w:val="auto"/>
          <w:sz w:val="22"/>
          <w:szCs w:val="22"/>
        </w:rPr>
        <w:t>2012 y 2014. En</w:t>
      </w:r>
      <w:r>
        <w:rPr>
          <w:rFonts w:asciiTheme="minorHAnsi" w:hAnsiTheme="minorHAnsi"/>
          <w:color w:val="auto"/>
          <w:sz w:val="22"/>
          <w:szCs w:val="22"/>
        </w:rPr>
        <w:t>tre el mes de enero y agosto del 2015,</w:t>
      </w:r>
      <w:r w:rsidRPr="001257EE">
        <w:rPr>
          <w:rFonts w:asciiTheme="minorHAnsi" w:hAnsiTheme="minorHAnsi"/>
          <w:color w:val="auto"/>
          <w:sz w:val="22"/>
          <w:szCs w:val="22"/>
        </w:rPr>
        <w:t xml:space="preserve"> el 77% de los homicidios se cometen con armas de fuego, mientras que el 20% lo hacen con elementos corto punzantes.</w:t>
      </w:r>
    </w:p>
    <w:p w:rsidR="005C72EB" w:rsidRDefault="005C72EB" w:rsidP="005C72EB">
      <w:pPr>
        <w:pStyle w:val="Default"/>
        <w:jc w:val="both"/>
        <w:rPr>
          <w:rFonts w:cs="Utsaah"/>
          <w:b/>
          <w:i/>
        </w:rPr>
      </w:pPr>
    </w:p>
    <w:p w:rsidR="005C72EB" w:rsidRDefault="005C72EB" w:rsidP="005C72EB">
      <w:pPr>
        <w:pStyle w:val="Default"/>
        <w:jc w:val="both"/>
        <w:rPr>
          <w:rFonts w:cs="Utsaah"/>
          <w:b/>
          <w:i/>
        </w:rPr>
      </w:pPr>
    </w:p>
    <w:p w:rsidR="005C72EB" w:rsidRDefault="005C72EB" w:rsidP="005C72EB">
      <w:pPr>
        <w:pStyle w:val="Default"/>
        <w:jc w:val="both"/>
        <w:rPr>
          <w:rFonts w:cs="Utsaah"/>
          <w:b/>
          <w:i/>
        </w:rPr>
      </w:pPr>
    </w:p>
    <w:p w:rsidR="005C72EB" w:rsidRPr="00BD46E4" w:rsidRDefault="009C2596" w:rsidP="003150FA">
      <w:pPr>
        <w:pStyle w:val="Ttulo3"/>
      </w:pPr>
      <w:bookmarkStart w:id="31" w:name="_Toc432134018"/>
      <w:bookmarkStart w:id="32" w:name="_Toc432161663"/>
      <w:r w:rsidRPr="00BD46E4">
        <w:t>CARACTERÍSTICAS DE LAS VÍCTIMAS</w:t>
      </w:r>
      <w:bookmarkEnd w:id="31"/>
      <w:bookmarkEnd w:id="32"/>
      <w:r w:rsidRPr="00BD46E4">
        <w:t xml:space="preserve"> </w:t>
      </w:r>
    </w:p>
    <w:p w:rsidR="005C72EB" w:rsidRDefault="005C72EB" w:rsidP="005C72EB">
      <w:pPr>
        <w:pStyle w:val="Default"/>
        <w:rPr>
          <w:rFonts w:asciiTheme="minorHAnsi" w:hAnsiTheme="minorHAnsi"/>
          <w:color w:val="auto"/>
          <w:sz w:val="22"/>
          <w:szCs w:val="22"/>
        </w:rPr>
      </w:pPr>
    </w:p>
    <w:tbl>
      <w:tblPr>
        <w:tblStyle w:val="Tablaconcuadrcula"/>
        <w:tblpPr w:leftFromText="141" w:rightFromText="141" w:vertAnchor="text" w:horzAnchor="margin" w:tblpXSpec="center" w:tblpY="173"/>
        <w:tblW w:w="100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3592"/>
        <w:gridCol w:w="3382"/>
        <w:gridCol w:w="3073"/>
      </w:tblGrid>
      <w:tr w:rsidR="005C72EB" w:rsidTr="005C72EB">
        <w:trPr>
          <w:trHeight w:val="3028"/>
        </w:trPr>
        <w:tc>
          <w:tcPr>
            <w:tcW w:w="3592" w:type="dxa"/>
          </w:tcPr>
          <w:p w:rsidR="005C72EB" w:rsidRDefault="005C72EB" w:rsidP="005C72EB">
            <w:pPr>
              <w:pStyle w:val="Default"/>
              <w:jc w:val="both"/>
              <w:rPr>
                <w:rFonts w:asciiTheme="minorHAnsi" w:hAnsiTheme="minorHAnsi"/>
                <w:color w:val="auto"/>
                <w:sz w:val="22"/>
                <w:szCs w:val="22"/>
              </w:rPr>
            </w:pPr>
            <w:r>
              <w:rPr>
                <w:noProof/>
              </w:rPr>
              <w:drawing>
                <wp:inline distT="0" distB="0" distL="0" distR="0" wp14:anchorId="7CFEAA50" wp14:editId="50D8B6F3">
                  <wp:extent cx="2133600" cy="2895600"/>
                  <wp:effectExtent l="0" t="0" r="19050" b="19050"/>
                  <wp:docPr id="32789" name="Gráfico 327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3382" w:type="dxa"/>
          </w:tcPr>
          <w:p w:rsidR="005C72EB" w:rsidRDefault="005C72EB" w:rsidP="005C72EB">
            <w:pPr>
              <w:pStyle w:val="Default"/>
              <w:jc w:val="both"/>
              <w:rPr>
                <w:rFonts w:asciiTheme="minorHAnsi" w:hAnsiTheme="minorHAnsi"/>
                <w:color w:val="auto"/>
                <w:sz w:val="22"/>
                <w:szCs w:val="22"/>
              </w:rPr>
            </w:pPr>
            <w:r>
              <w:rPr>
                <w:noProof/>
              </w:rPr>
              <w:drawing>
                <wp:inline distT="0" distB="0" distL="0" distR="0" wp14:anchorId="24EF621E" wp14:editId="0E93EA93">
                  <wp:extent cx="2019300" cy="2895600"/>
                  <wp:effectExtent l="0" t="0" r="19050" b="19050"/>
                  <wp:docPr id="32790" name="Gráfico 327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3073" w:type="dxa"/>
            <w:vMerge w:val="restart"/>
          </w:tcPr>
          <w:p w:rsidR="005C72EB" w:rsidRPr="00C57132" w:rsidRDefault="005C72EB" w:rsidP="005C72EB">
            <w:pPr>
              <w:pStyle w:val="Default"/>
              <w:jc w:val="both"/>
              <w:rPr>
                <w:rFonts w:asciiTheme="minorHAnsi" w:hAnsiTheme="minorHAnsi" w:cs="Adobe Thai"/>
                <w:color w:val="auto"/>
                <w:sz w:val="22"/>
                <w:szCs w:val="22"/>
              </w:rPr>
            </w:pPr>
            <w:r w:rsidRPr="00C57132">
              <w:rPr>
                <w:rFonts w:asciiTheme="minorHAnsi" w:hAnsiTheme="minorHAnsi" w:cs="Adobe Thai"/>
                <w:color w:val="auto"/>
                <w:sz w:val="22"/>
                <w:szCs w:val="22"/>
              </w:rPr>
              <w:t>Las principales víctimas de los homicidios son hombres. En promedio cada año se presentaron 93% casos.</w:t>
            </w:r>
          </w:p>
          <w:p w:rsidR="005C72EB" w:rsidRPr="00C57132" w:rsidRDefault="005C72EB" w:rsidP="005C72EB">
            <w:pPr>
              <w:pStyle w:val="Default"/>
              <w:jc w:val="both"/>
              <w:rPr>
                <w:rFonts w:asciiTheme="minorHAnsi" w:hAnsiTheme="minorHAnsi" w:cs="Adobe Thai"/>
                <w:color w:val="auto"/>
                <w:sz w:val="22"/>
                <w:szCs w:val="22"/>
              </w:rPr>
            </w:pPr>
          </w:p>
          <w:p w:rsidR="005C72EB" w:rsidRPr="00C57132" w:rsidRDefault="005C72EB" w:rsidP="005C72EB">
            <w:pPr>
              <w:pStyle w:val="Default"/>
              <w:jc w:val="both"/>
              <w:rPr>
                <w:rFonts w:asciiTheme="minorHAnsi" w:hAnsiTheme="minorHAnsi" w:cs="Adobe Thai"/>
                <w:color w:val="auto"/>
                <w:sz w:val="22"/>
                <w:szCs w:val="22"/>
              </w:rPr>
            </w:pPr>
            <w:r w:rsidRPr="00C57132">
              <w:rPr>
                <w:rFonts w:asciiTheme="minorHAnsi" w:hAnsiTheme="minorHAnsi" w:cs="Adobe Thai"/>
                <w:color w:val="auto"/>
                <w:sz w:val="22"/>
                <w:szCs w:val="22"/>
              </w:rPr>
              <w:t>La participación de las mujeres ha aumentado ligeramente en los últimos cuatro años, pasando de 6,25% en el año 2012 a  7,25% en los últimos tres años, con 23 casos en promedio. Las mujeres víctimas se encuentran en el grupo de edad de 25 a 35 años.</w:t>
            </w:r>
          </w:p>
          <w:p w:rsidR="005C72EB" w:rsidRPr="00C57132" w:rsidRDefault="005C72EB" w:rsidP="005C72EB">
            <w:pPr>
              <w:pStyle w:val="Default"/>
              <w:jc w:val="both"/>
              <w:rPr>
                <w:rFonts w:asciiTheme="minorHAnsi" w:hAnsiTheme="minorHAnsi" w:cs="Adobe Thai"/>
                <w:color w:val="auto"/>
                <w:sz w:val="22"/>
                <w:szCs w:val="22"/>
              </w:rPr>
            </w:pPr>
          </w:p>
          <w:p w:rsidR="005C72EB" w:rsidRPr="00C57132" w:rsidRDefault="005C72EB" w:rsidP="005C72EB">
            <w:pPr>
              <w:pStyle w:val="Default"/>
              <w:jc w:val="both"/>
              <w:rPr>
                <w:rFonts w:asciiTheme="minorHAnsi" w:hAnsiTheme="minorHAnsi" w:cs="Adobe Thai"/>
                <w:color w:val="auto"/>
                <w:sz w:val="22"/>
                <w:szCs w:val="22"/>
              </w:rPr>
            </w:pPr>
            <w:r w:rsidRPr="00C57132">
              <w:rPr>
                <w:rFonts w:asciiTheme="minorHAnsi" w:hAnsiTheme="minorHAnsi" w:cs="Adobe Thai"/>
                <w:color w:val="auto"/>
                <w:sz w:val="22"/>
                <w:szCs w:val="22"/>
              </w:rPr>
              <w:t xml:space="preserve">El grupo de menores de edad con un promedio de 20 casos (6,5%), presenta una variación durante este periodo, con una diminución importante entre el 2013 y el 2014 de 6 casos. Para ese periodo lo más crítico eran los enfrentamientos entre pandillas que logran pacificar con el programa Va jugando de la Alcaldía </w:t>
            </w:r>
          </w:p>
          <w:p w:rsidR="005C72EB" w:rsidRPr="00C57132" w:rsidRDefault="005C72EB" w:rsidP="005C72EB">
            <w:pPr>
              <w:pStyle w:val="Default"/>
              <w:jc w:val="both"/>
              <w:rPr>
                <w:rFonts w:asciiTheme="minorHAnsi" w:hAnsiTheme="minorHAnsi" w:cs="Adobe Thai"/>
                <w:color w:val="auto"/>
                <w:sz w:val="22"/>
                <w:szCs w:val="22"/>
              </w:rPr>
            </w:pPr>
          </w:p>
          <w:p w:rsidR="005C72EB" w:rsidRPr="00A5364B" w:rsidRDefault="005C72EB" w:rsidP="005C72EB">
            <w:pPr>
              <w:pStyle w:val="Default"/>
              <w:jc w:val="both"/>
              <w:rPr>
                <w:rFonts w:asciiTheme="minorHAnsi" w:hAnsiTheme="minorHAnsi" w:cs="Adobe Thai"/>
                <w:color w:val="595959" w:themeColor="text1" w:themeTint="A6"/>
                <w:sz w:val="22"/>
                <w:szCs w:val="22"/>
              </w:rPr>
            </w:pPr>
            <w:r w:rsidRPr="00C57132">
              <w:rPr>
                <w:rFonts w:asciiTheme="minorHAnsi" w:hAnsiTheme="minorHAnsi" w:cs="Adobe Thai"/>
                <w:b/>
                <w:color w:val="auto"/>
                <w:sz w:val="22"/>
                <w:szCs w:val="22"/>
              </w:rPr>
              <w:t>En el presente año, de enero a  agosto del 2015</w:t>
            </w:r>
            <w:r w:rsidRPr="00C57132">
              <w:rPr>
                <w:rFonts w:asciiTheme="minorHAnsi" w:hAnsiTheme="minorHAnsi" w:cs="Adobe Thai"/>
                <w:color w:val="auto"/>
                <w:sz w:val="22"/>
                <w:szCs w:val="22"/>
              </w:rPr>
              <w:t>, se registra de nuevo un incremento en víctimas de este grupo, principalmente asociados a micro tráfico y ajustes de cuentas. Al menos cuatro  menores son víctimas en medio de hechos en los que ellos no estaban involucrados.</w:t>
            </w:r>
          </w:p>
        </w:tc>
      </w:tr>
      <w:tr w:rsidR="005C72EB" w:rsidTr="005C72EB">
        <w:trPr>
          <w:trHeight w:val="4817"/>
        </w:trPr>
        <w:tc>
          <w:tcPr>
            <w:tcW w:w="3592" w:type="dxa"/>
          </w:tcPr>
          <w:p w:rsidR="005C72EB" w:rsidRDefault="005C72EB" w:rsidP="005C72EB">
            <w:pPr>
              <w:pStyle w:val="Default"/>
              <w:jc w:val="both"/>
              <w:rPr>
                <w:rFonts w:asciiTheme="minorHAnsi" w:hAnsiTheme="minorHAnsi"/>
                <w:color w:val="auto"/>
                <w:sz w:val="22"/>
                <w:szCs w:val="22"/>
              </w:rPr>
            </w:pPr>
            <w:r>
              <w:rPr>
                <w:noProof/>
              </w:rPr>
              <w:drawing>
                <wp:inline distT="0" distB="0" distL="0" distR="0" wp14:anchorId="5B9ABC6D" wp14:editId="5A3B962F">
                  <wp:extent cx="2152650" cy="3295650"/>
                  <wp:effectExtent l="0" t="0" r="19050" b="19050"/>
                  <wp:docPr id="32791" name="Gráfico 327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c>
          <w:tcPr>
            <w:tcW w:w="3382" w:type="dxa"/>
          </w:tcPr>
          <w:p w:rsidR="005C72EB" w:rsidRDefault="0055610D" w:rsidP="005C72EB">
            <w:pPr>
              <w:pStyle w:val="Default"/>
              <w:jc w:val="both"/>
              <w:rPr>
                <w:rFonts w:asciiTheme="minorHAnsi" w:hAnsiTheme="minorHAnsi"/>
                <w:color w:val="auto"/>
                <w:sz w:val="22"/>
                <w:szCs w:val="22"/>
              </w:rPr>
            </w:pPr>
            <w:r>
              <w:rPr>
                <w:noProof/>
              </w:rPr>
              <mc:AlternateContent>
                <mc:Choice Requires="wps">
                  <w:drawing>
                    <wp:anchor distT="0" distB="0" distL="114300" distR="114300" simplePos="0" relativeHeight="251859968" behindDoc="0" locked="0" layoutInCell="1" allowOverlap="1" wp14:anchorId="61CEC94A" wp14:editId="550D0D53">
                      <wp:simplePos x="0" y="0"/>
                      <wp:positionH relativeFrom="column">
                        <wp:posOffset>-2553438</wp:posOffset>
                      </wp:positionH>
                      <wp:positionV relativeFrom="paragraph">
                        <wp:posOffset>3296728</wp:posOffset>
                      </wp:positionV>
                      <wp:extent cx="5003800" cy="190500"/>
                      <wp:effectExtent l="0" t="0" r="0" b="0"/>
                      <wp:wrapNone/>
                      <wp:docPr id="328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03800" cy="190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Pr="00F466A7" w:rsidRDefault="00F821E1" w:rsidP="0055610D">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CEC94A" id="_x0000_s1037" type="#_x0000_t202" style="position:absolute;left:0;text-align:left;margin-left:-201.05pt;margin-top:259.6pt;width:394pt;height: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" filled="f" fillcolor="white [3201]" stroked="f" strokeweight=".5pt">
                      <v:path arrowok="t"/>
                      <v:textbox>
                        <w:txbxContent>
                          <w:p w:rsidR="00F821E1" w:rsidRPr="00F466A7" w:rsidRDefault="00F821E1" w:rsidP="0055610D">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r w:rsidR="005C72EB">
              <w:rPr>
                <w:noProof/>
              </w:rPr>
              <w:drawing>
                <wp:inline distT="0" distB="0" distL="0" distR="0" wp14:anchorId="21CA5F67" wp14:editId="6BBAC2AA">
                  <wp:extent cx="2019300" cy="3295650"/>
                  <wp:effectExtent l="0" t="0" r="19050" b="19050"/>
                  <wp:docPr id="32792" name="Gráfico 327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3073" w:type="dxa"/>
            <w:vMerge/>
          </w:tcPr>
          <w:p w:rsidR="005C72EB" w:rsidRPr="00A5364B" w:rsidRDefault="005C72EB" w:rsidP="005C72EB">
            <w:pPr>
              <w:pStyle w:val="Default"/>
              <w:jc w:val="both"/>
              <w:rPr>
                <w:rFonts w:asciiTheme="minorHAnsi" w:hAnsiTheme="minorHAnsi"/>
                <w:color w:val="auto"/>
                <w:sz w:val="22"/>
                <w:szCs w:val="22"/>
              </w:rPr>
            </w:pPr>
          </w:p>
        </w:tc>
      </w:tr>
    </w:tbl>
    <w:p w:rsidR="005C72EB" w:rsidRDefault="005C72EB" w:rsidP="005C72EB">
      <w:pPr>
        <w:pStyle w:val="Default"/>
        <w:jc w:val="both"/>
        <w:rPr>
          <w:rFonts w:asciiTheme="minorHAnsi" w:hAnsiTheme="minorHAnsi"/>
          <w:color w:val="auto"/>
          <w:sz w:val="22"/>
          <w:szCs w:val="22"/>
        </w:rPr>
      </w:pPr>
    </w:p>
    <w:p w:rsidR="005C72EB" w:rsidRDefault="005C72EB" w:rsidP="005C72EB">
      <w:pPr>
        <w:pStyle w:val="Prrafodelista"/>
        <w:shd w:val="clear" w:color="auto" w:fill="FFFFFF"/>
        <w:ind w:left="34" w:right="-518"/>
      </w:pPr>
      <w:r>
        <w:t>El grupo etario que mayor número de víctimas registra es el comprendido entre los 20 y 34 años de edad. Este grupo tiene el 60</w:t>
      </w:r>
      <w:r w:rsidRPr="0055544E">
        <w:t>% de participación del 20</w:t>
      </w:r>
      <w:r>
        <w:t>14</w:t>
      </w:r>
      <w:r w:rsidRPr="0055544E">
        <w:t>.</w:t>
      </w:r>
      <w:r>
        <w:t xml:space="preserve"> </w:t>
      </w:r>
      <w:r w:rsidRPr="00FF2D34">
        <w:t>La ma</w:t>
      </w:r>
      <w:r>
        <w:t xml:space="preserve">yor participación del de victimas por sicariato en el año 2014 </w:t>
      </w:r>
      <w:r w:rsidRPr="00FF2D34">
        <w:t xml:space="preserve"> está </w:t>
      </w:r>
      <w:r>
        <w:t>en este mismo grupo de edad</w:t>
      </w:r>
      <w:r w:rsidRPr="00FF2D34">
        <w:t>, co</w:t>
      </w:r>
      <w:r>
        <w:t>n el 64%, seguido del rango 35-4</w:t>
      </w:r>
      <w:r w:rsidRPr="00FF2D34">
        <w:t>4, con el 17,7% de esta modalidad. El porcentaje d</w:t>
      </w:r>
      <w:r>
        <w:t xml:space="preserve">e participación en las riñas está concentrado también en este rango </w:t>
      </w:r>
      <w:r w:rsidRPr="00FF2D34">
        <w:t xml:space="preserve">con el </w:t>
      </w:r>
      <w:r>
        <w:t>59%.</w:t>
      </w:r>
    </w:p>
    <w:p w:rsidR="005C72EB" w:rsidRPr="00BD46E4" w:rsidRDefault="009C2596" w:rsidP="003150FA">
      <w:pPr>
        <w:pStyle w:val="Ttulo3"/>
      </w:pPr>
      <w:bookmarkStart w:id="33" w:name="_Toc432134019"/>
      <w:bookmarkStart w:id="34" w:name="_Toc432161664"/>
      <w:r w:rsidRPr="00BD46E4">
        <w:lastRenderedPageBreak/>
        <w:t>DISTRIBUCIÓN TEMPORAL</w:t>
      </w:r>
      <w:bookmarkEnd w:id="33"/>
      <w:bookmarkEnd w:id="34"/>
    </w:p>
    <w:p w:rsidR="005C72EB" w:rsidRDefault="005C72EB" w:rsidP="005C72EB">
      <w:pPr>
        <w:spacing w:after="0" w:line="240" w:lineRule="auto"/>
        <w:rPr>
          <w:rFonts w:cs="Arial"/>
        </w:rPr>
      </w:pPr>
    </w:p>
    <w:p w:rsidR="005C72EB" w:rsidRPr="003C177E" w:rsidRDefault="005C72EB" w:rsidP="005C72EB">
      <w:pPr>
        <w:pStyle w:val="Prrafodelista"/>
        <w:shd w:val="clear" w:color="auto" w:fill="FFFFFF"/>
        <w:ind w:left="34"/>
      </w:pPr>
      <w:r w:rsidRPr="00AF2711">
        <w:t>El patrón de ocurrencia de los homicidios según día de la semana  no se ha modificado en los últimos años</w:t>
      </w:r>
      <w:r>
        <w:t xml:space="preserve">, con un incremento en el porcentaje de casos el día domingo en los primeros 8 meses del año 2015. </w:t>
      </w:r>
      <w:r w:rsidRPr="00AF2711">
        <w:t xml:space="preserve"> </w:t>
      </w:r>
      <w:r>
        <w:t>Los homicidios mantienen su patrón en horas de le noche y madrugada.</w:t>
      </w:r>
    </w:p>
    <w:p w:rsidR="005C72EB" w:rsidRDefault="005C72EB" w:rsidP="005C72EB">
      <w:pPr>
        <w:rPr>
          <w:rFonts w:ascii="Arial" w:hAnsi="Arial" w:cs="Arial"/>
          <w:b/>
          <w:szCs w:val="24"/>
        </w:rPr>
      </w:pPr>
      <w:r w:rsidRPr="004E493B">
        <w:rPr>
          <w:b/>
          <w:noProof/>
          <w:sz w:val="16"/>
          <w:szCs w:val="16"/>
          <w:lang w:eastAsia="es-CO"/>
        </w:rPr>
        <w:drawing>
          <wp:anchor distT="0" distB="0" distL="114300" distR="114300" simplePos="0" relativeHeight="251688960" behindDoc="0" locked="0" layoutInCell="1" allowOverlap="1" wp14:anchorId="219AA65A" wp14:editId="44EC9F84">
            <wp:simplePos x="0" y="0"/>
            <wp:positionH relativeFrom="column">
              <wp:posOffset>-17145</wp:posOffset>
            </wp:positionH>
            <wp:positionV relativeFrom="paragraph">
              <wp:posOffset>83185</wp:posOffset>
            </wp:positionV>
            <wp:extent cx="5648960" cy="2878455"/>
            <wp:effectExtent l="0" t="0" r="0" b="0"/>
            <wp:wrapSquare wrapText="bothSides"/>
            <wp:docPr id="77"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V relativeFrom="margin">
              <wp14:pctHeight>0</wp14:pctHeight>
            </wp14:sizeRelV>
          </wp:anchor>
        </w:drawing>
      </w:r>
      <w:r>
        <w:rPr>
          <w:noProof/>
          <w:lang w:eastAsia="es-CO"/>
        </w:rPr>
        <mc:AlternateContent>
          <mc:Choice Requires="wps">
            <w:drawing>
              <wp:anchor distT="0" distB="0" distL="114300" distR="114300" simplePos="0" relativeHeight="251726848" behindDoc="0" locked="0" layoutInCell="1" allowOverlap="1" wp14:anchorId="44B0561B" wp14:editId="3BE42AC4">
                <wp:simplePos x="0" y="0"/>
                <wp:positionH relativeFrom="column">
                  <wp:posOffset>506095</wp:posOffset>
                </wp:positionH>
                <wp:positionV relativeFrom="paragraph">
                  <wp:posOffset>3114675</wp:posOffset>
                </wp:positionV>
                <wp:extent cx="5003800" cy="190500"/>
                <wp:effectExtent l="0" t="0" r="0" b="0"/>
                <wp:wrapNone/>
                <wp:docPr id="4171"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03800" cy="190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B0561B" id="Text Box 378" o:spid="_x0000_s1038" type="#_x0000_t202" style="position:absolute;left:0;text-align:left;margin-left:39.85pt;margin-top:245.25pt;width:394pt;height: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" filled="f" fillcolor="white [3201]" stroked="f" strokeweight=".5pt">
                <v:path arrowok="t"/>
                <v:textbo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 Medicina Legal de Barraquilla. Elaborado por el SIU del Fondo de Seguridad</w:t>
                      </w:r>
                    </w:p>
                  </w:txbxContent>
                </v:textbox>
              </v:shape>
            </w:pict>
          </mc:Fallback>
        </mc:AlternateContent>
      </w:r>
    </w:p>
    <w:p w:rsidR="005C72EB" w:rsidRDefault="005C72EB" w:rsidP="005C72EB">
      <w:pPr>
        <w:spacing w:after="0" w:line="240" w:lineRule="auto"/>
        <w:rPr>
          <w:rFonts w:cs="Arial"/>
        </w:rPr>
      </w:pPr>
    </w:p>
    <w:p w:rsidR="005C72EB" w:rsidRDefault="005C72EB" w:rsidP="005C72EB">
      <w:pPr>
        <w:spacing w:after="0" w:line="240" w:lineRule="auto"/>
        <w:rPr>
          <w:rFonts w:cs="Arial"/>
        </w:rPr>
      </w:pPr>
      <w:r>
        <w:rPr>
          <w:rFonts w:cs="Arial"/>
        </w:rPr>
        <w:t>En el año 2014 las horas de la noche y madrugada es donde se concentran el 67% de los homicidios por sicariato, lo que representa un incremento del 8% en relación al año 2013 donde según este rango horario con relación a este móvil era del 59%.</w:t>
      </w: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spacing w:after="0" w:line="240" w:lineRule="auto"/>
        <w:rPr>
          <w:rFonts w:cs="Arial"/>
        </w:rPr>
      </w:pPr>
    </w:p>
    <w:p w:rsidR="005C72EB" w:rsidRDefault="005C72EB" w:rsidP="005C72EB">
      <w:pPr>
        <w:rPr>
          <w:rFonts w:cs="Arial"/>
        </w:rPr>
      </w:pPr>
      <w:r>
        <w:rPr>
          <w:rFonts w:cs="Arial"/>
        </w:rPr>
        <w:br w:type="page"/>
      </w:r>
    </w:p>
    <w:p w:rsidR="005C72EB" w:rsidRDefault="003150FA" w:rsidP="003150FA">
      <w:pPr>
        <w:pStyle w:val="Ttulo2"/>
      </w:pPr>
      <w:bookmarkStart w:id="35" w:name="_Toc432134020"/>
      <w:bookmarkStart w:id="36" w:name="_Toc432161665"/>
      <w:r>
        <w:lastRenderedPageBreak/>
        <w:t>VIOLENCIA INTERPERSONAL</w:t>
      </w:r>
      <w:bookmarkEnd w:id="35"/>
      <w:bookmarkEnd w:id="36"/>
    </w:p>
    <w:p w:rsidR="005C72EB" w:rsidRPr="00BD46E4" w:rsidRDefault="005C72EB" w:rsidP="005C72EB">
      <w:pPr>
        <w:rPr>
          <w:sz w:val="24"/>
          <w:szCs w:val="24"/>
        </w:rPr>
      </w:pPr>
    </w:p>
    <w:p w:rsidR="005C72EB" w:rsidRPr="00BD46E4" w:rsidRDefault="009C2596" w:rsidP="003150FA">
      <w:pPr>
        <w:pStyle w:val="Ttulo3"/>
      </w:pPr>
      <w:bookmarkStart w:id="37" w:name="_Toc432134021"/>
      <w:bookmarkStart w:id="38" w:name="_Toc432161666"/>
      <w:r w:rsidRPr="00BD46E4">
        <w:t>TENDENCIA DE LA LESIONES POR VIOLENCIA INTERPERSONAL EN BARRANQUILLA, 2010-2015</w:t>
      </w:r>
      <w:bookmarkEnd w:id="37"/>
      <w:bookmarkEnd w:id="38"/>
    </w:p>
    <w:p w:rsidR="005C72EB" w:rsidRDefault="0055610D" w:rsidP="005C72EB">
      <w:pPr>
        <w:spacing w:after="0"/>
        <w:ind w:right="-234"/>
        <w:jc w:val="center"/>
        <w:rPr>
          <w:noProof/>
        </w:rPr>
      </w:pPr>
      <w:r>
        <w:rPr>
          <w:noProof/>
          <w:lang w:eastAsia="es-CO"/>
        </w:rPr>
        <w:drawing>
          <wp:anchor distT="0" distB="0" distL="114300" distR="114300" simplePos="0" relativeHeight="251725824" behindDoc="1" locked="0" layoutInCell="1" allowOverlap="1" wp14:anchorId="35A212FF" wp14:editId="25BF814D">
            <wp:simplePos x="0" y="0"/>
            <wp:positionH relativeFrom="column">
              <wp:posOffset>-288925</wp:posOffset>
            </wp:positionH>
            <wp:positionV relativeFrom="paragraph">
              <wp:posOffset>38647</wp:posOffset>
            </wp:positionV>
            <wp:extent cx="3649980" cy="2895600"/>
            <wp:effectExtent l="0" t="0" r="7620" b="0"/>
            <wp:wrapSquare wrapText="bothSides"/>
            <wp:docPr id="112" name="Gráfico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rsidR="005C72EB" w:rsidRDefault="005C72EB" w:rsidP="005C72EB">
      <w:pPr>
        <w:spacing w:line="240" w:lineRule="auto"/>
        <w:ind w:right="-234"/>
        <w:rPr>
          <w:rFonts w:eastAsia="Times New Roman"/>
        </w:rPr>
      </w:pPr>
      <w:r w:rsidRPr="00F9553A">
        <w:rPr>
          <w:rFonts w:eastAsia="Times New Roman"/>
        </w:rPr>
        <w:t>Según las cifras del Instituto Nacional de Medicina Legal y Ciencias Forenses, los casos de violencia interpersonal en la ciudad se incrementa</w:t>
      </w:r>
      <w:r>
        <w:rPr>
          <w:rFonts w:eastAsia="Times New Roman"/>
        </w:rPr>
        <w:t>ron en 10,8% entre el 2012 y 2013</w:t>
      </w:r>
      <w:r w:rsidRPr="00F9553A">
        <w:rPr>
          <w:rFonts w:eastAsia="Times New Roman"/>
        </w:rPr>
        <w:t>.</w:t>
      </w:r>
      <w:r>
        <w:rPr>
          <w:rFonts w:eastAsia="Times New Roman"/>
        </w:rPr>
        <w:t xml:space="preserve"> En el  año 2014, se registró un total de 3610 casos de violencia interpersonal, para una reducción del 4,5% al compararlo con los reportes del año 2013. </w:t>
      </w:r>
    </w:p>
    <w:p w:rsidR="005C72EB" w:rsidRPr="00F9553A" w:rsidRDefault="005C72EB" w:rsidP="005C72EB">
      <w:pPr>
        <w:spacing w:after="0" w:line="240" w:lineRule="auto"/>
        <w:ind w:right="-234"/>
        <w:rPr>
          <w:rFonts w:eastAsia="Times New Roman"/>
        </w:rPr>
      </w:pPr>
      <w:r>
        <w:rPr>
          <w:rFonts w:eastAsia="Times New Roman"/>
        </w:rPr>
        <w:t>Durante el año 2015 entre enero y agosto, se han registrado 2576 casos de violencia interpersonal, 14 casos más que los registrados en  el mismo periodo del año anterior.</w:t>
      </w:r>
    </w:p>
    <w:p w:rsidR="005C72EB" w:rsidRDefault="00D44B78" w:rsidP="005C72EB">
      <w:pPr>
        <w:spacing w:after="0"/>
        <w:ind w:right="-234"/>
        <w:jc w:val="center"/>
        <w:rPr>
          <w:b/>
          <w:sz w:val="18"/>
          <w:szCs w:val="18"/>
        </w:rPr>
      </w:pPr>
      <w:r>
        <w:rPr>
          <w:noProof/>
          <w:lang w:eastAsia="es-CO"/>
        </w:rPr>
        <mc:AlternateContent>
          <mc:Choice Requires="wps">
            <w:drawing>
              <wp:anchor distT="0" distB="0" distL="114300" distR="114300" simplePos="0" relativeHeight="251863040" behindDoc="0" locked="0" layoutInCell="1" allowOverlap="1" wp14:anchorId="32AD2B7C" wp14:editId="3869F2B0">
                <wp:simplePos x="0" y="0"/>
                <wp:positionH relativeFrom="column">
                  <wp:posOffset>-184061</wp:posOffset>
                </wp:positionH>
                <wp:positionV relativeFrom="paragraph">
                  <wp:posOffset>89358</wp:posOffset>
                </wp:positionV>
                <wp:extent cx="2238375" cy="200025"/>
                <wp:effectExtent l="0" t="0" r="0" b="9525"/>
                <wp:wrapNone/>
                <wp:docPr id="328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8178A" w:rsidRDefault="00F821E1"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F821E1" w:rsidRDefault="00F821E1" w:rsidP="00D44B78">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2AD2B7C" id="Text Box 3" o:spid="_x0000_s1039" type="#_x0000_t202" style="position:absolute;left:0;text-align:left;margin-left:-14.5pt;margin-top:7.05pt;width:176.25pt;height:15.75pt;z-index:2518630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" filled="f" stroked="f">
                <v:textbox>
                  <w:txbxContent>
                    <w:p w:rsidR="00F821E1" w:rsidRPr="0078178A" w:rsidRDefault="00F821E1"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F821E1" w:rsidRDefault="00F821E1" w:rsidP="00D44B78">
                      <w:pPr>
                        <w:rPr>
                          <w:lang w:val="es-ES"/>
                        </w:rPr>
                      </w:pPr>
                    </w:p>
                  </w:txbxContent>
                </v:textbox>
              </v:shape>
            </w:pict>
          </mc:Fallback>
        </mc:AlternateContent>
      </w:r>
    </w:p>
    <w:p w:rsidR="005C72EB" w:rsidRDefault="0055610D" w:rsidP="005C72EB">
      <w:pPr>
        <w:spacing w:after="0" w:line="240" w:lineRule="auto"/>
        <w:ind w:right="-234"/>
        <w:rPr>
          <w:rFonts w:eastAsia="Times New Roman"/>
          <w:noProof/>
        </w:rPr>
      </w:pPr>
      <w:r>
        <w:rPr>
          <w:noProof/>
          <w:lang w:eastAsia="es-CO"/>
        </w:rPr>
        <w:drawing>
          <wp:anchor distT="0" distB="0" distL="114300" distR="114300" simplePos="0" relativeHeight="251722752" behindDoc="1" locked="0" layoutInCell="1" allowOverlap="1" wp14:anchorId="53901E15" wp14:editId="5ADEE4CB">
            <wp:simplePos x="0" y="0"/>
            <wp:positionH relativeFrom="column">
              <wp:posOffset>-186690</wp:posOffset>
            </wp:positionH>
            <wp:positionV relativeFrom="paragraph">
              <wp:posOffset>169604</wp:posOffset>
            </wp:positionV>
            <wp:extent cx="3472815" cy="3206750"/>
            <wp:effectExtent l="0" t="0" r="0" b="0"/>
            <wp:wrapSquare wrapText="bothSides"/>
            <wp:docPr id="32793" name="Gráfico 327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rsidR="005C72EB" w:rsidRDefault="005C72EB" w:rsidP="005C72EB">
      <w:pPr>
        <w:spacing w:after="0" w:line="240" w:lineRule="auto"/>
        <w:ind w:right="-234"/>
        <w:rPr>
          <w:rFonts w:eastAsia="Times New Roman"/>
          <w:noProof/>
        </w:rPr>
      </w:pPr>
      <w:r>
        <w:rPr>
          <w:noProof/>
          <w:lang w:eastAsia="es-CO"/>
        </w:rPr>
        <mc:AlternateContent>
          <mc:Choice Requires="wps">
            <w:drawing>
              <wp:anchor distT="0" distB="0" distL="114300" distR="114300" simplePos="0" relativeHeight="251846656" behindDoc="0" locked="0" layoutInCell="1" allowOverlap="1" wp14:anchorId="2CA23608" wp14:editId="65FF9773">
                <wp:simplePos x="0" y="0"/>
                <wp:positionH relativeFrom="column">
                  <wp:posOffset>-3007360</wp:posOffset>
                </wp:positionH>
                <wp:positionV relativeFrom="paragraph">
                  <wp:posOffset>91151</wp:posOffset>
                </wp:positionV>
                <wp:extent cx="2244725" cy="200025"/>
                <wp:effectExtent l="0" t="0" r="0" b="9525"/>
                <wp:wrapNone/>
                <wp:docPr id="7890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8178A" w:rsidRDefault="00F821E1" w:rsidP="005C72EB">
                            <w:pPr>
                              <w:spacing w:after="0"/>
                              <w:jc w:val="center"/>
                              <w:rPr>
                                <w:rFonts w:ascii="Utsaah" w:hAnsi="Utsaah" w:cs="Utsaah"/>
                                <w:sz w:val="16"/>
                                <w:szCs w:val="16"/>
                              </w:rPr>
                            </w:pPr>
                            <w:r w:rsidRPr="0078178A">
                              <w:rPr>
                                <w:rFonts w:ascii="Utsaah" w:hAnsi="Utsaah" w:cs="Utsaah"/>
                                <w:sz w:val="16"/>
                                <w:szCs w:val="16"/>
                              </w:rPr>
                              <w:t>Fuente: IML elaboró SIU</w:t>
                            </w:r>
                          </w:p>
                          <w:p w:rsidR="00F821E1" w:rsidRDefault="00F821E1"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CA23608" id="Text Box 11" o:spid="_x0000_s1040" type="#_x0000_t202" style="position:absolute;left:0;text-align:left;margin-left:-236.8pt;margin-top:7.2pt;width:176.75pt;height:15.75pt;z-index:2518466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" filled="f" stroked="f">
                <v:textbox>
                  <w:txbxContent>
                    <w:p w:rsidR="00F821E1" w:rsidRPr="0078178A" w:rsidRDefault="00F821E1" w:rsidP="005C72EB">
                      <w:pPr>
                        <w:spacing w:after="0"/>
                        <w:jc w:val="center"/>
                        <w:rPr>
                          <w:rFonts w:ascii="Utsaah" w:hAnsi="Utsaah" w:cs="Utsaah"/>
                          <w:sz w:val="16"/>
                          <w:szCs w:val="16"/>
                        </w:rPr>
                      </w:pPr>
                      <w:r w:rsidRPr="0078178A">
                        <w:rPr>
                          <w:rFonts w:ascii="Utsaah" w:hAnsi="Utsaah" w:cs="Utsaah"/>
                          <w:sz w:val="16"/>
                          <w:szCs w:val="16"/>
                        </w:rPr>
                        <w:t>Fuente: IML elaboró SIU</w:t>
                      </w:r>
                    </w:p>
                    <w:p w:rsidR="00F821E1" w:rsidRDefault="00F821E1" w:rsidP="005C72EB">
                      <w:pPr>
                        <w:rPr>
                          <w:lang w:val="es-ES"/>
                        </w:rPr>
                      </w:pPr>
                    </w:p>
                  </w:txbxContent>
                </v:textbox>
              </v:shape>
            </w:pict>
          </mc:Fallback>
        </mc:AlternateContent>
      </w:r>
    </w:p>
    <w:p w:rsidR="005C72EB" w:rsidRPr="00F9553A" w:rsidRDefault="005C72EB" w:rsidP="005C72EB">
      <w:pPr>
        <w:spacing w:after="0" w:line="240" w:lineRule="auto"/>
        <w:ind w:right="-234"/>
        <w:rPr>
          <w:rFonts w:eastAsia="Times New Roman" w:cs="Calibri"/>
          <w:iCs/>
        </w:rPr>
      </w:pPr>
      <w:r w:rsidRPr="00F9553A">
        <w:rPr>
          <w:rFonts w:eastAsia="Times New Roman"/>
          <w:noProof/>
        </w:rPr>
        <w:t xml:space="preserve">El aumento porcentual de las lesiones por riñas es del 42% en el 2013 comparado con el 2012, </w:t>
      </w:r>
      <w:r w:rsidRPr="00F9553A">
        <w:rPr>
          <w:rFonts w:eastAsia="Times New Roman"/>
        </w:rPr>
        <w:t xml:space="preserve">pasando de 1475 casos en el 2012 a 2533 casos en el 2013. </w:t>
      </w:r>
      <w:r>
        <w:rPr>
          <w:rFonts w:eastAsia="Times New Roman"/>
        </w:rPr>
        <w:t>Para el 2014, el 65% de los casos de violencia interpersonal sucedieron como desenlace de una riña, es decir 2344 casos de los 3610 reportados en Barranquilla.  El año 2015, entre enero- agosto reportó  2576 eventos de violencia interpersonal, de los cuales 62%, es decir 11604 casos están asociados a la modalidad riña.</w:t>
      </w:r>
      <w:r w:rsidRPr="00EE1003">
        <w:rPr>
          <w:rFonts w:eastAsia="Times New Roman" w:cs="Calibri"/>
          <w:iCs/>
        </w:rPr>
        <w:t xml:space="preserve"> </w:t>
      </w:r>
    </w:p>
    <w:p w:rsidR="005C72EB" w:rsidRDefault="005C72EB" w:rsidP="005C72EB">
      <w:pPr>
        <w:spacing w:after="0" w:line="240" w:lineRule="auto"/>
        <w:ind w:right="-234"/>
        <w:rPr>
          <w:rFonts w:eastAsia="Times New Roman"/>
        </w:rPr>
      </w:pPr>
    </w:p>
    <w:p w:rsidR="005C72EB" w:rsidRPr="00F9553A" w:rsidRDefault="0055610D" w:rsidP="005C72EB">
      <w:pPr>
        <w:spacing w:after="0" w:line="240" w:lineRule="auto"/>
        <w:ind w:right="-234"/>
        <w:rPr>
          <w:rFonts w:eastAsia="Times New Roman" w:cs="Calibri"/>
          <w:iCs/>
        </w:rPr>
      </w:pPr>
      <w:r>
        <w:rPr>
          <w:noProof/>
          <w:lang w:eastAsia="es-CO"/>
        </w:rPr>
        <mc:AlternateContent>
          <mc:Choice Requires="wps">
            <w:drawing>
              <wp:anchor distT="0" distB="0" distL="114300" distR="114300" simplePos="0" relativeHeight="251730944" behindDoc="0" locked="0" layoutInCell="1" allowOverlap="1" wp14:anchorId="1962045D" wp14:editId="604E1D07">
                <wp:simplePos x="0" y="0"/>
                <wp:positionH relativeFrom="column">
                  <wp:posOffset>373986</wp:posOffset>
                </wp:positionH>
                <wp:positionV relativeFrom="paragraph">
                  <wp:posOffset>824156</wp:posOffset>
                </wp:positionV>
                <wp:extent cx="2238375" cy="200025"/>
                <wp:effectExtent l="0" t="0" r="0" b="9525"/>
                <wp:wrapNone/>
                <wp:docPr id="417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8178A" w:rsidRDefault="00F821E1" w:rsidP="005C72EB">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F821E1" w:rsidRDefault="00F821E1"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1962045D" id="_x0000_s1041" type="#_x0000_t202" style="position:absolute;left:0;text-align:left;margin-left:29.45pt;margin-top:64.9pt;width:176.25pt;height:15.75pt;z-index:2517309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x10vA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" filled="f" stroked="f">
                <v:textbox>
                  <w:txbxContent>
                    <w:p w:rsidR="00F821E1" w:rsidRPr="0078178A" w:rsidRDefault="00F821E1" w:rsidP="005C72EB">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F821E1" w:rsidRDefault="00F821E1" w:rsidP="005C72EB">
                      <w:pPr>
                        <w:rPr>
                          <w:lang w:val="es-ES"/>
                        </w:rPr>
                      </w:pPr>
                    </w:p>
                  </w:txbxContent>
                </v:textbox>
              </v:shape>
            </w:pict>
          </mc:Fallback>
        </mc:AlternateContent>
      </w:r>
      <w:r w:rsidR="005C72EB">
        <w:rPr>
          <w:noProof/>
          <w:lang w:eastAsia="es-CO"/>
        </w:rPr>
        <mc:AlternateContent>
          <mc:Choice Requires="wps">
            <w:drawing>
              <wp:anchor distT="0" distB="0" distL="114300" distR="114300" simplePos="0" relativeHeight="251734016" behindDoc="0" locked="0" layoutInCell="1" allowOverlap="1" wp14:anchorId="2FBC8D0E" wp14:editId="6F7C210F">
                <wp:simplePos x="0" y="0"/>
                <wp:positionH relativeFrom="column">
                  <wp:posOffset>-2924895</wp:posOffset>
                </wp:positionH>
                <wp:positionV relativeFrom="paragraph">
                  <wp:posOffset>775876</wp:posOffset>
                </wp:positionV>
                <wp:extent cx="2244725" cy="200025"/>
                <wp:effectExtent l="0" t="0" r="0" b="9525"/>
                <wp:wrapNone/>
                <wp:docPr id="416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8178A" w:rsidRDefault="00F821E1" w:rsidP="005C72EB">
                            <w:pPr>
                              <w:spacing w:after="0"/>
                              <w:jc w:val="center"/>
                              <w:rPr>
                                <w:rFonts w:ascii="Utsaah" w:hAnsi="Utsaah" w:cs="Utsaah"/>
                                <w:sz w:val="16"/>
                                <w:szCs w:val="16"/>
                              </w:rPr>
                            </w:pPr>
                            <w:r w:rsidRPr="0078178A">
                              <w:rPr>
                                <w:rFonts w:ascii="Utsaah" w:hAnsi="Utsaah" w:cs="Utsaah"/>
                                <w:sz w:val="16"/>
                                <w:szCs w:val="16"/>
                              </w:rPr>
                              <w:t>Fuente: IML elaboró SIU</w:t>
                            </w:r>
                          </w:p>
                          <w:p w:rsidR="00F821E1" w:rsidRDefault="00F821E1"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FBC8D0E" id="_x0000_s1042" type="#_x0000_t202" style="position:absolute;left:0;text-align:left;margin-left:-230.3pt;margin-top:61.1pt;width:176.75pt;height:15.75pt;z-index:2517340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" filled="f" stroked="f">
                <v:textbox>
                  <w:txbxContent>
                    <w:p w:rsidR="00F821E1" w:rsidRPr="0078178A" w:rsidRDefault="00F821E1" w:rsidP="005C72EB">
                      <w:pPr>
                        <w:spacing w:after="0"/>
                        <w:jc w:val="center"/>
                        <w:rPr>
                          <w:rFonts w:ascii="Utsaah" w:hAnsi="Utsaah" w:cs="Utsaah"/>
                          <w:sz w:val="16"/>
                          <w:szCs w:val="16"/>
                        </w:rPr>
                      </w:pPr>
                      <w:r w:rsidRPr="0078178A">
                        <w:rPr>
                          <w:rFonts w:ascii="Utsaah" w:hAnsi="Utsaah" w:cs="Utsaah"/>
                          <w:sz w:val="16"/>
                          <w:szCs w:val="16"/>
                        </w:rPr>
                        <w:t>Fuente: IML elaboró SIU</w:t>
                      </w:r>
                    </w:p>
                    <w:p w:rsidR="00F821E1" w:rsidRDefault="00F821E1" w:rsidP="005C72EB">
                      <w:pPr>
                        <w:rPr>
                          <w:lang w:val="es-ES"/>
                        </w:rPr>
                      </w:pPr>
                    </w:p>
                  </w:txbxContent>
                </v:textbox>
              </v:shape>
            </w:pict>
          </mc:Fallback>
        </mc:AlternateContent>
      </w:r>
      <w:r w:rsidR="005C72EB" w:rsidRPr="00F9553A">
        <w:rPr>
          <w:rFonts w:eastAsia="Times New Roman" w:cs="Calibri"/>
          <w:iCs/>
        </w:rPr>
        <w:t>En relación con el grupo de población víctima, el rango de edad predominante de los hombres y mujeres involucrados en este tipo de actos violentos es de 18 a 34años.</w:t>
      </w:r>
    </w:p>
    <w:p w:rsidR="005C72EB" w:rsidRDefault="005C72EB" w:rsidP="005C72EB">
      <w:pPr>
        <w:spacing w:after="0" w:line="240" w:lineRule="auto"/>
        <w:jc w:val="center"/>
        <w:rPr>
          <w:rFonts w:eastAsia="Times New Roman"/>
          <w:b/>
        </w:rPr>
      </w:pPr>
    </w:p>
    <w:p w:rsidR="005C72EB" w:rsidRDefault="005C72EB" w:rsidP="005C72EB">
      <w:pPr>
        <w:spacing w:after="0" w:line="240" w:lineRule="auto"/>
        <w:rPr>
          <w:rFonts w:eastAsia="Times New Roman"/>
          <w:b/>
        </w:rPr>
      </w:pPr>
      <w:r>
        <w:rPr>
          <w:rFonts w:eastAsia="Times New Roman"/>
        </w:rPr>
        <w:t>De acuerdo a la distribución geográfica de este tipo de lesiones, h</w:t>
      </w:r>
      <w:r w:rsidRPr="00F9553A">
        <w:rPr>
          <w:rFonts w:eastAsia="Times New Roman"/>
        </w:rPr>
        <w:t xml:space="preserve">ay una concentración de </w:t>
      </w:r>
      <w:r>
        <w:rPr>
          <w:rFonts w:eastAsia="Times New Roman"/>
        </w:rPr>
        <w:t>su</w:t>
      </w:r>
      <w:r w:rsidRPr="00F9553A">
        <w:rPr>
          <w:rFonts w:eastAsia="Times New Roman"/>
        </w:rPr>
        <w:t xml:space="preserve"> ocurrencia en la localidad Suroriente </w:t>
      </w:r>
      <w:r>
        <w:rPr>
          <w:rFonts w:eastAsia="Times New Roman"/>
        </w:rPr>
        <w:t xml:space="preserve">por número de casos </w:t>
      </w:r>
      <w:r w:rsidRPr="00F9553A">
        <w:rPr>
          <w:rFonts w:eastAsia="Times New Roman"/>
        </w:rPr>
        <w:t xml:space="preserve">en los barrios Centro, Rebolo, El Bosque </w:t>
      </w:r>
      <w:r w:rsidRPr="00F9553A">
        <w:rPr>
          <w:rFonts w:eastAsia="Times New Roman"/>
        </w:rPr>
        <w:lastRenderedPageBreak/>
        <w:t>y San Roque con  489 casos de riñas para el 2013, 44% más que lo registrado en el 2012 en esos mismos barrios.</w:t>
      </w:r>
      <w:r>
        <w:rPr>
          <w:rFonts w:eastAsia="Times New Roman"/>
        </w:rPr>
        <w:t xml:space="preserve"> Para el año 2014, estos barrios siguen siendo los de mayor número de eventos reportados. Esta misma situación se repite en el barrio Rebolo que paso de 160 casos a 128, obteniendo una reducción del 20%. Para el periodo que cubre enero-agosto de 2015, se observa un incremento del 6% en los casos de violencia interpersonal sucedidos en la ciudad de Barranquilla en comparación con el mismo periodo del año 2014.</w:t>
      </w:r>
    </w:p>
    <w:p w:rsidR="005C72EB" w:rsidRDefault="005C72EB" w:rsidP="005C72EB">
      <w:pPr>
        <w:spacing w:after="0" w:line="240" w:lineRule="auto"/>
        <w:jc w:val="center"/>
        <w:rPr>
          <w:rFonts w:eastAsia="Times New Roman"/>
          <w:b/>
        </w:rPr>
      </w:pPr>
    </w:p>
    <w:p w:rsidR="005C72EB" w:rsidRDefault="005C72EB" w:rsidP="005C72EB">
      <w:pPr>
        <w:spacing w:after="0" w:line="240" w:lineRule="auto"/>
        <w:jc w:val="center"/>
        <w:rPr>
          <w:rFonts w:eastAsia="Times New Roman"/>
          <w:b/>
        </w:rPr>
      </w:pPr>
    </w:p>
    <w:p w:rsidR="005C72EB" w:rsidRPr="001443B9" w:rsidRDefault="005C72EB" w:rsidP="005C72EB">
      <w:pPr>
        <w:spacing w:after="0"/>
        <w:jc w:val="center"/>
        <w:rPr>
          <w:b/>
          <w:sz w:val="20"/>
          <w:szCs w:val="20"/>
        </w:rPr>
      </w:pPr>
      <w:r w:rsidRPr="001443B9">
        <w:rPr>
          <w:b/>
          <w:sz w:val="20"/>
          <w:szCs w:val="20"/>
        </w:rPr>
        <w:t>Mapa No. 6</w:t>
      </w:r>
      <w:r>
        <w:rPr>
          <w:b/>
          <w:sz w:val="20"/>
          <w:szCs w:val="20"/>
        </w:rPr>
        <w:t>, 7, 8, 9, 10</w:t>
      </w:r>
      <w:r w:rsidRPr="001443B9">
        <w:rPr>
          <w:rFonts w:eastAsia="Times New Roman"/>
          <w:b/>
          <w:sz w:val="20"/>
          <w:szCs w:val="20"/>
        </w:rPr>
        <w:t>. Tasa de lesiones personales por localidad por cada 100.000 habitantes</w:t>
      </w:r>
    </w:p>
    <w:p w:rsidR="005C72EB" w:rsidRPr="00504102" w:rsidRDefault="005C72EB" w:rsidP="005C72EB">
      <w:pPr>
        <w:spacing w:after="0" w:line="240" w:lineRule="auto"/>
        <w:jc w:val="center"/>
        <w:rPr>
          <w:rFonts w:eastAsia="Times New Roman"/>
          <w:b/>
        </w:rPr>
      </w:pPr>
    </w:p>
    <w:p w:rsidR="005C72EB" w:rsidRDefault="00D44B78" w:rsidP="005C72EB">
      <w:pPr>
        <w:spacing w:after="0" w:line="240" w:lineRule="auto"/>
        <w:ind w:right="-568"/>
        <w:jc w:val="right"/>
        <w:rPr>
          <w:rFonts w:eastAsia="Times New Roman"/>
        </w:rPr>
      </w:pPr>
      <w:r>
        <w:rPr>
          <w:rFonts w:eastAsia="Times New Roman"/>
          <w:noProof/>
          <w:lang w:eastAsia="es-CO"/>
        </w:rPr>
        <w:drawing>
          <wp:anchor distT="0" distB="0" distL="114300" distR="114300" simplePos="0" relativeHeight="251860992" behindDoc="0" locked="0" layoutInCell="1" allowOverlap="1" wp14:anchorId="103C0309" wp14:editId="694D2158">
            <wp:simplePos x="0" y="0"/>
            <wp:positionH relativeFrom="column">
              <wp:posOffset>1854200</wp:posOffset>
            </wp:positionH>
            <wp:positionV relativeFrom="paragraph">
              <wp:posOffset>173355</wp:posOffset>
            </wp:positionV>
            <wp:extent cx="4120515" cy="5401310"/>
            <wp:effectExtent l="0" t="0" r="0" b="8890"/>
            <wp:wrapSquare wrapText="bothSides"/>
            <wp:docPr id="32794" name="Imagen 3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120515" cy="5401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2EB" w:rsidRDefault="005C72EB" w:rsidP="005C72EB">
      <w:pPr>
        <w:spacing w:after="0" w:line="240" w:lineRule="auto"/>
        <w:ind w:right="-568"/>
        <w:jc w:val="right"/>
        <w:rPr>
          <w:rFonts w:eastAsia="Times New Roman"/>
        </w:rPr>
      </w:pPr>
    </w:p>
    <w:tbl>
      <w:tblPr>
        <w:tblStyle w:val="Tablaconcuadrcula"/>
        <w:tblpPr w:leftFromText="141" w:rightFromText="141" w:vertAnchor="text" w:horzAnchor="margin" w:tblpXSpec="center" w:tblpY="-1053"/>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5386"/>
        <w:gridCol w:w="425"/>
      </w:tblGrid>
      <w:tr w:rsidR="005C72EB" w:rsidTr="0055610D">
        <w:trPr>
          <w:gridAfter w:val="1"/>
          <w:wAfter w:w="425" w:type="dxa"/>
          <w:trHeight w:val="3833"/>
        </w:trPr>
        <w:tc>
          <w:tcPr>
            <w:tcW w:w="4503" w:type="dxa"/>
          </w:tcPr>
          <w:p w:rsidR="005C72EB" w:rsidRDefault="0055610D" w:rsidP="005C72EB">
            <w:pPr>
              <w:rPr>
                <w:rFonts w:eastAsia="Times New Roman"/>
              </w:rPr>
            </w:pPr>
            <w:r>
              <w:rPr>
                <w:noProof/>
                <w:sz w:val="24"/>
                <w:szCs w:val="24"/>
              </w:rPr>
              <w:lastRenderedPageBreak/>
              <w:drawing>
                <wp:anchor distT="0" distB="0" distL="114300" distR="114300" simplePos="0" relativeHeight="251710464" behindDoc="0" locked="0" layoutInCell="1" allowOverlap="1" wp14:anchorId="5CE4122A" wp14:editId="3499B59E">
                  <wp:simplePos x="0" y="0"/>
                  <wp:positionH relativeFrom="column">
                    <wp:posOffset>-34290</wp:posOffset>
                  </wp:positionH>
                  <wp:positionV relativeFrom="paragraph">
                    <wp:posOffset>543058</wp:posOffset>
                  </wp:positionV>
                  <wp:extent cx="2674620" cy="2491740"/>
                  <wp:effectExtent l="0" t="0" r="0" b="3810"/>
                  <wp:wrapSquare wrapText="bothSides"/>
                  <wp:docPr id="32795" name="Imagen 25" descr="C:\Documents and Settings\usuario\Mis documentos\Dropbox\SIU\2. mapas Barranquilla\BOLETINES\2015\PISC 2015\MD_LES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usuario\Mis documentos\Dropbox\SIU\2. mapas Barranquilla\BOLETINES\2015\PISC 2015\MD_LES2012.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674620" cy="2491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C72EB">
              <w:rPr>
                <w:noProof/>
              </w:rPr>
              <mc:AlternateContent>
                <mc:Choice Requires="wps">
                  <w:drawing>
                    <wp:anchor distT="0" distB="0" distL="114300" distR="114300" simplePos="0" relativeHeight="251735040" behindDoc="0" locked="0" layoutInCell="1" allowOverlap="1" wp14:anchorId="07D93882" wp14:editId="335978FE">
                      <wp:simplePos x="0" y="0"/>
                      <wp:positionH relativeFrom="column">
                        <wp:posOffset>2073910</wp:posOffset>
                      </wp:positionH>
                      <wp:positionV relativeFrom="paragraph">
                        <wp:posOffset>544195</wp:posOffset>
                      </wp:positionV>
                      <wp:extent cx="466725" cy="388620"/>
                      <wp:effectExtent l="0" t="0" r="0" b="0"/>
                      <wp:wrapNone/>
                      <wp:docPr id="4167" name="Cuadro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Default="00F821E1" w:rsidP="005C72EB">
                                  <w:r>
                                    <w:t>2012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D93882" id="Cuadro de texto 24" o:spid="_x0000_s1043" type="#_x0000_t202" style="position:absolute;left:0;text-align:left;margin-left:163.3pt;margin-top:42.85pt;width:36.75pt;height:30.6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" filled="f" stroked="f" strokeweight=".5pt">
                      <v:path arrowok="t"/>
                      <v:textbox>
                        <w:txbxContent>
                          <w:p w:rsidR="00F821E1" w:rsidRDefault="00F821E1" w:rsidP="005C72EB">
                            <w:r>
                              <w:t>2012</w:t>
                            </w:r>
                          </w:p>
                        </w:txbxContent>
                      </v:textbox>
                    </v:shape>
                  </w:pict>
                </mc:Fallback>
              </mc:AlternateContent>
            </w:r>
          </w:p>
        </w:tc>
        <w:tc>
          <w:tcPr>
            <w:tcW w:w="5386" w:type="dxa"/>
          </w:tcPr>
          <w:p w:rsidR="005C72EB" w:rsidRDefault="0055610D" w:rsidP="005C72EB">
            <w:pPr>
              <w:rPr>
                <w:rFonts w:eastAsia="Times New Roman"/>
              </w:rPr>
            </w:pPr>
            <w:r>
              <w:rPr>
                <w:noProof/>
                <w:sz w:val="24"/>
                <w:szCs w:val="24"/>
              </w:rPr>
              <w:drawing>
                <wp:anchor distT="0" distB="0" distL="114300" distR="114300" simplePos="0" relativeHeight="251703296" behindDoc="0" locked="0" layoutInCell="1" allowOverlap="1" wp14:anchorId="0A8370BC" wp14:editId="6F888235">
                  <wp:simplePos x="0" y="0"/>
                  <wp:positionH relativeFrom="column">
                    <wp:posOffset>541020</wp:posOffset>
                  </wp:positionH>
                  <wp:positionV relativeFrom="paragraph">
                    <wp:posOffset>545746</wp:posOffset>
                  </wp:positionV>
                  <wp:extent cx="2583180" cy="2484120"/>
                  <wp:effectExtent l="0" t="0" r="7620" b="0"/>
                  <wp:wrapSquare wrapText="bothSides"/>
                  <wp:docPr id="32796" name="Imagen 26" descr="C:\Documents and Settings\usuario\Mis documentos\Dropbox\SIU\2. mapas Barranquilla\BOLETINES\2015\PISC 2015\MD_LES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usuario\Mis documentos\Dropbox\SIU\2. mapas Barranquilla\BOLETINES\2015\PISC 2015\MD_LES2013.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583180" cy="24841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C72EB">
              <w:rPr>
                <w:noProof/>
              </w:rPr>
              <mc:AlternateContent>
                <mc:Choice Requires="wps">
                  <w:drawing>
                    <wp:anchor distT="0" distB="0" distL="114300" distR="114300" simplePos="0" relativeHeight="251738112" behindDoc="0" locked="0" layoutInCell="1" allowOverlap="1" wp14:anchorId="62F82802" wp14:editId="6523BF33">
                      <wp:simplePos x="0" y="0"/>
                      <wp:positionH relativeFrom="column">
                        <wp:posOffset>2582545</wp:posOffset>
                      </wp:positionH>
                      <wp:positionV relativeFrom="paragraph">
                        <wp:posOffset>476250</wp:posOffset>
                      </wp:positionV>
                      <wp:extent cx="466725" cy="388620"/>
                      <wp:effectExtent l="0" t="0" r="0" b="0"/>
                      <wp:wrapNone/>
                      <wp:docPr id="4166" name="Cuadro de texto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Default="00F821E1" w:rsidP="005C72EB">
                                  <w:r>
                                    <w:t>2013</w:t>
                                  </w:r>
                                </w:p>
                                <w:tbl>
                                  <w:tblPr>
                                    <w:tblStyle w:val="Tabladecuadrcula1clara1"/>
                                    <w:tblOverlap w:val="never"/>
                                    <w:tblW w:w="4844" w:type="dxa"/>
                                    <w:tblLayout w:type="fixed"/>
                                    <w:tblLook w:val="04A0" w:firstRow="1" w:lastRow="0" w:firstColumn="1" w:lastColumn="0" w:noHBand="0" w:noVBand="1"/>
                                  </w:tblPr>
                                  <w:tblGrid>
                                    <w:gridCol w:w="1174"/>
                                    <w:gridCol w:w="541"/>
                                    <w:gridCol w:w="541"/>
                                    <w:gridCol w:w="748"/>
                                    <w:gridCol w:w="551"/>
                                    <w:gridCol w:w="748"/>
                                    <w:gridCol w:w="541"/>
                                  </w:tblGrid>
                                  <w:tr w:rsidR="00F821E1" w:rsidRPr="00087CB6" w:rsidTr="00E07710">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 xml:space="preserve">Barrio </w:t>
                                        </w:r>
                                      </w:p>
                                    </w:tc>
                                    <w:tc>
                                      <w:tcPr>
                                        <w:tcW w:w="541" w:type="dxa"/>
                                        <w:noWrap/>
                                        <w:hideMark/>
                                      </w:tcPr>
                                      <w:p w:rsidR="00F821E1" w:rsidRPr="00087CB6" w:rsidRDefault="00F821E1"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2012</w:t>
                                        </w:r>
                                      </w:p>
                                    </w:tc>
                                    <w:tc>
                                      <w:tcPr>
                                        <w:tcW w:w="541" w:type="dxa"/>
                                        <w:noWrap/>
                                        <w:hideMark/>
                                      </w:tcPr>
                                      <w:p w:rsidR="00F821E1" w:rsidRPr="00087CB6" w:rsidRDefault="00F821E1"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2013</w:t>
                                        </w:r>
                                      </w:p>
                                    </w:tc>
                                    <w:tc>
                                      <w:tcPr>
                                        <w:tcW w:w="748" w:type="dxa"/>
                                        <w:hideMark/>
                                      </w:tcPr>
                                      <w:p w:rsidR="00F821E1" w:rsidRPr="00087CB6" w:rsidRDefault="00F821E1" w:rsidP="00D44B7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51" w:type="dxa"/>
                                        <w:noWrap/>
                                        <w:hideMark/>
                                      </w:tcPr>
                                      <w:p w:rsidR="00F821E1" w:rsidRPr="00087CB6" w:rsidRDefault="00F821E1"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2014</w:t>
                                        </w:r>
                                      </w:p>
                                    </w:tc>
                                    <w:tc>
                                      <w:tcPr>
                                        <w:tcW w:w="748" w:type="dxa"/>
                                        <w:hideMark/>
                                      </w:tcPr>
                                      <w:p w:rsidR="00F821E1" w:rsidRPr="00087CB6" w:rsidRDefault="00F821E1" w:rsidP="00D44B7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41" w:type="dxa"/>
                                        <w:noWrap/>
                                        <w:hideMark/>
                                      </w:tcPr>
                                      <w:p w:rsidR="00F821E1" w:rsidRPr="00087CB6" w:rsidRDefault="00F821E1"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2015</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Centro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250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178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-0,29</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134</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El Bosque</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126</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0,02</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137</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Ciudadela 20 De Julio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105</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136</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0,30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Rebolo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158</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0,01</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77</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Carrizal</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59</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69</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0,17</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Santo Domingo De Guzmán</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0,54</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31</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7 De Abril</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0,08</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Corregimiento La Playa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0,59</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66</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San Roque</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0,06</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62</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La Luz</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0,30</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El Santuario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53</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0,61</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23</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La Chinita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49</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-0,35</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Santa Maria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42</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41</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-0,02</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Villanueva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39</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35</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Alto Prado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Ciudad Jardin</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0,87</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Los Olivos I</w:t>
                                        </w:r>
                                      </w:p>
                                    </w:tc>
                                    <w:tc>
                                      <w:tcPr>
                                        <w:tcW w:w="541"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El Porvenir</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0,25</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La Sierrita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-0,46</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Los Olivos</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43</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-0,25</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-0,58</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El Rosario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-0,17</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19</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Los Olivos II</w:t>
                                        </w:r>
                                      </w:p>
                                    </w:tc>
                                    <w:tc>
                                      <w:tcPr>
                                        <w:tcW w:w="541"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11</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Total general</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1444</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1329</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w:t>
                                        </w:r>
                                        <w:r w:rsidRPr="00087CB6">
                                          <w:rPr>
                                            <w:rFonts w:eastAsia="Times New Roman"/>
                                            <w:b/>
                                            <w:color w:val="00B050"/>
                                            <w:sz w:val="16"/>
                                            <w:szCs w:val="16"/>
                                          </w:rPr>
                                          <w:t>0,08</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873</w:t>
                                        </w:r>
                                      </w:p>
                                    </w:tc>
                                  </w:tr>
                                </w:tbl>
                                <w:p w:rsidR="00F821E1" w:rsidRDefault="00F821E1" w:rsidP="005C72E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F82802" id="Cuadro de texto 108" o:spid="_x0000_s1044" type="#_x0000_t202" style="position:absolute;left:0;text-align:left;margin-left:203.35pt;margin-top:37.5pt;width:36.75pt;height:30.6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" filled="f" stroked="f" strokeweight=".5pt">
                      <v:path arrowok="t"/>
                      <v:textbox>
                        <w:txbxContent>
                          <w:p w:rsidR="00F821E1" w:rsidRDefault="00F821E1" w:rsidP="005C72EB">
                            <w:r>
                              <w:t>2013</w:t>
                            </w:r>
                          </w:p>
                          <w:tbl>
                            <w:tblPr>
                              <w:tblStyle w:val="Tabladecuadrcula1clara1"/>
                              <w:tblOverlap w:val="never"/>
                              <w:tblW w:w="4844" w:type="dxa"/>
                              <w:tblLayout w:type="fixed"/>
                              <w:tblLook w:val="04A0" w:firstRow="1" w:lastRow="0" w:firstColumn="1" w:lastColumn="0" w:noHBand="0" w:noVBand="1"/>
                            </w:tblPr>
                            <w:tblGrid>
                              <w:gridCol w:w="1174"/>
                              <w:gridCol w:w="541"/>
                              <w:gridCol w:w="541"/>
                              <w:gridCol w:w="748"/>
                              <w:gridCol w:w="551"/>
                              <w:gridCol w:w="748"/>
                              <w:gridCol w:w="541"/>
                            </w:tblGrid>
                            <w:tr w:rsidR="00F821E1" w:rsidRPr="00087CB6" w:rsidTr="00E07710">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 xml:space="preserve">Barrio </w:t>
                                  </w:r>
                                </w:p>
                              </w:tc>
                              <w:tc>
                                <w:tcPr>
                                  <w:tcW w:w="541" w:type="dxa"/>
                                  <w:noWrap/>
                                  <w:hideMark/>
                                </w:tcPr>
                                <w:p w:rsidR="00F821E1" w:rsidRPr="00087CB6" w:rsidRDefault="00F821E1"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2012</w:t>
                                  </w:r>
                                </w:p>
                              </w:tc>
                              <w:tc>
                                <w:tcPr>
                                  <w:tcW w:w="541" w:type="dxa"/>
                                  <w:noWrap/>
                                  <w:hideMark/>
                                </w:tcPr>
                                <w:p w:rsidR="00F821E1" w:rsidRPr="00087CB6" w:rsidRDefault="00F821E1"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2013</w:t>
                                  </w:r>
                                </w:p>
                              </w:tc>
                              <w:tc>
                                <w:tcPr>
                                  <w:tcW w:w="748" w:type="dxa"/>
                                  <w:hideMark/>
                                </w:tcPr>
                                <w:p w:rsidR="00F821E1" w:rsidRPr="00087CB6" w:rsidRDefault="00F821E1" w:rsidP="00D44B7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51" w:type="dxa"/>
                                  <w:noWrap/>
                                  <w:hideMark/>
                                </w:tcPr>
                                <w:p w:rsidR="00F821E1" w:rsidRPr="00087CB6" w:rsidRDefault="00F821E1"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2014</w:t>
                                  </w:r>
                                </w:p>
                              </w:tc>
                              <w:tc>
                                <w:tcPr>
                                  <w:tcW w:w="748" w:type="dxa"/>
                                  <w:hideMark/>
                                </w:tcPr>
                                <w:p w:rsidR="00F821E1" w:rsidRPr="00087CB6" w:rsidRDefault="00F821E1" w:rsidP="00D44B7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41" w:type="dxa"/>
                                  <w:noWrap/>
                                  <w:hideMark/>
                                </w:tcPr>
                                <w:p w:rsidR="00F821E1" w:rsidRPr="00087CB6" w:rsidRDefault="00F821E1" w:rsidP="00D44B78">
                                  <w:pPr>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2015</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Centro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250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178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-0,29</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134</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El Bosque</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126</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0,02</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137</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Ciudadela 20 De Julio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105</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136</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0,30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Rebolo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158</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0,01</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77</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Carrizal</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59</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69</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0,17</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Santo Domingo De Guzmán</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0,54</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31</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7 De Abril</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0,08</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Corregimiento La Playa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0,59</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66</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San Roque</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0,06</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62</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La Luz</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0,30</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El Santuario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53</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0,61</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23</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La Chinita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49</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-0,35</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Santa Maria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42</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41</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-0,02</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Villanueva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39</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35</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Alto Prado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Ciudad Jardin</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0,87</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Los Olivos I</w:t>
                                  </w:r>
                                </w:p>
                              </w:tc>
                              <w:tc>
                                <w:tcPr>
                                  <w:tcW w:w="541"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El Porvenir</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30</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0,25</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La Sierrita</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-0,46</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22</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Los Olivos</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43</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-0,25</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-0,58</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El Rosario</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-0,17</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19</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Los Olivos II</w:t>
                                  </w:r>
                                </w:p>
                              </w:tc>
                              <w:tc>
                                <w:tcPr>
                                  <w:tcW w:w="541"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F821E1" w:rsidRPr="00087CB6" w:rsidRDefault="00F821E1" w:rsidP="00D44B78">
                                  <w:pPr>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11</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w:t>
                                  </w:r>
                                </w:p>
                              </w:tc>
                            </w:tr>
                            <w:tr w:rsidR="00F821E1" w:rsidRPr="00087CB6" w:rsidTr="00E07710">
                              <w:trPr>
                                <w:trHeight w:val="256"/>
                              </w:trPr>
                              <w:tc>
                                <w:tcPr>
                                  <w:cnfStyle w:val="001000000000" w:firstRow="0" w:lastRow="0" w:firstColumn="1" w:lastColumn="0" w:oddVBand="0" w:evenVBand="0" w:oddHBand="0" w:evenHBand="0" w:firstRowFirstColumn="0" w:firstRowLastColumn="0" w:lastRowFirstColumn="0" w:lastRowLastColumn="0"/>
                                  <w:tcW w:w="1174" w:type="dxa"/>
                                  <w:noWrap/>
                                  <w:hideMark/>
                                </w:tcPr>
                                <w:p w:rsidR="00F821E1" w:rsidRPr="00087CB6" w:rsidRDefault="00F821E1" w:rsidP="00D44B78">
                                  <w:pPr>
                                    <w:rPr>
                                      <w:rFonts w:eastAsia="Times New Roman"/>
                                      <w:color w:val="000000"/>
                                      <w:sz w:val="16"/>
                                      <w:szCs w:val="16"/>
                                    </w:rPr>
                                  </w:pPr>
                                  <w:r w:rsidRPr="00087CB6">
                                    <w:rPr>
                                      <w:rFonts w:eastAsia="Times New Roman"/>
                                      <w:color w:val="000000"/>
                                      <w:sz w:val="16"/>
                                      <w:szCs w:val="16"/>
                                    </w:rPr>
                                    <w:t>Total general</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1320</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1444</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5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1329</w:t>
                                  </w:r>
                                </w:p>
                              </w:tc>
                              <w:tc>
                                <w:tcPr>
                                  <w:tcW w:w="748"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w:t>
                                  </w:r>
                                  <w:r w:rsidRPr="00087CB6">
                                    <w:rPr>
                                      <w:rFonts w:eastAsia="Times New Roman"/>
                                      <w:b/>
                                      <w:color w:val="00B050"/>
                                      <w:sz w:val="16"/>
                                      <w:szCs w:val="16"/>
                                    </w:rPr>
                                    <w:t>0,08</w:t>
                                  </w:r>
                                </w:p>
                              </w:tc>
                              <w:tc>
                                <w:tcPr>
                                  <w:tcW w:w="541" w:type="dxa"/>
                                  <w:noWrap/>
                                  <w:hideMark/>
                                </w:tcPr>
                                <w:p w:rsidR="00F821E1" w:rsidRPr="00087CB6" w:rsidRDefault="00F821E1" w:rsidP="00D44B78">
                                  <w:pPr>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873</w:t>
                                  </w:r>
                                </w:p>
                              </w:tc>
                            </w:tr>
                          </w:tbl>
                          <w:p w:rsidR="00F821E1" w:rsidRDefault="00F821E1" w:rsidP="005C72EB"/>
                        </w:txbxContent>
                      </v:textbox>
                    </v:shape>
                  </w:pict>
                </mc:Fallback>
              </mc:AlternateContent>
            </w:r>
          </w:p>
        </w:tc>
      </w:tr>
      <w:tr w:rsidR="005C72EB" w:rsidTr="0055610D">
        <w:trPr>
          <w:trHeight w:val="7938"/>
        </w:trPr>
        <w:tc>
          <w:tcPr>
            <w:tcW w:w="4503" w:type="dxa"/>
          </w:tcPr>
          <w:p w:rsidR="005C72EB" w:rsidRDefault="0055610D" w:rsidP="005C72EB">
            <w:pPr>
              <w:rPr>
                <w:rFonts w:eastAsia="Times New Roman"/>
              </w:rPr>
            </w:pPr>
            <w:r>
              <w:rPr>
                <w:noProof/>
              </w:rPr>
              <mc:AlternateContent>
                <mc:Choice Requires="wps">
                  <w:drawing>
                    <wp:anchor distT="0" distB="0" distL="114300" distR="114300" simplePos="0" relativeHeight="251737088" behindDoc="0" locked="0" layoutInCell="1" allowOverlap="1" wp14:anchorId="38C886A9" wp14:editId="7FE2C4FA">
                      <wp:simplePos x="0" y="0"/>
                      <wp:positionH relativeFrom="column">
                        <wp:posOffset>2079625</wp:posOffset>
                      </wp:positionH>
                      <wp:positionV relativeFrom="paragraph">
                        <wp:posOffset>98425</wp:posOffset>
                      </wp:positionV>
                      <wp:extent cx="466725" cy="388620"/>
                      <wp:effectExtent l="0" t="0" r="0" b="0"/>
                      <wp:wrapNone/>
                      <wp:docPr id="4164" name="Cuadro de texto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Default="00F821E1" w:rsidP="005C72EB">
                                  <w:r>
                                    <w:t>2014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8C886A9" id="Cuadro de texto 109" o:spid="_x0000_s1045" type="#_x0000_t202" style="position:absolute;left:0;text-align:left;margin-left:163.75pt;margin-top:7.75pt;width:36.75pt;height:30.6pt;z-index:25173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" filled="f" stroked="f" strokeweight=".5pt">
                      <v:path arrowok="t"/>
                      <v:textbox>
                        <w:txbxContent>
                          <w:p w:rsidR="00F821E1" w:rsidRDefault="00F821E1" w:rsidP="005C72EB">
                            <w:r>
                              <w:t>2014</w:t>
                            </w:r>
                          </w:p>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39ABA4E1" wp14:editId="08E12189">
                      <wp:simplePos x="0" y="0"/>
                      <wp:positionH relativeFrom="column">
                        <wp:posOffset>2073275</wp:posOffset>
                      </wp:positionH>
                      <wp:positionV relativeFrom="paragraph">
                        <wp:posOffset>2452665</wp:posOffset>
                      </wp:positionV>
                      <wp:extent cx="466725" cy="388620"/>
                      <wp:effectExtent l="0" t="0" r="0" b="0"/>
                      <wp:wrapNone/>
                      <wp:docPr id="4165" name="Cuadro de texto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388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Default="00F821E1" w:rsidP="005C72EB">
                                  <w:r>
                                    <w:t>2015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9ABA4E1" id="Cuadro de texto 110" o:spid="_x0000_s1046" type="#_x0000_t202" style="position:absolute;left:0;text-align:left;margin-left:163.25pt;margin-top:193.1pt;width:36.75pt;height:30.6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" filled="f" stroked="f" strokeweight=".5pt">
                      <v:path arrowok="t"/>
                      <v:textbox>
                        <w:txbxContent>
                          <w:p w:rsidR="00F821E1" w:rsidRDefault="00F821E1" w:rsidP="005C72EB">
                            <w:r>
                              <w:t>2015</w:t>
                            </w:r>
                          </w:p>
                        </w:txbxContent>
                      </v:textbox>
                    </v:shape>
                  </w:pict>
                </mc:Fallback>
              </mc:AlternateContent>
            </w:r>
            <w:r w:rsidR="005C72EB">
              <w:rPr>
                <w:noProof/>
              </w:rPr>
              <w:drawing>
                <wp:anchor distT="0" distB="0" distL="114300" distR="114300" simplePos="0" relativeHeight="251720704" behindDoc="0" locked="0" layoutInCell="1" allowOverlap="1" wp14:anchorId="3FD0376C" wp14:editId="31EAFBFB">
                  <wp:simplePos x="0" y="0"/>
                  <wp:positionH relativeFrom="column">
                    <wp:posOffset>-15240</wp:posOffset>
                  </wp:positionH>
                  <wp:positionV relativeFrom="paragraph">
                    <wp:posOffset>2339975</wp:posOffset>
                  </wp:positionV>
                  <wp:extent cx="2621280" cy="2598420"/>
                  <wp:effectExtent l="0" t="0" r="7620" b="0"/>
                  <wp:wrapSquare wrapText="bothSides"/>
                  <wp:docPr id="32797" name="Imagen 28" descr="C:\Documents and Settings\usuario\Mis documentos\Dropbox\SIU\2. mapas Barranquilla\BOLETINES\2015\PISC 2015\MD_LES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usuario\Mis documentos\Dropbox\SIU\2. mapas Barranquilla\BOLETINES\2015\PISC 2015\MD_LES2015.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621280" cy="25984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C72EB">
              <w:rPr>
                <w:noProof/>
              </w:rPr>
              <w:drawing>
                <wp:anchor distT="0" distB="0" distL="114300" distR="114300" simplePos="0" relativeHeight="251717632" behindDoc="0" locked="0" layoutInCell="1" allowOverlap="1" wp14:anchorId="1ED1AC8B" wp14:editId="6CD51A99">
                  <wp:simplePos x="0" y="0"/>
                  <wp:positionH relativeFrom="column">
                    <wp:posOffset>-62865</wp:posOffset>
                  </wp:positionH>
                  <wp:positionV relativeFrom="paragraph">
                    <wp:posOffset>1905</wp:posOffset>
                  </wp:positionV>
                  <wp:extent cx="2689860" cy="2316480"/>
                  <wp:effectExtent l="0" t="0" r="0" b="0"/>
                  <wp:wrapSquare wrapText="bothSides"/>
                  <wp:docPr id="32798" name="Imagen 27" descr="C:\Documents and Settings\usuario\Mis documentos\Dropbox\SIU\2. mapas Barranquilla\BOLETINES\2015\PISC 2015\MD_LES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usuario\Mis documentos\Dropbox\SIU\2. mapas Barranquilla\BOLETINES\2015\PISC 2015\MD_LES2014.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689860" cy="2316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5811" w:type="dxa"/>
            <w:gridSpan w:val="2"/>
          </w:tcPr>
          <w:tbl>
            <w:tblPr>
              <w:tblStyle w:val="Tabladecuadrcula1clara1"/>
              <w:tblpPr w:leftFromText="141" w:rightFromText="141" w:vertAnchor="text" w:horzAnchor="margin" w:tblpXSpec="center" w:tblpY="921"/>
              <w:tblOverlap w:val="never"/>
              <w:tblW w:w="5133" w:type="dxa"/>
              <w:tblLayout w:type="fixed"/>
              <w:tblLook w:val="04A0" w:firstRow="1" w:lastRow="0" w:firstColumn="1" w:lastColumn="0" w:noHBand="0" w:noVBand="1"/>
            </w:tblPr>
            <w:tblGrid>
              <w:gridCol w:w="1463"/>
              <w:gridCol w:w="541"/>
              <w:gridCol w:w="541"/>
              <w:gridCol w:w="748"/>
              <w:gridCol w:w="551"/>
              <w:gridCol w:w="748"/>
              <w:gridCol w:w="541"/>
            </w:tblGrid>
            <w:tr w:rsidR="0055610D" w:rsidRPr="00087CB6" w:rsidTr="00D44B78">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 xml:space="preserve">Barrio </w:t>
                  </w:r>
                </w:p>
              </w:tc>
              <w:tc>
                <w:tcPr>
                  <w:tcW w:w="541" w:type="dxa"/>
                  <w:noWrap/>
                  <w:hideMark/>
                </w:tcPr>
                <w:p w:rsidR="0055610D" w:rsidRPr="00087CB6" w:rsidRDefault="0055610D" w:rsidP="0055610D">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2012</w:t>
                  </w:r>
                </w:p>
              </w:tc>
              <w:tc>
                <w:tcPr>
                  <w:tcW w:w="541" w:type="dxa"/>
                  <w:noWrap/>
                  <w:hideMark/>
                </w:tcPr>
                <w:p w:rsidR="0055610D" w:rsidRPr="00087CB6" w:rsidRDefault="0055610D" w:rsidP="0055610D">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2013</w:t>
                  </w:r>
                </w:p>
              </w:tc>
              <w:tc>
                <w:tcPr>
                  <w:tcW w:w="748" w:type="dxa"/>
                  <w:hideMark/>
                </w:tcPr>
                <w:p w:rsidR="0055610D" w:rsidRPr="00087CB6" w:rsidRDefault="0055610D" w:rsidP="0055610D">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51" w:type="dxa"/>
                  <w:noWrap/>
                  <w:hideMark/>
                </w:tcPr>
                <w:p w:rsidR="0055610D" w:rsidRPr="00087CB6" w:rsidRDefault="0055610D" w:rsidP="0055610D">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2014</w:t>
                  </w:r>
                </w:p>
              </w:tc>
              <w:tc>
                <w:tcPr>
                  <w:tcW w:w="748" w:type="dxa"/>
                  <w:hideMark/>
                </w:tcPr>
                <w:p w:rsidR="0055610D" w:rsidRPr="00087CB6" w:rsidRDefault="0055610D" w:rsidP="0055610D">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4"/>
                      <w:szCs w:val="14"/>
                    </w:rPr>
                  </w:pPr>
                  <w:r w:rsidRPr="00087CB6">
                    <w:rPr>
                      <w:rFonts w:eastAsia="Times New Roman"/>
                      <w:color w:val="000000"/>
                      <w:sz w:val="14"/>
                      <w:szCs w:val="14"/>
                    </w:rPr>
                    <w:t>tasa de variación</w:t>
                  </w:r>
                </w:p>
              </w:tc>
              <w:tc>
                <w:tcPr>
                  <w:tcW w:w="541" w:type="dxa"/>
                  <w:noWrap/>
                  <w:hideMark/>
                </w:tcPr>
                <w:p w:rsidR="0055610D" w:rsidRPr="00087CB6" w:rsidRDefault="0055610D" w:rsidP="0055610D">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2015</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Centro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250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178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-0,29</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134</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El Bosque</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126</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0,02</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137</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Ciudadela 20 De Julio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105</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136</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0,30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Rebolo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158</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B050"/>
                      <w:sz w:val="16"/>
                      <w:szCs w:val="16"/>
                    </w:rPr>
                    <w:t>0,01</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128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-0,20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77</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Carrizal</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59</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69</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0,17</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0,16</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Santo Domingo De Guzmán</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0,54</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31</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7 De Abril</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0,08</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Corregimiento La Playa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0,59</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66</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-0,06</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San Roque</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88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0,06</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62</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La Luz</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0,30</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47</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-0,33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El Santuario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53</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0,61</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23</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La Chinita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75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49</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0000"/>
                      <w:sz w:val="16"/>
                      <w:szCs w:val="16"/>
                    </w:rPr>
                  </w:pPr>
                  <w:r w:rsidRPr="00087CB6">
                    <w:rPr>
                      <w:rFonts w:eastAsia="Times New Roman"/>
                      <w:b/>
                      <w:color w:val="00B050"/>
                      <w:sz w:val="16"/>
                      <w:szCs w:val="16"/>
                    </w:rPr>
                    <w:t>-0,35</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44</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Santa Maria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42</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0,24</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41</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-0,02</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Villanueva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39</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35</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13</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Alto Prado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32</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0,33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Ciudad Jardin</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0,87</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21</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Los Olivos I</w:t>
                  </w:r>
                </w:p>
              </w:tc>
              <w:tc>
                <w:tcPr>
                  <w:tcW w:w="541"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16</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El Porvenir</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30</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0,25</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26</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-0,13</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La Sierrita</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27</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-0,46</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24</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-0,11</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22</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Los Olivos</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57</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43</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-0,25</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-0,58</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El Rosario</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20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18</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-0,10</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15</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color w:val="00B050"/>
                      <w:sz w:val="16"/>
                      <w:szCs w:val="16"/>
                    </w:rPr>
                  </w:pPr>
                  <w:r w:rsidRPr="00087CB6">
                    <w:rPr>
                      <w:rFonts w:eastAsia="Times New Roman"/>
                      <w:b/>
                      <w:color w:val="00B050"/>
                      <w:sz w:val="16"/>
                      <w:szCs w:val="16"/>
                    </w:rPr>
                    <w:t>-0,17</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19</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55610D" w:rsidP="0055610D">
                  <w:pPr>
                    <w:spacing w:after="0"/>
                    <w:rPr>
                      <w:rFonts w:eastAsia="Times New Roman"/>
                      <w:color w:val="000000"/>
                      <w:sz w:val="16"/>
                      <w:szCs w:val="16"/>
                    </w:rPr>
                  </w:pPr>
                  <w:r w:rsidRPr="00087CB6">
                    <w:rPr>
                      <w:rFonts w:eastAsia="Times New Roman"/>
                      <w:color w:val="000000"/>
                      <w:sz w:val="16"/>
                      <w:szCs w:val="16"/>
                    </w:rPr>
                    <w:t>Los Olivos II</w:t>
                  </w:r>
                </w:p>
              </w:tc>
              <w:tc>
                <w:tcPr>
                  <w:tcW w:w="541"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41"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748" w:type="dxa"/>
                  <w:noWrap/>
                  <w:hideMark/>
                </w:tcPr>
                <w:p w:rsidR="0055610D" w:rsidRPr="00087CB6" w:rsidRDefault="0055610D" w:rsidP="0055610D">
                  <w:pPr>
                    <w:spacing w:after="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 </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11</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FF0000"/>
                      <w:sz w:val="16"/>
                      <w:szCs w:val="16"/>
                    </w:rPr>
                  </w:pPr>
                  <w:r w:rsidRPr="00087CB6">
                    <w:rPr>
                      <w:rFonts w:eastAsia="Times New Roman"/>
                      <w:color w:val="FF0000"/>
                      <w:sz w:val="16"/>
                      <w:szCs w:val="16"/>
                    </w:rPr>
                    <w:t>1,00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5</w:t>
                  </w:r>
                </w:p>
              </w:tc>
            </w:tr>
            <w:tr w:rsidR="0055610D" w:rsidRPr="00087CB6" w:rsidTr="00D44B78">
              <w:trPr>
                <w:trHeight w:val="256"/>
              </w:trPr>
              <w:tc>
                <w:tcPr>
                  <w:cnfStyle w:val="001000000000" w:firstRow="0" w:lastRow="0" w:firstColumn="1" w:lastColumn="0" w:oddVBand="0" w:evenVBand="0" w:oddHBand="0" w:evenHBand="0" w:firstRowFirstColumn="0" w:firstRowLastColumn="0" w:lastRowFirstColumn="0" w:lastRowLastColumn="0"/>
                  <w:tcW w:w="1463" w:type="dxa"/>
                  <w:noWrap/>
                  <w:hideMark/>
                </w:tcPr>
                <w:p w:rsidR="0055610D" w:rsidRPr="00087CB6" w:rsidRDefault="00D44B78" w:rsidP="0055610D">
                  <w:pPr>
                    <w:spacing w:after="0"/>
                    <w:rPr>
                      <w:rFonts w:eastAsia="Times New Roman"/>
                      <w:color w:val="000000"/>
                      <w:sz w:val="16"/>
                      <w:szCs w:val="16"/>
                    </w:rPr>
                  </w:pPr>
                  <w:r>
                    <w:rPr>
                      <w:noProof/>
                    </w:rPr>
                    <mc:AlternateContent>
                      <mc:Choice Requires="wps">
                        <w:drawing>
                          <wp:anchor distT="0" distB="0" distL="114300" distR="114300" simplePos="0" relativeHeight="251865088" behindDoc="0" locked="0" layoutInCell="1" allowOverlap="1" wp14:anchorId="73E1CE1F" wp14:editId="38AD613D">
                            <wp:simplePos x="0" y="0"/>
                            <wp:positionH relativeFrom="column">
                              <wp:posOffset>540267</wp:posOffset>
                            </wp:positionH>
                            <wp:positionV relativeFrom="paragraph">
                              <wp:posOffset>187945</wp:posOffset>
                            </wp:positionV>
                            <wp:extent cx="2238375" cy="200025"/>
                            <wp:effectExtent l="0" t="0" r="0" b="9525"/>
                            <wp:wrapNone/>
                            <wp:docPr id="328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8178A" w:rsidRDefault="00F821E1"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F821E1" w:rsidRDefault="00F821E1" w:rsidP="00D44B78">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73E1CE1F" id="_x0000_s1047" type="#_x0000_t202" style="position:absolute;left:0;text-align:left;margin-left:42.55pt;margin-top:14.8pt;width:176.25pt;height:15.75pt;z-index:2518650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MvqvQ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" filled="f" stroked="f">
                            <v:textbox>
                              <w:txbxContent>
                                <w:p w:rsidR="00F821E1" w:rsidRPr="0078178A" w:rsidRDefault="00F821E1"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F821E1" w:rsidRDefault="00F821E1" w:rsidP="00D44B78">
                                  <w:pPr>
                                    <w:rPr>
                                      <w:lang w:val="es-ES"/>
                                    </w:rPr>
                                  </w:pPr>
                                </w:p>
                              </w:txbxContent>
                            </v:textbox>
                          </v:shape>
                        </w:pict>
                      </mc:Fallback>
                    </mc:AlternateContent>
                  </w:r>
                  <w:r w:rsidR="0055610D" w:rsidRPr="00087CB6">
                    <w:rPr>
                      <w:rFonts w:eastAsia="Times New Roman"/>
                      <w:color w:val="000000"/>
                      <w:sz w:val="16"/>
                      <w:szCs w:val="16"/>
                    </w:rPr>
                    <w:t>Total general</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1320</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1444</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0,09</w:t>
                  </w:r>
                </w:p>
              </w:tc>
              <w:tc>
                <w:tcPr>
                  <w:tcW w:w="55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1329</w:t>
                  </w:r>
                </w:p>
              </w:tc>
              <w:tc>
                <w:tcPr>
                  <w:tcW w:w="748"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087CB6">
                    <w:rPr>
                      <w:rFonts w:eastAsia="Times New Roman"/>
                      <w:color w:val="000000"/>
                      <w:sz w:val="16"/>
                      <w:szCs w:val="16"/>
                    </w:rPr>
                    <w:t>-</w:t>
                  </w:r>
                  <w:r w:rsidRPr="00087CB6">
                    <w:rPr>
                      <w:rFonts w:eastAsia="Times New Roman"/>
                      <w:b/>
                      <w:color w:val="00B050"/>
                      <w:sz w:val="16"/>
                      <w:szCs w:val="16"/>
                    </w:rPr>
                    <w:t>0,08</w:t>
                  </w:r>
                </w:p>
              </w:tc>
              <w:tc>
                <w:tcPr>
                  <w:tcW w:w="541" w:type="dxa"/>
                  <w:noWrap/>
                  <w:hideMark/>
                </w:tcPr>
                <w:p w:rsidR="0055610D" w:rsidRPr="00087CB6" w:rsidRDefault="0055610D" w:rsidP="0055610D">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6"/>
                    </w:rPr>
                  </w:pPr>
                  <w:r w:rsidRPr="00087CB6">
                    <w:rPr>
                      <w:rFonts w:eastAsia="Times New Roman"/>
                      <w:b/>
                      <w:bCs/>
                      <w:color w:val="000000"/>
                      <w:sz w:val="16"/>
                      <w:szCs w:val="16"/>
                    </w:rPr>
                    <w:t>873</w:t>
                  </w:r>
                </w:p>
              </w:tc>
            </w:tr>
          </w:tbl>
          <w:p w:rsidR="005C72EB" w:rsidRDefault="005C72EB" w:rsidP="005C72EB">
            <w:pPr>
              <w:rPr>
                <w:rFonts w:eastAsia="Times New Roman"/>
              </w:rPr>
            </w:pPr>
            <w:r>
              <w:rPr>
                <w:noProof/>
              </w:rPr>
              <mc:AlternateContent>
                <mc:Choice Requires="wps">
                  <w:drawing>
                    <wp:anchor distT="0" distB="0" distL="114300" distR="114300" simplePos="0" relativeHeight="251732992" behindDoc="0" locked="0" layoutInCell="1" allowOverlap="1" wp14:anchorId="6E78433D" wp14:editId="16B87273">
                      <wp:simplePos x="0" y="0"/>
                      <wp:positionH relativeFrom="column">
                        <wp:posOffset>320675</wp:posOffset>
                      </wp:positionH>
                      <wp:positionV relativeFrom="paragraph">
                        <wp:posOffset>56515</wp:posOffset>
                      </wp:positionV>
                      <wp:extent cx="2801620" cy="364490"/>
                      <wp:effectExtent l="0" t="0" r="0" b="0"/>
                      <wp:wrapNone/>
                      <wp:docPr id="4163" name="Cuadro de texto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1620" cy="364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B36BD6" w:rsidRDefault="00F821E1" w:rsidP="005C72EB">
                                  <w:pPr>
                                    <w:jc w:val="center"/>
                                    <w:rPr>
                                      <w:b/>
                                      <w:sz w:val="18"/>
                                      <w:szCs w:val="18"/>
                                    </w:rPr>
                                  </w:pPr>
                                  <w:r>
                                    <w:rPr>
                                      <w:b/>
                                      <w:sz w:val="18"/>
                                      <w:szCs w:val="18"/>
                                    </w:rPr>
                                    <w:t>Tasa de variación de lesiones personales por barrio</w:t>
                                  </w:r>
                                  <w:r w:rsidRPr="00B36BD6">
                                    <w:rPr>
                                      <w:b/>
                                      <w:sz w:val="18"/>
                                      <w:szCs w:val="18"/>
                                    </w:rPr>
                                    <w:t>, período 2012 a agosto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8433D" id="Cuadro de texto 111" o:spid="_x0000_s1048" type="#_x0000_t202" style="position:absolute;left:0;text-align:left;margin-left:25.25pt;margin-top:4.45pt;width:220.6pt;height:28.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" fillcolor="white [3201]" stroked="f" strokeweight=".5pt">
                      <v:path arrowok="t"/>
                      <v:textbox>
                        <w:txbxContent>
                          <w:p w:rsidR="00F821E1" w:rsidRPr="00B36BD6" w:rsidRDefault="00F821E1" w:rsidP="005C72EB">
                            <w:pPr>
                              <w:jc w:val="center"/>
                              <w:rPr>
                                <w:b/>
                                <w:sz w:val="18"/>
                                <w:szCs w:val="18"/>
                              </w:rPr>
                            </w:pPr>
                            <w:r>
                              <w:rPr>
                                <w:b/>
                                <w:sz w:val="18"/>
                                <w:szCs w:val="18"/>
                              </w:rPr>
                              <w:t>Tasa de variación de lesiones personales por barrio</w:t>
                            </w:r>
                            <w:r w:rsidRPr="00B36BD6">
                              <w:rPr>
                                <w:b/>
                                <w:sz w:val="18"/>
                                <w:szCs w:val="18"/>
                              </w:rPr>
                              <w:t>, período 2012 a agosto 2015</w:t>
                            </w:r>
                          </w:p>
                        </w:txbxContent>
                      </v:textbox>
                    </v:shape>
                  </w:pict>
                </mc:Fallback>
              </mc:AlternateContent>
            </w:r>
          </w:p>
        </w:tc>
      </w:tr>
    </w:tbl>
    <w:p w:rsidR="00D44B78" w:rsidRPr="00D44B78" w:rsidRDefault="00D44B78" w:rsidP="00D44B78">
      <w:pPr>
        <w:spacing w:line="240" w:lineRule="auto"/>
        <w:rPr>
          <w:rFonts w:eastAsia="Times New Roman" w:cs="Calibri"/>
          <w:iCs/>
        </w:rPr>
      </w:pPr>
      <w:r w:rsidRPr="00D44B78">
        <w:rPr>
          <w:rFonts w:eastAsia="Times New Roman" w:cs="Calibri"/>
          <w:iCs/>
        </w:rPr>
        <w:t xml:space="preserve">El mayor número de casos como se mencionó en las líneas de arriba se registran en la localidad Suroriente, sin embargo de acuerdo a la densidad de población la localidad Norte centro histórico registra la tasa más alta. </w:t>
      </w:r>
    </w:p>
    <w:p w:rsidR="00D44B78" w:rsidRPr="00D44B78" w:rsidRDefault="00D44B78" w:rsidP="00D44B78">
      <w:pPr>
        <w:spacing w:line="240" w:lineRule="auto"/>
        <w:rPr>
          <w:rFonts w:eastAsia="Times New Roman" w:cs="Calibri"/>
          <w:iCs/>
        </w:rPr>
      </w:pPr>
      <w:r w:rsidRPr="00D44B78">
        <w:rPr>
          <w:rFonts w:eastAsia="Times New Roman" w:cs="Calibri"/>
          <w:iCs/>
        </w:rPr>
        <w:t>De acuerdo a los barrios priorizados y la tasa registrada por localidades, la mayor reducción se ha presentado en la localidad suroriente.</w:t>
      </w:r>
    </w:p>
    <w:p w:rsidR="00D44B78" w:rsidRPr="00D44B78" w:rsidRDefault="00D44B78" w:rsidP="00D44B78">
      <w:pPr>
        <w:spacing w:line="240" w:lineRule="auto"/>
        <w:rPr>
          <w:rFonts w:eastAsia="Times New Roman" w:cs="Calibri"/>
          <w:iCs/>
        </w:rPr>
      </w:pPr>
      <w:r w:rsidRPr="00D44B78">
        <w:rPr>
          <w:rFonts w:eastAsia="Times New Roman" w:cs="Calibri"/>
          <w:iCs/>
        </w:rPr>
        <w:t>Como puede observarse en la tabla n° abajo, se logró la reducción de las lesiones personales en 16 barrios críticos al 2014.</w:t>
      </w:r>
    </w:p>
    <w:p w:rsidR="005C72EB" w:rsidRDefault="005C72EB" w:rsidP="00D44B78">
      <w:pPr>
        <w:rPr>
          <w:rFonts w:eastAsia="Times New Roman" w:cs="Calibri"/>
          <w:iCs/>
        </w:rPr>
      </w:pPr>
      <w:r w:rsidRPr="00F9553A">
        <w:rPr>
          <w:rFonts w:eastAsia="Times New Roman" w:cs="Calibri"/>
          <w:iCs/>
        </w:rPr>
        <w:t xml:space="preserve">El mayor porcentaje de hechos violentos tanto en hombres como en mujeres acontecen entre las </w:t>
      </w:r>
      <w:r>
        <w:rPr>
          <w:rFonts w:eastAsia="Times New Roman" w:cs="Calibri"/>
          <w:iCs/>
        </w:rPr>
        <w:t>18</w:t>
      </w:r>
      <w:r w:rsidRPr="00F9553A">
        <w:rPr>
          <w:rFonts w:eastAsia="Times New Roman" w:cs="Calibri"/>
          <w:iCs/>
        </w:rPr>
        <w:t xml:space="preserve">:00 p.m. y </w:t>
      </w:r>
      <w:r>
        <w:rPr>
          <w:rFonts w:eastAsia="Times New Roman" w:cs="Calibri"/>
          <w:iCs/>
        </w:rPr>
        <w:t>23</w:t>
      </w:r>
      <w:r w:rsidRPr="00F9553A">
        <w:rPr>
          <w:rFonts w:eastAsia="Times New Roman" w:cs="Calibri"/>
          <w:iCs/>
        </w:rPr>
        <w:t>:59 p.m.</w:t>
      </w:r>
      <w:r>
        <w:rPr>
          <w:rFonts w:eastAsia="Times New Roman" w:cs="Calibri"/>
          <w:iCs/>
        </w:rPr>
        <w:t xml:space="preserve"> con 1328 </w:t>
      </w:r>
      <w:r w:rsidRPr="00F9553A">
        <w:rPr>
          <w:rFonts w:eastAsia="Times New Roman" w:cs="Calibri"/>
          <w:iCs/>
        </w:rPr>
        <w:t xml:space="preserve"> casos para el 2013</w:t>
      </w:r>
      <w:r>
        <w:rPr>
          <w:rFonts w:eastAsia="Times New Roman" w:cs="Calibri"/>
          <w:iCs/>
        </w:rPr>
        <w:t>,  1161 para el 2014  y 812 casos para el periodo correspondiente a enero-agosto  de 2015</w:t>
      </w:r>
      <w:r w:rsidRPr="00F9553A">
        <w:rPr>
          <w:rFonts w:eastAsia="Times New Roman" w:cs="Calibri"/>
          <w:iCs/>
        </w:rPr>
        <w:t>.</w:t>
      </w:r>
      <w:r>
        <w:rPr>
          <w:rFonts w:eastAsia="Times New Roman" w:cs="Calibri"/>
          <w:iCs/>
        </w:rPr>
        <w:t xml:space="preserve"> </w:t>
      </w:r>
    </w:p>
    <w:p w:rsidR="005C72EB" w:rsidRDefault="005C72EB" w:rsidP="005C72EB">
      <w:pPr>
        <w:tabs>
          <w:tab w:val="left" w:pos="1230"/>
        </w:tabs>
        <w:spacing w:after="0" w:line="240" w:lineRule="auto"/>
        <w:rPr>
          <w:rFonts w:eastAsia="Times New Roman" w:cs="Calibri"/>
          <w:iCs/>
        </w:rPr>
      </w:pPr>
    </w:p>
    <w:p w:rsidR="005C72EB" w:rsidRDefault="00B96003" w:rsidP="005C72EB">
      <w:pPr>
        <w:tabs>
          <w:tab w:val="left" w:pos="1230"/>
        </w:tabs>
        <w:spacing w:after="0" w:line="240" w:lineRule="auto"/>
        <w:jc w:val="center"/>
        <w:rPr>
          <w:rFonts w:eastAsia="Times New Roman" w:cs="Calibri"/>
          <w:iCs/>
        </w:rPr>
      </w:pPr>
      <w:r>
        <w:rPr>
          <w:noProof/>
          <w:lang w:eastAsia="es-CO"/>
        </w:rPr>
        <w:lastRenderedPageBreak/>
        <mc:AlternateContent>
          <mc:Choice Requires="wps">
            <w:drawing>
              <wp:anchor distT="0" distB="0" distL="114300" distR="114300" simplePos="0" relativeHeight="251867136" behindDoc="0" locked="0" layoutInCell="1" allowOverlap="1" wp14:anchorId="3304BBD7" wp14:editId="57A6ED63">
                <wp:simplePos x="0" y="0"/>
                <wp:positionH relativeFrom="margin">
                  <wp:align>center</wp:align>
                </wp:positionH>
                <wp:positionV relativeFrom="paragraph">
                  <wp:posOffset>2500630</wp:posOffset>
                </wp:positionV>
                <wp:extent cx="2238375" cy="200025"/>
                <wp:effectExtent l="0" t="0" r="0" b="9525"/>
                <wp:wrapNone/>
                <wp:docPr id="7886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8178A" w:rsidRDefault="00F821E1"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F821E1" w:rsidRDefault="00F821E1" w:rsidP="00D44B78">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304BBD7" id="_x0000_s1049" type="#_x0000_t202" style="position:absolute;left:0;text-align:left;margin-left:0;margin-top:196.9pt;width:176.25pt;height:15.75pt;z-index:251867136;visibility:visible;mso-wrap-style:square;mso-width-percent:400;mso-height-percent:0;mso-wrap-distance-left:9pt;mso-wrap-distance-top:0;mso-wrap-distance-right:9pt;mso-wrap-distance-bottom:0;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" filled="f" stroked="f">
                <v:textbox>
                  <w:txbxContent>
                    <w:p w:rsidR="00F821E1" w:rsidRPr="0078178A" w:rsidRDefault="00F821E1" w:rsidP="00D44B78">
                      <w:pPr>
                        <w:spacing w:after="0"/>
                        <w:jc w:val="center"/>
                        <w:rPr>
                          <w:rFonts w:ascii="Utsaah" w:hAnsi="Utsaah" w:cs="Utsaah"/>
                          <w:sz w:val="16"/>
                          <w:szCs w:val="16"/>
                        </w:rPr>
                      </w:pPr>
                      <w:r w:rsidRPr="0078178A">
                        <w:rPr>
                          <w:rFonts w:ascii="Utsaah" w:hAnsi="Utsaah" w:cs="Utsaah"/>
                          <w:sz w:val="16"/>
                          <w:szCs w:val="16"/>
                        </w:rPr>
                        <w:t>Fuente: I</w:t>
                      </w:r>
                      <w:r>
                        <w:rPr>
                          <w:rFonts w:ascii="Utsaah" w:hAnsi="Utsaah" w:cs="Utsaah"/>
                          <w:sz w:val="16"/>
                          <w:szCs w:val="16"/>
                        </w:rPr>
                        <w:t>N</w:t>
                      </w:r>
                      <w:r w:rsidRPr="0078178A">
                        <w:rPr>
                          <w:rFonts w:ascii="Utsaah" w:hAnsi="Utsaah" w:cs="Utsaah"/>
                          <w:sz w:val="16"/>
                          <w:szCs w:val="16"/>
                        </w:rPr>
                        <w:t>ML</w:t>
                      </w:r>
                      <w:r>
                        <w:rPr>
                          <w:rFonts w:ascii="Utsaah" w:hAnsi="Utsaah" w:cs="Utsaah"/>
                          <w:sz w:val="16"/>
                          <w:szCs w:val="16"/>
                        </w:rPr>
                        <w:t>-CF</w:t>
                      </w:r>
                      <w:r w:rsidRPr="0078178A">
                        <w:rPr>
                          <w:rFonts w:ascii="Utsaah" w:hAnsi="Utsaah" w:cs="Utsaah"/>
                          <w:sz w:val="16"/>
                          <w:szCs w:val="16"/>
                        </w:rPr>
                        <w:t>.</w:t>
                      </w:r>
                      <w:r>
                        <w:rPr>
                          <w:rFonts w:ascii="Utsaah" w:hAnsi="Utsaah" w:cs="Utsaah"/>
                          <w:sz w:val="16"/>
                          <w:szCs w:val="16"/>
                        </w:rPr>
                        <w:t>. E</w:t>
                      </w:r>
                      <w:r w:rsidRPr="0078178A">
                        <w:rPr>
                          <w:rFonts w:ascii="Utsaah" w:hAnsi="Utsaah" w:cs="Utsaah"/>
                          <w:sz w:val="16"/>
                          <w:szCs w:val="16"/>
                        </w:rPr>
                        <w:t>laboró SIU</w:t>
                      </w:r>
                    </w:p>
                    <w:p w:rsidR="00F821E1" w:rsidRDefault="00F821E1" w:rsidP="00D44B78">
                      <w:pPr>
                        <w:rPr>
                          <w:lang w:val="es-ES"/>
                        </w:rPr>
                      </w:pPr>
                    </w:p>
                  </w:txbxContent>
                </v:textbox>
                <w10:wrap anchorx="margin"/>
              </v:shape>
            </w:pict>
          </mc:Fallback>
        </mc:AlternateContent>
      </w:r>
      <w:r w:rsidR="005C72EB">
        <w:rPr>
          <w:noProof/>
          <w:lang w:eastAsia="es-CO"/>
        </w:rPr>
        <w:drawing>
          <wp:inline distT="0" distB="0" distL="0" distR="0" wp14:anchorId="407F2741" wp14:editId="6911BC88">
            <wp:extent cx="4943475" cy="2524125"/>
            <wp:effectExtent l="0" t="0" r="0" b="0"/>
            <wp:docPr id="32799" name="Gráfico 327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72EB" w:rsidRDefault="005C72EB" w:rsidP="005C72EB">
      <w:pPr>
        <w:tabs>
          <w:tab w:val="left" w:pos="1230"/>
        </w:tabs>
        <w:spacing w:after="0" w:line="240" w:lineRule="auto"/>
        <w:rPr>
          <w:rFonts w:eastAsia="Times New Roman" w:cs="Calibri"/>
          <w:iCs/>
        </w:rPr>
      </w:pPr>
    </w:p>
    <w:p w:rsidR="005C72EB" w:rsidRDefault="005C72EB" w:rsidP="005C72EB">
      <w:pPr>
        <w:tabs>
          <w:tab w:val="left" w:pos="1230"/>
        </w:tabs>
        <w:spacing w:after="0" w:line="240" w:lineRule="auto"/>
        <w:rPr>
          <w:rFonts w:eastAsia="Times New Roman" w:cs="Calibri"/>
          <w:iCs/>
        </w:rPr>
      </w:pPr>
      <w:r>
        <w:rPr>
          <w:rFonts w:eastAsia="Times New Roman" w:cs="Calibri"/>
          <w:iCs/>
        </w:rPr>
        <w:t>Los</w:t>
      </w:r>
      <w:r w:rsidRPr="00F9553A">
        <w:rPr>
          <w:rFonts w:eastAsia="Times New Roman" w:cs="Calibri"/>
          <w:iCs/>
        </w:rPr>
        <w:t xml:space="preserve"> día</w:t>
      </w:r>
      <w:r>
        <w:rPr>
          <w:rFonts w:eastAsia="Times New Roman" w:cs="Calibri"/>
          <w:iCs/>
        </w:rPr>
        <w:t>s</w:t>
      </w:r>
      <w:r w:rsidRPr="00F9553A">
        <w:rPr>
          <w:rFonts w:eastAsia="Times New Roman" w:cs="Calibri"/>
          <w:iCs/>
        </w:rPr>
        <w:t xml:space="preserve"> de mayor frecuencia de casos de lesiones por violencia interper</w:t>
      </w:r>
      <w:r>
        <w:rPr>
          <w:rFonts w:eastAsia="Times New Roman" w:cs="Calibri"/>
          <w:iCs/>
        </w:rPr>
        <w:t>sonal  son sábado, domingo y lunes, notándose una concentración particular en los</w:t>
      </w:r>
      <w:r w:rsidRPr="00F9553A">
        <w:rPr>
          <w:rFonts w:eastAsia="Times New Roman" w:cs="Calibri"/>
          <w:iCs/>
        </w:rPr>
        <w:t xml:space="preserve"> fines de semana</w:t>
      </w:r>
      <w:r>
        <w:rPr>
          <w:rFonts w:eastAsia="Times New Roman" w:cs="Calibri"/>
          <w:iCs/>
        </w:rPr>
        <w:t>s</w:t>
      </w:r>
      <w:r w:rsidRPr="00F9553A">
        <w:rPr>
          <w:rFonts w:eastAsia="Times New Roman" w:cs="Calibri"/>
          <w:iCs/>
        </w:rPr>
        <w:t>. En cuanto al escenario este tipo de violencia ocurre pri</w:t>
      </w:r>
      <w:r>
        <w:rPr>
          <w:rFonts w:eastAsia="Times New Roman" w:cs="Calibri"/>
          <w:iCs/>
        </w:rPr>
        <w:t>ncipalmente en el ámbito público</w:t>
      </w:r>
      <w:r w:rsidRPr="00F9553A">
        <w:rPr>
          <w:rFonts w:eastAsia="Times New Roman" w:cs="Calibri"/>
          <w:iCs/>
        </w:rPr>
        <w:t>.</w:t>
      </w:r>
    </w:p>
    <w:p w:rsidR="005C72EB" w:rsidRDefault="005C72EB" w:rsidP="005C72EB">
      <w:pPr>
        <w:tabs>
          <w:tab w:val="left" w:pos="1230"/>
        </w:tabs>
        <w:spacing w:after="0" w:line="240" w:lineRule="auto"/>
        <w:rPr>
          <w:rFonts w:eastAsia="Times New Roman" w:cs="Calibri"/>
          <w:iCs/>
        </w:rPr>
      </w:pPr>
    </w:p>
    <w:p w:rsidR="005C72EB" w:rsidRPr="0086206A" w:rsidRDefault="003150FA" w:rsidP="003150FA">
      <w:pPr>
        <w:pStyle w:val="Ttulo2"/>
        <w:rPr>
          <w:rStyle w:val="Ttulodellibro"/>
          <w:rFonts w:eastAsiaTheme="majorEastAsia"/>
          <w:b/>
          <w:bCs/>
          <w:smallCaps w:val="0"/>
        </w:rPr>
      </w:pPr>
      <w:bookmarkStart w:id="39" w:name="_Toc427315071"/>
      <w:bookmarkStart w:id="40" w:name="_Toc432134022"/>
      <w:bookmarkStart w:id="41" w:name="_Toc432161667"/>
      <w:r w:rsidRPr="0086206A">
        <w:rPr>
          <w:rStyle w:val="Ttulodellibro"/>
          <w:rFonts w:eastAsiaTheme="majorEastAsia"/>
          <w:b/>
        </w:rPr>
        <w:t>COMPORTAMIENTO DE LAS RIÑAS</w:t>
      </w:r>
      <w:bookmarkEnd w:id="39"/>
      <w:bookmarkEnd w:id="40"/>
      <w:bookmarkEnd w:id="41"/>
    </w:p>
    <w:p w:rsidR="005C72EB" w:rsidRDefault="005C72EB" w:rsidP="005C72EB"/>
    <w:p w:rsidR="005C72EB" w:rsidRDefault="005C72EB" w:rsidP="005C72EB">
      <w:r>
        <w:t>Las riñas son un delito que requiere de una atención inmediata y prioritaria por su características de impredecibles, es por ello que desde la Policía Nacional, se han desarrollado estrategias y herramientas para optimizar el monitoreo y control de estos eventos que perturban la tranquilidad y se constituyen en factores que alteran la seguridad y la convivencia ciudadana.</w:t>
      </w:r>
    </w:p>
    <w:p w:rsidR="005C72EB" w:rsidRDefault="005C72EB" w:rsidP="005C72EB">
      <w:r>
        <w:t>Desde esta lógica funciona el Centro Automático de Despacho (C.A.D) de la Policía Nacional, desde allí de hace monitoreo a la ciudad, se atienden los requerimientos de la ciudadanía y se organiza la operatividad que permite controlar factores generadores de Violencia en Barranquilla.  En el presente análisis se hace un ejercicio comparativo con relación al comportamiento de las riñas, tomando como principal fuente los registros de llamadas al C.A.D con la intención de reportar un suceso asociado a este conducta.</w:t>
      </w:r>
    </w:p>
    <w:p w:rsidR="005C72EB" w:rsidRDefault="005C72EB" w:rsidP="005C72EB">
      <w:pPr>
        <w:jc w:val="center"/>
      </w:pPr>
      <w:r>
        <w:rPr>
          <w:noProof/>
          <w:lang w:eastAsia="es-CO"/>
        </w:rPr>
        <w:lastRenderedPageBreak/>
        <mc:AlternateContent>
          <mc:Choice Requires="wps">
            <w:drawing>
              <wp:anchor distT="0" distB="0" distL="114300" distR="114300" simplePos="0" relativeHeight="251849728" behindDoc="0" locked="0" layoutInCell="1" allowOverlap="1" wp14:anchorId="687A9807" wp14:editId="42273097">
                <wp:simplePos x="0" y="0"/>
                <wp:positionH relativeFrom="column">
                  <wp:posOffset>1619885</wp:posOffset>
                </wp:positionH>
                <wp:positionV relativeFrom="paragraph">
                  <wp:posOffset>2021395</wp:posOffset>
                </wp:positionV>
                <wp:extent cx="2244725" cy="200025"/>
                <wp:effectExtent l="0" t="0" r="0" b="9525"/>
                <wp:wrapNone/>
                <wp:docPr id="789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8178A" w:rsidRDefault="00F821E1"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F821E1" w:rsidRDefault="00F821E1"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87A9807" id="_x0000_s1050" type="#_x0000_t202" style="position:absolute;left:0;text-align:left;margin-left:127.55pt;margin-top:159.15pt;width:176.75pt;height:15.75pt;z-index:2518497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" filled="f" stroked="f">
                <v:textbox>
                  <w:txbxContent>
                    <w:p w:rsidR="00F821E1" w:rsidRPr="0078178A" w:rsidRDefault="00F821E1"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F821E1" w:rsidRDefault="00F821E1" w:rsidP="005C72EB">
                      <w:pPr>
                        <w:rPr>
                          <w:lang w:val="es-ES"/>
                        </w:rPr>
                      </w:pPr>
                    </w:p>
                  </w:txbxContent>
                </v:textbox>
              </v:shape>
            </w:pict>
          </mc:Fallback>
        </mc:AlternateContent>
      </w:r>
      <w:r w:rsidRPr="00117E79">
        <w:rPr>
          <w:noProof/>
          <w:lang w:eastAsia="es-CO"/>
        </w:rPr>
        <w:drawing>
          <wp:inline distT="0" distB="0" distL="0" distR="0" wp14:anchorId="747FE7D8" wp14:editId="69EE4540">
            <wp:extent cx="4572000" cy="2057400"/>
            <wp:effectExtent l="0" t="0" r="0" b="0"/>
            <wp:docPr id="32800" name="Gráfico 328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72EB" w:rsidRDefault="005C72EB" w:rsidP="005C72EB">
      <w:r>
        <w:t xml:space="preserve">Para el año 2015 se presenta una disminución importante del 42% comparativamente con el año 2014 entre Enero y Agosto,  con un acumulado de 52038 casos en el 2014 a 30284 en el 2015. </w:t>
      </w:r>
    </w:p>
    <w:p w:rsidR="005C72EB" w:rsidRDefault="005C72EB" w:rsidP="005C72EB">
      <w:pPr>
        <w:shd w:val="clear" w:color="auto" w:fill="FFFFFF"/>
        <w:spacing w:after="0"/>
        <w:rPr>
          <w:rFonts w:eastAsia="Times New Roman" w:cs="Arial"/>
          <w:color w:val="222222"/>
        </w:rPr>
      </w:pPr>
      <w:r w:rsidRPr="00C90B5B">
        <w:rPr>
          <w:rFonts w:eastAsia="Times New Roman" w:cs="Arial"/>
          <w:color w:val="222222"/>
        </w:rPr>
        <w:t xml:space="preserve">La tendencia a la baja inicia desde enero con una reducción del 67%  menos en los reportes realizados al C.A.D de la policía.  </w:t>
      </w:r>
    </w:p>
    <w:p w:rsidR="005C72EB" w:rsidRDefault="005C72EB" w:rsidP="005C72EB">
      <w:pPr>
        <w:shd w:val="clear" w:color="auto" w:fill="FFFFFF"/>
        <w:spacing w:after="0"/>
        <w:rPr>
          <w:rFonts w:eastAsia="Times New Roman" w:cs="Arial"/>
          <w:color w:val="222222"/>
        </w:rPr>
      </w:pPr>
      <w:r w:rsidRPr="00C90B5B">
        <w:rPr>
          <w:rFonts w:eastAsia="Times New Roman" w:cs="Arial"/>
          <w:color w:val="222222"/>
        </w:rPr>
        <w:t xml:space="preserve">Es importante anotar que esta reducción en los casos </w:t>
      </w:r>
      <w:r>
        <w:rPr>
          <w:rFonts w:eastAsia="Times New Roman" w:cs="Arial"/>
          <w:color w:val="222222"/>
        </w:rPr>
        <w:t xml:space="preserve">de riña para el periodo analizado </w:t>
      </w:r>
      <w:r w:rsidRPr="00C90B5B">
        <w:rPr>
          <w:rFonts w:eastAsia="Times New Roman" w:cs="Arial"/>
          <w:color w:val="222222"/>
        </w:rPr>
        <w:t>del año 2015,  se encuentra asociada al resultado positivo que han obtenido acciones  de la administración distrital tales como la puesta en marcha de la  Unidad de Prevención y Justicia UPJ.</w:t>
      </w:r>
      <w:r>
        <w:rPr>
          <w:rFonts w:eastAsia="Times New Roman" w:cs="Arial"/>
          <w:color w:val="222222"/>
        </w:rPr>
        <w:t xml:space="preserve"> Así, la UPJ ha incidido en la disminución del 38% de las riñas en los primeros 4 meses del año 2015.</w:t>
      </w:r>
    </w:p>
    <w:p w:rsidR="005C72EB" w:rsidRDefault="005C72EB" w:rsidP="005C72EB">
      <w:pPr>
        <w:shd w:val="clear" w:color="auto" w:fill="FFFFFF"/>
        <w:spacing w:after="0"/>
        <w:rPr>
          <w:rFonts w:eastAsia="Times New Roman" w:cs="Arial"/>
          <w:color w:val="222222"/>
        </w:rPr>
      </w:pPr>
    </w:p>
    <w:p w:rsidR="005C72EB" w:rsidRDefault="009C2596" w:rsidP="003150FA">
      <w:pPr>
        <w:pStyle w:val="Ttulo3"/>
      </w:pPr>
      <w:bookmarkStart w:id="42" w:name="_Toc427315072"/>
      <w:bookmarkStart w:id="43" w:name="_Toc432134023"/>
      <w:bookmarkStart w:id="44" w:name="_Toc432161668"/>
      <w:r w:rsidRPr="00015476">
        <w:t>COMPORTAMIENTO DE LA RIÑAS SEGÚN BARRIOS</w:t>
      </w:r>
      <w:bookmarkEnd w:id="42"/>
      <w:bookmarkEnd w:id="43"/>
      <w:bookmarkEnd w:id="44"/>
    </w:p>
    <w:p w:rsidR="005C72EB" w:rsidRPr="00803757" w:rsidRDefault="005C72EB" w:rsidP="005C72EB">
      <w:r>
        <w:rPr>
          <w:noProof/>
          <w:lang w:eastAsia="es-CO"/>
        </w:rPr>
        <mc:AlternateContent>
          <mc:Choice Requires="wps">
            <w:drawing>
              <wp:anchor distT="0" distB="0" distL="114300" distR="114300" simplePos="0" relativeHeight="251740160" behindDoc="0" locked="0" layoutInCell="1" allowOverlap="1" wp14:anchorId="639C3769" wp14:editId="7B06B52C">
                <wp:simplePos x="0" y="0"/>
                <wp:positionH relativeFrom="margin">
                  <wp:posOffset>-827</wp:posOffset>
                </wp:positionH>
                <wp:positionV relativeFrom="paragraph">
                  <wp:posOffset>32385</wp:posOffset>
                </wp:positionV>
                <wp:extent cx="2801620" cy="445770"/>
                <wp:effectExtent l="0" t="0" r="0" b="0"/>
                <wp:wrapNone/>
                <wp:docPr id="4162" name="Cuadro de texto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1620" cy="445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86206A" w:rsidRDefault="00F821E1" w:rsidP="005C72EB">
                            <w:pPr>
                              <w:jc w:val="center"/>
                              <w:rPr>
                                <w:b/>
                                <w:sz w:val="20"/>
                                <w:szCs w:val="20"/>
                              </w:rPr>
                            </w:pPr>
                            <w:r w:rsidRPr="0086206A">
                              <w:rPr>
                                <w:b/>
                                <w:sz w:val="20"/>
                                <w:szCs w:val="20"/>
                              </w:rPr>
                              <w:t>Gráfico No. 16 Número de casos de riñas en los barrios priorizados, período 2012 a agosto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C3769" id="Cuadro de texto 127" o:spid="_x0000_s1051" type="#_x0000_t202" style="position:absolute;left:0;text-align:left;margin-left:-.05pt;margin-top:2.55pt;width:220.6pt;height:35.1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" filled="f" stroked="f" strokeweight=".5pt">
                <v:path arrowok="t"/>
                <v:textbox>
                  <w:txbxContent>
                    <w:p w:rsidR="00F821E1" w:rsidRPr="0086206A" w:rsidRDefault="00F821E1" w:rsidP="005C72EB">
                      <w:pPr>
                        <w:jc w:val="center"/>
                        <w:rPr>
                          <w:b/>
                          <w:sz w:val="20"/>
                          <w:szCs w:val="20"/>
                        </w:rPr>
                      </w:pPr>
                      <w:r w:rsidRPr="0086206A">
                        <w:rPr>
                          <w:b/>
                          <w:sz w:val="20"/>
                          <w:szCs w:val="20"/>
                        </w:rPr>
                        <w:t>Gráfico No. 16 Número de casos de riñas en los barrios priorizados, período 2012 a agosto 2015</w:t>
                      </w:r>
                    </w:p>
                  </w:txbxContent>
                </v:textbox>
                <w10:wrap anchorx="margin"/>
              </v:shape>
            </w:pict>
          </mc:Fallback>
        </mc:AlternateContent>
      </w:r>
    </w:p>
    <w:p w:rsidR="005C72EB" w:rsidRDefault="0055610D" w:rsidP="005C72EB">
      <w:pPr>
        <w:rPr>
          <w:rFonts w:cstheme="minorHAnsi"/>
        </w:rPr>
      </w:pPr>
      <w:r w:rsidRPr="00ED1D3D">
        <w:rPr>
          <w:noProof/>
          <w:sz w:val="24"/>
          <w:szCs w:val="24"/>
          <w:highlight w:val="yellow"/>
          <w:lang w:eastAsia="es-CO"/>
        </w:rPr>
        <w:drawing>
          <wp:anchor distT="0" distB="0" distL="114300" distR="114300" simplePos="0" relativeHeight="251739136" behindDoc="1" locked="0" layoutInCell="1" allowOverlap="1" wp14:anchorId="1641FC40" wp14:editId="7C76D8D2">
            <wp:simplePos x="0" y="0"/>
            <wp:positionH relativeFrom="margin">
              <wp:posOffset>-633937</wp:posOffset>
            </wp:positionH>
            <wp:positionV relativeFrom="paragraph">
              <wp:posOffset>158115</wp:posOffset>
            </wp:positionV>
            <wp:extent cx="3255010" cy="2806700"/>
            <wp:effectExtent l="0" t="0" r="0" b="0"/>
            <wp:wrapSquare wrapText="bothSides"/>
            <wp:docPr id="3280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Pr>
          <w:rFonts w:cstheme="minorHAnsi"/>
        </w:rPr>
        <w:t>E</w:t>
      </w:r>
      <w:r w:rsidR="005C72EB">
        <w:rPr>
          <w:rFonts w:cstheme="minorHAnsi"/>
        </w:rPr>
        <w:t>ntre los barrios priorizados, Centro, El Bosque, Ciudadela 20 de Julio y Rebolo, se registra el mayor número de riñas en todo el cuatrienio, con disminuciones importantes en los años 2013</w:t>
      </w:r>
    </w:p>
    <w:p w:rsidR="009C2596" w:rsidRPr="009C2596" w:rsidRDefault="005C72EB" w:rsidP="009C2596">
      <w:pPr>
        <w:rPr>
          <w:rFonts w:cstheme="minorHAnsi"/>
        </w:rPr>
      </w:pPr>
      <w:r>
        <w:rPr>
          <w:noProof/>
          <w:lang w:eastAsia="es-CO"/>
        </w:rPr>
        <mc:AlternateContent>
          <mc:Choice Requires="wps">
            <w:drawing>
              <wp:anchor distT="0" distB="0" distL="114300" distR="114300" simplePos="0" relativeHeight="251848704" behindDoc="0" locked="0" layoutInCell="1" allowOverlap="1" wp14:anchorId="48B824F3" wp14:editId="5B6E5A70">
                <wp:simplePos x="0" y="0"/>
                <wp:positionH relativeFrom="column">
                  <wp:posOffset>302053</wp:posOffset>
                </wp:positionH>
                <wp:positionV relativeFrom="paragraph">
                  <wp:posOffset>1765300</wp:posOffset>
                </wp:positionV>
                <wp:extent cx="2244725" cy="200025"/>
                <wp:effectExtent l="0" t="0" r="0" b="9525"/>
                <wp:wrapNone/>
                <wp:docPr id="3276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8178A" w:rsidRDefault="00F821E1"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F821E1" w:rsidRDefault="00F821E1"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48B824F3" id="_x0000_s1052" type="#_x0000_t202" style="position:absolute;left:0;text-align:left;margin-left:23.8pt;margin-top:139pt;width:176.75pt;height:15.75pt;z-index:2518487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" filled="f" stroked="f">
                <v:textbox>
                  <w:txbxContent>
                    <w:p w:rsidR="00F821E1" w:rsidRPr="0078178A" w:rsidRDefault="00F821E1"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F821E1" w:rsidRDefault="00F821E1" w:rsidP="005C72EB">
                      <w:pPr>
                        <w:rPr>
                          <w:lang w:val="es-ES"/>
                        </w:rPr>
                      </w:pPr>
                    </w:p>
                  </w:txbxContent>
                </v:textbox>
              </v:shape>
            </w:pict>
          </mc:Fallback>
        </mc:AlternateContent>
      </w:r>
      <w:r>
        <w:rPr>
          <w:rFonts w:cstheme="minorHAnsi"/>
        </w:rPr>
        <w:t>L</w:t>
      </w:r>
      <w:r w:rsidRPr="00300081">
        <w:rPr>
          <w:rFonts w:cstheme="minorHAnsi"/>
        </w:rPr>
        <w:t xml:space="preserve">os 10 barrios con mayor número de reportes al C.A.D con motivo de alertar por un riña, encontrándose que </w:t>
      </w:r>
      <w:r>
        <w:rPr>
          <w:rFonts w:cstheme="minorHAnsi"/>
        </w:rPr>
        <w:t xml:space="preserve">Barrios como el Bosque  con 1539 </w:t>
      </w:r>
      <w:r w:rsidRPr="00300081">
        <w:rPr>
          <w:rFonts w:cstheme="minorHAnsi"/>
        </w:rPr>
        <w:t xml:space="preserve"> llamadas, es el de mayor numero de eventos, seguido</w:t>
      </w:r>
      <w:r>
        <w:rPr>
          <w:rFonts w:cstheme="minorHAnsi"/>
        </w:rPr>
        <w:t xml:space="preserve"> de barrios como Rebolo con 1450 casos, Carrizal con 1191 casos y 7 de abril con 1157</w:t>
      </w:r>
      <w:r w:rsidRPr="00300081">
        <w:rPr>
          <w:rFonts w:cstheme="minorHAnsi"/>
        </w:rPr>
        <w:t xml:space="preserve"> reportes, no obstante es importante resaltar que a exención del barrio centro</w:t>
      </w:r>
      <w:r>
        <w:rPr>
          <w:rFonts w:cstheme="minorHAnsi"/>
        </w:rPr>
        <w:t xml:space="preserve"> y las Malvinas,  8</w:t>
      </w:r>
      <w:r w:rsidRPr="00300081">
        <w:rPr>
          <w:rFonts w:cstheme="minorHAnsi"/>
        </w:rPr>
        <w:t xml:space="preserve"> que aparecen como los de  mayor registro de riñas presentan reducciones al compararlos con los resultados del año 2014, destacándose de manera </w:t>
      </w:r>
      <w:r w:rsidRPr="00300081">
        <w:rPr>
          <w:rFonts w:cstheme="minorHAnsi"/>
        </w:rPr>
        <w:lastRenderedPageBreak/>
        <w:t>particular barrios como 7 de abril con una r</w:t>
      </w:r>
      <w:r>
        <w:rPr>
          <w:rFonts w:cstheme="minorHAnsi"/>
        </w:rPr>
        <w:t>educción del 25</w:t>
      </w:r>
      <w:r w:rsidRPr="00300081">
        <w:rPr>
          <w:rFonts w:cstheme="minorHAnsi"/>
        </w:rPr>
        <w:t>%, Santo Domingo de</w:t>
      </w:r>
      <w:r>
        <w:rPr>
          <w:rFonts w:cstheme="minorHAnsi"/>
        </w:rPr>
        <w:t xml:space="preserve"> Guzmán y Carrizal con  reducción del 19</w:t>
      </w:r>
      <w:r w:rsidRPr="00300081">
        <w:rPr>
          <w:rFonts w:cstheme="minorHAnsi"/>
        </w:rPr>
        <w:t>%</w:t>
      </w:r>
      <w:r>
        <w:rPr>
          <w:rFonts w:cstheme="minorHAnsi"/>
        </w:rPr>
        <w:t xml:space="preserve"> cada uno  y </w:t>
      </w:r>
      <w:r w:rsidRPr="00300081">
        <w:rPr>
          <w:rFonts w:cstheme="minorHAnsi"/>
        </w:rPr>
        <w:t xml:space="preserve"> l</w:t>
      </w:r>
      <w:r>
        <w:rPr>
          <w:rFonts w:cstheme="minorHAnsi"/>
        </w:rPr>
        <w:t>as Nieves con reducciones del 16</w:t>
      </w:r>
      <w:r w:rsidRPr="00300081">
        <w:rPr>
          <w:rFonts w:cstheme="minorHAnsi"/>
        </w:rPr>
        <w:t>%</w:t>
      </w:r>
      <w:r>
        <w:rPr>
          <w:rFonts w:cstheme="minorHAnsi"/>
        </w:rPr>
        <w:t>.</w:t>
      </w:r>
    </w:p>
    <w:p w:rsidR="005C72EB" w:rsidRPr="00803757" w:rsidRDefault="0055610D" w:rsidP="003150FA">
      <w:pPr>
        <w:pStyle w:val="Ttulo3"/>
      </w:pPr>
      <w:bookmarkStart w:id="45" w:name="_Toc427315073"/>
      <w:bookmarkStart w:id="46" w:name="_Toc432134024"/>
      <w:bookmarkStart w:id="47" w:name="_Toc432161669"/>
      <w:r w:rsidRPr="00590E59">
        <w:rPr>
          <w:noProof/>
          <w:color w:val="222222"/>
          <w:lang w:eastAsia="es-CO"/>
        </w:rPr>
        <w:drawing>
          <wp:anchor distT="0" distB="0" distL="114300" distR="114300" simplePos="0" relativeHeight="251693056" behindDoc="1" locked="0" layoutInCell="1" allowOverlap="1" wp14:anchorId="35B84289" wp14:editId="78DD47C0">
            <wp:simplePos x="0" y="0"/>
            <wp:positionH relativeFrom="margin">
              <wp:align>left</wp:align>
            </wp:positionH>
            <wp:positionV relativeFrom="paragraph">
              <wp:posOffset>287330</wp:posOffset>
            </wp:positionV>
            <wp:extent cx="5557520" cy="2477135"/>
            <wp:effectExtent l="0" t="0" r="5080" b="0"/>
            <wp:wrapTight wrapText="bothSides">
              <wp:wrapPolygon edited="0">
                <wp:start x="0" y="0"/>
                <wp:lineTo x="0" y="21428"/>
                <wp:lineTo x="21546" y="21428"/>
                <wp:lineTo x="21546" y="0"/>
                <wp:lineTo x="0" y="0"/>
              </wp:wrapPolygon>
            </wp:wrapTight>
            <wp:docPr id="32802" name="Gráfico 328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9C2596" w:rsidRPr="00803757">
        <w:t>COMPORTAMIENTO DE LA RIÑAS SEGÚN FIN DE SEMANA</w:t>
      </w:r>
      <w:bookmarkEnd w:id="45"/>
      <w:bookmarkEnd w:id="46"/>
      <w:bookmarkEnd w:id="47"/>
    </w:p>
    <w:p w:rsidR="005C72EB" w:rsidRPr="00DD5EE3" w:rsidRDefault="00D44B78" w:rsidP="005C72EB">
      <w:r>
        <w:rPr>
          <w:noProof/>
          <w:lang w:eastAsia="es-CO"/>
        </w:rPr>
        <mc:AlternateContent>
          <mc:Choice Requires="wps">
            <w:drawing>
              <wp:anchor distT="0" distB="0" distL="114300" distR="114300" simplePos="0" relativeHeight="251700224" behindDoc="0" locked="0" layoutInCell="1" allowOverlap="1" wp14:anchorId="67EDD3A4" wp14:editId="29DD1731">
                <wp:simplePos x="0" y="0"/>
                <wp:positionH relativeFrom="column">
                  <wp:posOffset>1816100</wp:posOffset>
                </wp:positionH>
                <wp:positionV relativeFrom="paragraph">
                  <wp:posOffset>2656604</wp:posOffset>
                </wp:positionV>
                <wp:extent cx="2244725" cy="200025"/>
                <wp:effectExtent l="0" t="0" r="0" b="9525"/>
                <wp:wrapNone/>
                <wp:docPr id="3276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8178A" w:rsidRDefault="00F821E1"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F821E1" w:rsidRDefault="00F821E1" w:rsidP="005C72EB">
                            <w:pPr>
                              <w:rPr>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7EDD3A4" id="_x0000_s1053" type="#_x0000_t202" style="position:absolute;left:0;text-align:left;margin-left:143pt;margin-top:209.2pt;width:176.75pt;height:15.75pt;z-index:2517002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" filled="f" stroked="f">
                <v:textbox>
                  <w:txbxContent>
                    <w:p w:rsidR="00F821E1" w:rsidRPr="0078178A" w:rsidRDefault="00F821E1" w:rsidP="005C72EB">
                      <w:pPr>
                        <w:spacing w:after="0"/>
                        <w:jc w:val="center"/>
                        <w:rPr>
                          <w:rFonts w:ascii="Utsaah" w:hAnsi="Utsaah" w:cs="Utsaah"/>
                          <w:sz w:val="16"/>
                          <w:szCs w:val="16"/>
                        </w:rPr>
                      </w:pPr>
                      <w:r>
                        <w:rPr>
                          <w:rFonts w:ascii="Utsaah" w:hAnsi="Utsaah" w:cs="Utsaah"/>
                          <w:sz w:val="16"/>
                          <w:szCs w:val="16"/>
                        </w:rPr>
                        <w:t xml:space="preserve">Fuente: </w:t>
                      </w:r>
                      <w:r w:rsidRPr="00B4368C">
                        <w:rPr>
                          <w:rFonts w:ascii="Utsaah" w:hAnsi="Utsaah" w:cs="Utsaah"/>
                          <w:sz w:val="16"/>
                          <w:szCs w:val="16"/>
                          <w:lang w:val="es-ES"/>
                        </w:rPr>
                        <w:t>C.A.D de la Policía Nacional</w:t>
                      </w:r>
                      <w:r w:rsidRPr="0078178A">
                        <w:rPr>
                          <w:rFonts w:ascii="Utsaah" w:hAnsi="Utsaah" w:cs="Utsaah"/>
                          <w:sz w:val="16"/>
                          <w:szCs w:val="16"/>
                        </w:rPr>
                        <w:t xml:space="preserve"> elaboró SIU</w:t>
                      </w:r>
                    </w:p>
                    <w:p w:rsidR="00F821E1" w:rsidRDefault="00F821E1" w:rsidP="005C72EB">
                      <w:pPr>
                        <w:rPr>
                          <w:lang w:val="es-ES"/>
                        </w:rPr>
                      </w:pPr>
                    </w:p>
                  </w:txbxContent>
                </v:textbox>
              </v:shape>
            </w:pict>
          </mc:Fallback>
        </mc:AlternateContent>
      </w:r>
    </w:p>
    <w:p w:rsidR="00D44B78" w:rsidRDefault="00D44B78" w:rsidP="005C72EB">
      <w:pPr>
        <w:rPr>
          <w:rFonts w:cstheme="minorHAnsi"/>
        </w:rPr>
      </w:pPr>
    </w:p>
    <w:p w:rsidR="005C72EB" w:rsidRPr="00E717C5" w:rsidRDefault="005C72EB" w:rsidP="005C72EB">
      <w:pPr>
        <w:rPr>
          <w:rFonts w:cstheme="minorHAnsi"/>
        </w:rPr>
      </w:pPr>
      <w:r>
        <w:rPr>
          <w:rFonts w:cstheme="minorHAnsi"/>
        </w:rPr>
        <w:t>En los fines de s</w:t>
      </w:r>
      <w:r w:rsidRPr="00300081">
        <w:rPr>
          <w:rFonts w:cstheme="minorHAnsi"/>
        </w:rPr>
        <w:t xml:space="preserve">emana  se incrementan los reportes al C.A.D de la Policía Nacional. </w:t>
      </w:r>
      <w:r>
        <w:rPr>
          <w:rFonts w:cstheme="minorHAnsi"/>
        </w:rPr>
        <w:t>Los fines de Semana Nº 23,25,26, y 29</w:t>
      </w:r>
      <w:r w:rsidRPr="00300081">
        <w:rPr>
          <w:rFonts w:cstheme="minorHAnsi"/>
        </w:rPr>
        <w:t xml:space="preserve"> son los de mayor número de llamadas reportadas por motivo de riñas, notándose un punto máxim</w:t>
      </w:r>
      <w:r>
        <w:rPr>
          <w:rFonts w:cstheme="minorHAnsi"/>
        </w:rPr>
        <w:t xml:space="preserve">o en el fin de semana Nº  26, que corresponde </w:t>
      </w:r>
      <w:r w:rsidRPr="00300081">
        <w:rPr>
          <w:rFonts w:cstheme="minorHAnsi"/>
        </w:rPr>
        <w:t xml:space="preserve"> a los días q</w:t>
      </w:r>
      <w:r>
        <w:rPr>
          <w:rFonts w:cstheme="minorHAnsi"/>
        </w:rPr>
        <w:t>ue van del viernes 26 al lunes festivo 29 del mismo junio</w:t>
      </w:r>
      <w:r w:rsidRPr="00300081">
        <w:rPr>
          <w:rFonts w:cstheme="minorHAnsi"/>
        </w:rPr>
        <w:t xml:space="preserve">, es importante resaltar que para el fin de </w:t>
      </w:r>
      <w:r>
        <w:rPr>
          <w:rFonts w:cstheme="minorHAnsi"/>
        </w:rPr>
        <w:t>s</w:t>
      </w:r>
      <w:r w:rsidRPr="00300081">
        <w:rPr>
          <w:rFonts w:cstheme="minorHAnsi"/>
        </w:rPr>
        <w:t>emana antes mencionado tuvo lugar, el partido Colombia Vs Argentina en cuartos de finales de la Copa América lo cual pudo generar el incremento d</w:t>
      </w:r>
      <w:r>
        <w:rPr>
          <w:rFonts w:cstheme="minorHAnsi"/>
        </w:rPr>
        <w:t xml:space="preserve">e riñas y estar  relacionado </w:t>
      </w:r>
      <w:r w:rsidRPr="00300081">
        <w:rPr>
          <w:rFonts w:cstheme="minorHAnsi"/>
        </w:rPr>
        <w:t>al consumo de alcoh</w:t>
      </w:r>
      <w:r>
        <w:rPr>
          <w:rFonts w:cstheme="minorHAnsi"/>
        </w:rPr>
        <w:t>ol.</w:t>
      </w:r>
    </w:p>
    <w:p w:rsidR="005C72EB" w:rsidRPr="0078178A" w:rsidRDefault="005C72EB" w:rsidP="005C72EB">
      <w:pPr>
        <w:tabs>
          <w:tab w:val="left" w:pos="1230"/>
        </w:tabs>
        <w:spacing w:after="0" w:line="240" w:lineRule="auto"/>
        <w:rPr>
          <w:b/>
          <w:sz w:val="20"/>
          <w:szCs w:val="20"/>
        </w:rPr>
      </w:pPr>
    </w:p>
    <w:p w:rsidR="005C72EB" w:rsidRPr="008B1058" w:rsidRDefault="005C72EB" w:rsidP="005C72EB">
      <w:pPr>
        <w:rPr>
          <w:rFonts w:eastAsiaTheme="majorEastAsia" w:cstheme="majorBidi"/>
          <w:b/>
          <w:bCs/>
          <w:sz w:val="28"/>
          <w:szCs w:val="28"/>
        </w:rPr>
      </w:pPr>
      <w:r>
        <w:br w:type="page"/>
      </w:r>
    </w:p>
    <w:p w:rsidR="005C72EB" w:rsidRPr="003D3151" w:rsidRDefault="009C2596" w:rsidP="003150FA">
      <w:pPr>
        <w:pStyle w:val="Ttulo2"/>
      </w:pPr>
      <w:bookmarkStart w:id="48" w:name="_Toc432134025"/>
      <w:bookmarkStart w:id="49" w:name="_Toc432161670"/>
      <w:r w:rsidRPr="003D3151">
        <w:lastRenderedPageBreak/>
        <w:t>EXTORSIÓN Y SECUESTRO</w:t>
      </w:r>
      <w:bookmarkEnd w:id="48"/>
      <w:bookmarkEnd w:id="49"/>
      <w:r w:rsidRPr="003D3151">
        <w:t xml:space="preserve"> </w:t>
      </w:r>
    </w:p>
    <w:p w:rsidR="005C72EB" w:rsidRPr="00E717C5" w:rsidRDefault="005C72EB" w:rsidP="005C72EB"/>
    <w:p w:rsidR="005C72EB" w:rsidRDefault="005C72EB" w:rsidP="005C72EB">
      <w:r>
        <w:t xml:space="preserve">Para el periodo comprendido entre el 1 de enero a 31 de agosto de 2015, se reportaron 50 casos de extorsión en la ciudad de Barranquilla, observándose una reducción del 25% representada en 17 casos menos, al realizar un comparativo con el mismo periodo del año 2014.  </w:t>
      </w:r>
    </w:p>
    <w:p w:rsidR="005C72EB" w:rsidRDefault="005C72EB" w:rsidP="005C72EB">
      <w:r>
        <w:t>De igual manera se logró  conocer que en lo referente al delito secuestro no se han reportado casos para el periodo analizado en los años 2014 y 2015, cabe anotar que esta información es tomada del seguimiento diario MEBAR.</w:t>
      </w:r>
    </w:p>
    <w:p w:rsidR="005C72EB" w:rsidRPr="009C2596" w:rsidRDefault="005C72EB" w:rsidP="005C72EB">
      <w:pPr>
        <w:tabs>
          <w:tab w:val="left" w:pos="3418"/>
        </w:tabs>
        <w:spacing w:after="0" w:line="240" w:lineRule="auto"/>
      </w:pPr>
      <w:r>
        <w:tab/>
      </w:r>
    </w:p>
    <w:p w:rsidR="005C72EB" w:rsidRPr="005056E5" w:rsidRDefault="009C2596" w:rsidP="003150FA">
      <w:pPr>
        <w:pStyle w:val="Ttulo2"/>
      </w:pPr>
      <w:bookmarkStart w:id="50" w:name="_Toc432134026"/>
      <w:bookmarkStart w:id="51" w:name="_Toc432161671"/>
      <w:r w:rsidRPr="005056E5">
        <w:t>COMPORTAMIENTO DE LOS HURTOS</w:t>
      </w:r>
      <w:bookmarkEnd w:id="50"/>
      <w:bookmarkEnd w:id="51"/>
    </w:p>
    <w:p w:rsidR="005C72EB" w:rsidRDefault="005C72EB" w:rsidP="005C72EB">
      <w:pPr>
        <w:spacing w:after="0" w:line="240" w:lineRule="auto"/>
      </w:pPr>
    </w:p>
    <w:p w:rsidR="005C72EB" w:rsidRPr="004032C1" w:rsidRDefault="005C72EB" w:rsidP="005C72EB">
      <w:pPr>
        <w:spacing w:after="0" w:line="240" w:lineRule="auto"/>
      </w:pPr>
      <w:r w:rsidRPr="004032C1">
        <w:t>Con relación a los hurtos como uno de los delitos que mayor impacto social tiene en los ciudadanos, se han dado reducciones importantes en el hurto de la propiedad, mientras que aumentan los relacionados con hurto a personas.</w:t>
      </w:r>
    </w:p>
    <w:p w:rsidR="005C72EB" w:rsidRDefault="005C72EB" w:rsidP="005C72EB">
      <w:pPr>
        <w:spacing w:after="0" w:line="240" w:lineRule="auto"/>
      </w:pPr>
    </w:p>
    <w:p w:rsidR="005C72EB" w:rsidRPr="00D463A1" w:rsidRDefault="005C72EB" w:rsidP="005C72EB">
      <w:pPr>
        <w:rPr>
          <w:b/>
        </w:rPr>
      </w:pPr>
      <w:r w:rsidRPr="004032C1">
        <w:t>Para el año 2013 se presentan 6232 hurtos en la ciudad de Barranquilla con 316 casos más que los registrados en el 2012. El hurto a personas es el que más se presenta y el atraco como la modalidad más frecuente con una participación del 59% sobre el total de hurtos</w:t>
      </w:r>
      <w:r>
        <w:t xml:space="preserve">. El año 2014 cierra con 6116 casos reportados siendo el hurto a personas el más frecuente (72%). </w:t>
      </w:r>
      <w:r w:rsidRPr="00D463A1">
        <w:rPr>
          <w:b/>
        </w:rPr>
        <w:t>En el año 2015 entre enero y agosto se han registrado 3881 casos, 459 casos menos para una reducción del 10,6 %.</w:t>
      </w:r>
    </w:p>
    <w:p w:rsidR="005C72EB" w:rsidRDefault="005C72EB" w:rsidP="005C72EB">
      <w:r w:rsidRPr="002A608A">
        <w:t>Este delito es el que más preocupa a los ciudadanos de acuerdo con la encuesta de Barranquilla Cómo Vamos</w:t>
      </w:r>
      <w:r>
        <w:t xml:space="preserve">. En el 2011, el 80% de las personas encuestadas manifestaron que uno de los problemas más graves de seguridad en sus barrios eran los atracos callejeros, 4 puntos porcentuales menos que en el 2010. Según la misma fuente, en los años 2012 y 2013 </w:t>
      </w:r>
      <w:r w:rsidRPr="002A608A">
        <w:t>la tendencia a la baja del porcentaje de personas que lo consideran el principal problema es importante con cerca de 20% menos en este periodo de 2011 a 2013.</w:t>
      </w:r>
      <w:r>
        <w:t xml:space="preserve"> Se observa una disminución importante en la percepción de inseguridad relacionada con este delito en el 2012 de 10 puntos porcentuales (70%) de los encuestados que lo reportan como el principal problema y en el 2013 de 9 puntos porcentuales (61%), dando cuenta de avances positivos en la prevención y control de este delito en la ciudad.</w:t>
      </w:r>
      <w:r w:rsidRPr="00D463A1">
        <w:t xml:space="preserve"> </w:t>
      </w:r>
      <w:r w:rsidRPr="001C7991">
        <w:t>Para el año 2014, encontramos que el 62% de los encuestados  por BCV considera que el principal problema de inseguridad  en  los barrios de Barranquilla son  los atracos callejeros.</w:t>
      </w:r>
    </w:p>
    <w:p w:rsidR="005C72EB" w:rsidRDefault="005C72EB" w:rsidP="005C72EB">
      <w:r>
        <w:br w:type="page"/>
      </w:r>
    </w:p>
    <w:p w:rsidR="005C72EB" w:rsidRDefault="005C72EB" w:rsidP="005C72EB"/>
    <w:p w:rsidR="005C72EB" w:rsidRDefault="005C72EB" w:rsidP="005C72EB">
      <w:pPr>
        <w:spacing w:after="0"/>
        <w:jc w:val="center"/>
        <w:rPr>
          <w:rFonts w:ascii="Utsaah" w:hAnsi="Utsaah" w:cs="Utsaah"/>
          <w:sz w:val="20"/>
          <w:szCs w:val="20"/>
        </w:rPr>
      </w:pPr>
      <w:r>
        <w:rPr>
          <w:noProof/>
          <w:lang w:eastAsia="es-CO"/>
        </w:rPr>
        <w:drawing>
          <wp:inline distT="0" distB="0" distL="0" distR="0" wp14:anchorId="250CAAF6" wp14:editId="720757EF">
            <wp:extent cx="4267200" cy="2286000"/>
            <wp:effectExtent l="0" t="0" r="0" b="0"/>
            <wp:docPr id="4186" name="Gráfico 4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D463A1">
        <w:rPr>
          <w:rFonts w:ascii="Utsaah" w:hAnsi="Utsaah" w:cs="Utsaah"/>
          <w:sz w:val="20"/>
          <w:szCs w:val="20"/>
        </w:rPr>
        <w:t xml:space="preserve"> </w:t>
      </w:r>
    </w:p>
    <w:p w:rsidR="005C72EB" w:rsidRDefault="005C72EB" w:rsidP="005C72EB">
      <w:pPr>
        <w:tabs>
          <w:tab w:val="left" w:pos="1800"/>
        </w:tabs>
        <w:jc w:val="center"/>
      </w:pPr>
      <w:r>
        <w:rPr>
          <w:noProof/>
          <w:lang w:eastAsia="es-CO"/>
        </w:rPr>
        <mc:AlternateContent>
          <mc:Choice Requires="wps">
            <w:drawing>
              <wp:anchor distT="0" distB="0" distL="114300" distR="114300" simplePos="0" relativeHeight="251850752" behindDoc="0" locked="0" layoutInCell="1" allowOverlap="1" wp14:anchorId="1EC57159" wp14:editId="179A312F">
                <wp:simplePos x="0" y="0"/>
                <wp:positionH relativeFrom="column">
                  <wp:posOffset>1615564</wp:posOffset>
                </wp:positionH>
                <wp:positionV relativeFrom="paragraph">
                  <wp:posOffset>6672</wp:posOffset>
                </wp:positionV>
                <wp:extent cx="2517569" cy="200025"/>
                <wp:effectExtent l="0" t="0" r="0" b="9525"/>
                <wp:wrapNone/>
                <wp:docPr id="3277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569"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B4368C" w:rsidRDefault="00F821E1" w:rsidP="005C72EB">
                            <w:pPr>
                              <w:spacing w:after="0"/>
                              <w:rPr>
                                <w:rFonts w:ascii="Utsaah" w:hAnsi="Utsaah" w:cs="Utsaah"/>
                                <w:sz w:val="16"/>
                                <w:szCs w:val="16"/>
                              </w:rPr>
                            </w:pPr>
                            <w:r w:rsidRPr="00B4368C">
                              <w:rPr>
                                <w:rFonts w:ascii="Utsaah" w:hAnsi="Utsaah" w:cs="Utsaah"/>
                                <w:sz w:val="16"/>
                                <w:szCs w:val="16"/>
                              </w:rPr>
                              <w:t>Fuente: Serie encuestas Barranquilla Como Vamos, 2008-2013. Elaboró el SIU.</w:t>
                            </w:r>
                          </w:p>
                          <w:p w:rsidR="00F821E1" w:rsidRPr="00B4368C" w:rsidRDefault="00F821E1" w:rsidP="005C72EB">
                            <w:pPr>
                              <w:rPr>
                                <w:sz w:val="16"/>
                                <w:szCs w:val="16"/>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C57159" id="_x0000_s1054" type="#_x0000_t202" style="position:absolute;left:0;text-align:left;margin-left:127.2pt;margin-top:.55pt;width:198.25pt;height:15.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" filled="f" stroked="f">
                <v:textbox>
                  <w:txbxContent>
                    <w:p w:rsidR="00F821E1" w:rsidRPr="00B4368C" w:rsidRDefault="00F821E1" w:rsidP="005C72EB">
                      <w:pPr>
                        <w:spacing w:after="0"/>
                        <w:rPr>
                          <w:rFonts w:ascii="Utsaah" w:hAnsi="Utsaah" w:cs="Utsaah"/>
                          <w:sz w:val="16"/>
                          <w:szCs w:val="16"/>
                        </w:rPr>
                      </w:pPr>
                      <w:r w:rsidRPr="00B4368C">
                        <w:rPr>
                          <w:rFonts w:ascii="Utsaah" w:hAnsi="Utsaah" w:cs="Utsaah"/>
                          <w:sz w:val="16"/>
                          <w:szCs w:val="16"/>
                        </w:rPr>
                        <w:t>Fuente: Serie encuestas Barranquilla Como Vamos, 2008-2013. Elaboró el SIU.</w:t>
                      </w:r>
                    </w:p>
                    <w:p w:rsidR="00F821E1" w:rsidRPr="00B4368C" w:rsidRDefault="00F821E1" w:rsidP="005C72EB">
                      <w:pPr>
                        <w:rPr>
                          <w:sz w:val="16"/>
                          <w:szCs w:val="16"/>
                          <w:lang w:val="es-ES"/>
                        </w:rPr>
                      </w:pPr>
                    </w:p>
                  </w:txbxContent>
                </v:textbox>
              </v:shape>
            </w:pict>
          </mc:Fallback>
        </mc:AlternateContent>
      </w:r>
    </w:p>
    <w:p w:rsidR="005C72EB" w:rsidRPr="00C57132" w:rsidRDefault="005C72EB" w:rsidP="005C72EB">
      <w:pPr>
        <w:spacing w:after="0"/>
        <w:rPr>
          <w:rFonts w:ascii="Utsaah" w:hAnsi="Utsaah" w:cs="Utsaah"/>
          <w:sz w:val="20"/>
          <w:szCs w:val="20"/>
        </w:rPr>
      </w:pPr>
      <w:r>
        <w:t xml:space="preserve">El análisis general de la ocurrencia de este delito en la ciudad durante el año 2013 permite establecer algunos patrones importantes que orientan para su prevención. La principal modalidad, entre los años 2012 a 2014 es el hurto a personas en un 71% y  en la  modalidad atraco, los cuales se realizan con arma de fuego en el 85% de los casos. </w:t>
      </w:r>
    </w:p>
    <w:p w:rsidR="005C72EB" w:rsidRDefault="005C72EB" w:rsidP="005C72EB">
      <w:pPr>
        <w:spacing w:after="0"/>
        <w:jc w:val="center"/>
        <w:rPr>
          <w:b/>
          <w:sz w:val="20"/>
          <w:szCs w:val="20"/>
        </w:rPr>
      </w:pPr>
    </w:p>
    <w:p w:rsidR="005C72EB" w:rsidRPr="00233016" w:rsidRDefault="005C72EB" w:rsidP="005C72EB">
      <w:pPr>
        <w:spacing w:after="0" w:line="240" w:lineRule="auto"/>
        <w:jc w:val="center"/>
        <w:rPr>
          <w:b/>
          <w:sz w:val="20"/>
          <w:szCs w:val="20"/>
        </w:rPr>
      </w:pPr>
      <w:r>
        <w:rPr>
          <w:noProof/>
          <w:lang w:eastAsia="es-CO"/>
        </w:rPr>
        <w:drawing>
          <wp:anchor distT="0" distB="0" distL="114300" distR="114300" simplePos="0" relativeHeight="251678720" behindDoc="0" locked="0" layoutInCell="1" allowOverlap="1" wp14:anchorId="115DA75A" wp14:editId="50E9E1EA">
            <wp:simplePos x="0" y="0"/>
            <wp:positionH relativeFrom="column">
              <wp:posOffset>3042285</wp:posOffset>
            </wp:positionH>
            <wp:positionV relativeFrom="paragraph">
              <wp:posOffset>239395</wp:posOffset>
            </wp:positionV>
            <wp:extent cx="3074670" cy="2049780"/>
            <wp:effectExtent l="0" t="0" r="0" b="0"/>
            <wp:wrapSquare wrapText="bothSides"/>
            <wp:docPr id="192"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741184" behindDoc="0" locked="0" layoutInCell="1" allowOverlap="1" wp14:anchorId="378CAD05" wp14:editId="2AD65895">
            <wp:simplePos x="0" y="0"/>
            <wp:positionH relativeFrom="column">
              <wp:posOffset>-127635</wp:posOffset>
            </wp:positionH>
            <wp:positionV relativeFrom="paragraph">
              <wp:posOffset>269875</wp:posOffset>
            </wp:positionV>
            <wp:extent cx="3101340" cy="2004060"/>
            <wp:effectExtent l="0" t="0" r="0" b="0"/>
            <wp:wrapSquare wrapText="bothSides"/>
            <wp:docPr id="4187" name="Gráfico 4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rsidR="005C72EB" w:rsidRDefault="005C72EB" w:rsidP="005C72EB">
      <w:pPr>
        <w:spacing w:after="0"/>
        <w:jc w:val="center"/>
        <w:rPr>
          <w:b/>
          <w:sz w:val="20"/>
          <w:szCs w:val="20"/>
        </w:rPr>
      </w:pPr>
      <w:r>
        <w:rPr>
          <w:noProof/>
          <w:lang w:eastAsia="es-CO"/>
        </w:rPr>
        <mc:AlternateContent>
          <mc:Choice Requires="wps">
            <w:drawing>
              <wp:anchor distT="0" distB="0" distL="114300" distR="114300" simplePos="0" relativeHeight="251852800" behindDoc="0" locked="0" layoutInCell="1" allowOverlap="1" wp14:anchorId="7C1115B5" wp14:editId="367AA8D5">
                <wp:simplePos x="0" y="0"/>
                <wp:positionH relativeFrom="column">
                  <wp:posOffset>3348776</wp:posOffset>
                </wp:positionH>
                <wp:positionV relativeFrom="paragraph">
                  <wp:posOffset>2127250</wp:posOffset>
                </wp:positionV>
                <wp:extent cx="2517140" cy="391886"/>
                <wp:effectExtent l="0" t="0" r="0" b="8255"/>
                <wp:wrapNone/>
                <wp:docPr id="3277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391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p w:rsidR="00F821E1" w:rsidRPr="00B4368C" w:rsidRDefault="00F821E1" w:rsidP="005C72EB">
                            <w:pPr>
                              <w:rPr>
                                <w:sz w:val="16"/>
                                <w:szCs w:val="16"/>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115B5" id="_x0000_s1055" type="#_x0000_t202" style="position:absolute;left:0;text-align:left;margin-left:263.7pt;margin-top:167.5pt;width:198.2pt;height:30.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" filled="f" stroked="f">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p w:rsidR="00F821E1" w:rsidRPr="00B4368C" w:rsidRDefault="00F821E1" w:rsidP="005C72EB">
                      <w:pPr>
                        <w:rPr>
                          <w:sz w:val="16"/>
                          <w:szCs w:val="16"/>
                          <w:lang w:val="es-ES"/>
                        </w:rPr>
                      </w:pPr>
                    </w:p>
                  </w:txbxContent>
                </v:textbox>
              </v:shape>
            </w:pict>
          </mc:Fallback>
        </mc:AlternateContent>
      </w:r>
      <w:r>
        <w:rPr>
          <w:noProof/>
          <w:lang w:eastAsia="es-CO"/>
        </w:rPr>
        <mc:AlternateContent>
          <mc:Choice Requires="wps">
            <w:drawing>
              <wp:anchor distT="0" distB="0" distL="114300" distR="114300" simplePos="0" relativeHeight="251851776" behindDoc="0" locked="0" layoutInCell="1" allowOverlap="1" wp14:anchorId="1AABB265" wp14:editId="47E79D50">
                <wp:simplePos x="0" y="0"/>
                <wp:positionH relativeFrom="column">
                  <wp:posOffset>36146</wp:posOffset>
                </wp:positionH>
                <wp:positionV relativeFrom="paragraph">
                  <wp:posOffset>2127819</wp:posOffset>
                </wp:positionV>
                <wp:extent cx="2517140" cy="391886"/>
                <wp:effectExtent l="0" t="0" r="0" b="8255"/>
                <wp:wrapNone/>
                <wp:docPr id="3277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3918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p w:rsidR="00F821E1" w:rsidRPr="00B4368C" w:rsidRDefault="00F821E1" w:rsidP="005C72EB">
                            <w:pPr>
                              <w:rPr>
                                <w:sz w:val="16"/>
                                <w:szCs w:val="16"/>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BB265" id="_x0000_s1056" type="#_x0000_t202" style="position:absolute;left:0;text-align:left;margin-left:2.85pt;margin-top:167.55pt;width:198.2pt;height:30.8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" filled="f" stroked="f">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p w:rsidR="00F821E1" w:rsidRPr="00B4368C" w:rsidRDefault="00F821E1" w:rsidP="005C72EB">
                      <w:pPr>
                        <w:rPr>
                          <w:sz w:val="16"/>
                          <w:szCs w:val="16"/>
                          <w:lang w:val="es-ES"/>
                        </w:rPr>
                      </w:pPr>
                    </w:p>
                  </w:txbxContent>
                </v:textbox>
              </v:shape>
            </w:pict>
          </mc:Fallback>
        </mc:AlternateContent>
      </w:r>
    </w:p>
    <w:p w:rsidR="005C72EB" w:rsidRDefault="005C72EB" w:rsidP="005C72EB">
      <w:pPr>
        <w:spacing w:after="0" w:line="240" w:lineRule="auto"/>
        <w:jc w:val="center"/>
        <w:rPr>
          <w:b/>
          <w:sz w:val="20"/>
          <w:szCs w:val="20"/>
        </w:rPr>
      </w:pPr>
      <w:r w:rsidRPr="00D463A1">
        <w:rPr>
          <w:noProof/>
          <w:color w:val="FFFFFF" w:themeColor="background1"/>
          <w:lang w:eastAsia="es-CO"/>
        </w:rPr>
        <w:lastRenderedPageBreak/>
        <w:drawing>
          <wp:inline distT="0" distB="0" distL="0" distR="0" wp14:anchorId="1B8AF0FD" wp14:editId="3C4BD51B">
            <wp:extent cx="4168140" cy="2065020"/>
            <wp:effectExtent l="0" t="0" r="3810" b="0"/>
            <wp:docPr id="4188" name="Gráfico 4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72EB" w:rsidRDefault="005C72EB" w:rsidP="005C72EB">
      <w:pPr>
        <w:spacing w:after="0"/>
        <w:jc w:val="center"/>
        <w:rPr>
          <w:b/>
          <w:sz w:val="20"/>
          <w:szCs w:val="20"/>
        </w:rPr>
      </w:pPr>
      <w:r>
        <w:rPr>
          <w:noProof/>
          <w:lang w:eastAsia="es-CO"/>
        </w:rPr>
        <mc:AlternateContent>
          <mc:Choice Requires="wps">
            <w:drawing>
              <wp:anchor distT="0" distB="0" distL="114300" distR="114300" simplePos="0" relativeHeight="251696128" behindDoc="0" locked="0" layoutInCell="1" allowOverlap="1" wp14:anchorId="443B3351" wp14:editId="2E2C8158">
                <wp:simplePos x="0" y="0"/>
                <wp:positionH relativeFrom="margin">
                  <wp:align>center</wp:align>
                </wp:positionH>
                <wp:positionV relativeFrom="paragraph">
                  <wp:posOffset>57785</wp:posOffset>
                </wp:positionV>
                <wp:extent cx="3893820" cy="365760"/>
                <wp:effectExtent l="0" t="0" r="0" b="0"/>
                <wp:wrapNone/>
                <wp:docPr id="41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93820" cy="36576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Pr="00F466A7" w:rsidRDefault="00F821E1" w:rsidP="005C72EB">
                            <w:pPr>
                              <w:spacing w:after="0" w:line="240" w:lineRule="auto"/>
                              <w:jc w:val="center"/>
                              <w:rPr>
                                <w:rFonts w:ascii="Utsaah" w:hAnsi="Utsaah" w:cs="Utsaah"/>
                                <w:sz w:val="16"/>
                                <w:szCs w:val="16"/>
                              </w:rPr>
                            </w:pPr>
                            <w:bookmarkStart w:id="52" w:name="OLE_LINK10"/>
                            <w:bookmarkStart w:id="53" w:name="OLE_LINK11"/>
                            <w:bookmarkStart w:id="54" w:name="_Hlk432134323"/>
                            <w:bookmarkStart w:id="55" w:name="OLE_LINK12"/>
                            <w:bookmarkStart w:id="56" w:name="OLE_LINK13"/>
                            <w:bookmarkStart w:id="57" w:name="_Hlk432134328"/>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bookmarkEnd w:id="52"/>
                            <w:bookmarkEnd w:id="53"/>
                            <w:bookmarkEnd w:id="54"/>
                            <w:bookmarkEnd w:id="55"/>
                            <w:bookmarkEnd w:id="56"/>
                            <w:bookmarkEnd w:id="57"/>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3B3351" id="Text Box 13" o:spid="_x0000_s1057" type="#_x0000_t202" style="position:absolute;left:0;text-align:left;margin-left:0;margin-top:4.55pt;width:306.6pt;height:28.8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" filled="f" fillcolor="white [3201]" stroked="f" strokeweight=".5pt">
                <v:path arrowok="t"/>
                <v:textbox>
                  <w:txbxContent>
                    <w:p w:rsidR="00F821E1" w:rsidRPr="00F466A7" w:rsidRDefault="00F821E1" w:rsidP="005C72EB">
                      <w:pPr>
                        <w:spacing w:after="0" w:line="240" w:lineRule="auto"/>
                        <w:jc w:val="center"/>
                        <w:rPr>
                          <w:rFonts w:ascii="Utsaah" w:hAnsi="Utsaah" w:cs="Utsaah"/>
                          <w:sz w:val="16"/>
                          <w:szCs w:val="16"/>
                        </w:rPr>
                      </w:pPr>
                      <w:bookmarkStart w:id="58" w:name="OLE_LINK10"/>
                      <w:bookmarkStart w:id="59" w:name="OLE_LINK11"/>
                      <w:bookmarkStart w:id="60" w:name="_Hlk432134323"/>
                      <w:bookmarkStart w:id="61" w:name="OLE_LINK12"/>
                      <w:bookmarkStart w:id="62" w:name="OLE_LINK13"/>
                      <w:bookmarkStart w:id="63" w:name="_Hlk432134328"/>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bookmarkEnd w:id="58"/>
                      <w:bookmarkEnd w:id="59"/>
                      <w:bookmarkEnd w:id="60"/>
                      <w:bookmarkEnd w:id="61"/>
                      <w:bookmarkEnd w:id="62"/>
                      <w:bookmarkEnd w:id="63"/>
                    </w:p>
                  </w:txbxContent>
                </v:textbox>
                <w10:wrap anchorx="margin"/>
              </v:shape>
            </w:pict>
          </mc:Fallback>
        </mc:AlternateContent>
      </w:r>
    </w:p>
    <w:p w:rsidR="005C72EB" w:rsidRDefault="005C72EB" w:rsidP="005C72EB">
      <w:pPr>
        <w:spacing w:after="0"/>
        <w:jc w:val="center"/>
        <w:rPr>
          <w:b/>
          <w:sz w:val="20"/>
          <w:szCs w:val="20"/>
        </w:rPr>
      </w:pPr>
    </w:p>
    <w:p w:rsidR="005C72EB" w:rsidRDefault="005C72EB" w:rsidP="005C72EB">
      <w:r>
        <w:t>El patrón de ocurrencia de los hurtos en el Distrito es en la jornada de la tarde en el 35% de los casos en promedio. Esta tendencia se mantiene para el año 2015.</w:t>
      </w:r>
    </w:p>
    <w:p w:rsidR="005C72EB" w:rsidRDefault="005C72EB" w:rsidP="005C72EB">
      <w:pPr>
        <w:tabs>
          <w:tab w:val="left" w:pos="8789"/>
        </w:tabs>
        <w:ind w:right="49"/>
      </w:pPr>
      <w:r>
        <w:t>En la ciudad de Barranquilla la mayor concentración de hurtos se presenta en la localidad de Norte Centro Histórico, que participa en un 36% de los casos de la ciudad, seguido de Suroccidente y Suroriente con un 22% y 21% respectivamente, menor participación tienen las localidades Metropolitana y Riomar. Para el año 2015 la ocurrencia de los casos se presenta con el mismo patrón geográfico por localidad.</w:t>
      </w:r>
    </w:p>
    <w:p w:rsidR="005C72EB" w:rsidRDefault="005C72EB" w:rsidP="005C72EB">
      <w:pPr>
        <w:tabs>
          <w:tab w:val="left" w:pos="8789"/>
        </w:tabs>
        <w:ind w:right="49"/>
        <w:jc w:val="center"/>
      </w:pPr>
      <w:r>
        <w:rPr>
          <w:b/>
          <w:noProof/>
          <w:sz w:val="20"/>
          <w:szCs w:val="20"/>
          <w:lang w:eastAsia="es-CO"/>
        </w:rPr>
        <mc:AlternateContent>
          <mc:Choice Requires="wps">
            <w:drawing>
              <wp:anchor distT="0" distB="0" distL="114300" distR="114300" simplePos="0" relativeHeight="251742208" behindDoc="0" locked="0" layoutInCell="1" allowOverlap="1" wp14:anchorId="7C6ADB6A" wp14:editId="2A707888">
                <wp:simplePos x="0" y="0"/>
                <wp:positionH relativeFrom="margin">
                  <wp:posOffset>191135</wp:posOffset>
                </wp:positionH>
                <wp:positionV relativeFrom="paragraph">
                  <wp:posOffset>2202815</wp:posOffset>
                </wp:positionV>
                <wp:extent cx="5293360" cy="198755"/>
                <wp:effectExtent l="0" t="0" r="0" b="0"/>
                <wp:wrapNone/>
                <wp:docPr id="422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360" cy="198755"/>
                        </a:xfrm>
                        <a:prstGeom prst="rect">
                          <a:avLst/>
                        </a:prstGeom>
                        <a:noFill/>
                        <a:ln w="6350">
                          <a:noFill/>
                          <a:miter lim="800000"/>
                          <a:headEnd/>
                          <a:tailEnd/>
                        </a:ln>
                        <a:extLst>
                          <a:ext uri="{909E8E84-426E-40DD-AFC4-6F175D3DCCD1}">
                            <a14:hiddenFill xmlns:a14="http://schemas.microsoft.com/office/drawing/2010/main">
                              <a:solidFill>
                                <a:schemeClr val="lt1">
                                  <a:lumMod val="100000"/>
                                  <a:lumOff val="0"/>
                                </a:schemeClr>
                              </a:solidFill>
                            </a14:hiddenFill>
                          </a:ext>
                        </a:extLst>
                      </wps:spPr>
                      <wps:txb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xml:space="preserve">: SIU, MEBAR, Elaborado </w:t>
                            </w:r>
                            <w:r w:rsidRPr="009C057F">
                              <w:rPr>
                                <w:rFonts w:cs="Utsaah"/>
                                <w:sz w:val="16"/>
                                <w:szCs w:val="16"/>
                              </w:rPr>
                              <w:t>por</w:t>
                            </w:r>
                            <w:r w:rsidRPr="00F466A7">
                              <w:rPr>
                                <w:rFonts w:ascii="Utsaah" w:hAnsi="Utsaah" w:cs="Utsaah"/>
                                <w:sz w:val="16"/>
                                <w:szCs w:val="16"/>
                              </w:rPr>
                              <w:t xml:space="preserve">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6ADB6A" id="Text Box 23" o:spid="_x0000_s1058" type="#_x0000_t202" style="position:absolute;left:0;text-align:left;margin-left:15.05pt;margin-top:173.45pt;width:416.8pt;height:15.6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" filled="f" fillcolor="white [3201]" stroked="f" strokeweight=".5pt">
                <v:textbox>
                  <w:txbxContent>
                    <w:p w:rsidR="00F821E1" w:rsidRPr="00F466A7" w:rsidRDefault="00F821E1" w:rsidP="005C72EB">
                      <w:pPr>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xml:space="preserve">: SIU, MEBAR, Elaborado </w:t>
                      </w:r>
                      <w:r w:rsidRPr="009C057F">
                        <w:rPr>
                          <w:rFonts w:cs="Utsaah"/>
                          <w:sz w:val="16"/>
                          <w:szCs w:val="16"/>
                        </w:rPr>
                        <w:t>por</w:t>
                      </w:r>
                      <w:r w:rsidRPr="00F466A7">
                        <w:rPr>
                          <w:rFonts w:ascii="Utsaah" w:hAnsi="Utsaah" w:cs="Utsaah"/>
                          <w:sz w:val="16"/>
                          <w:szCs w:val="16"/>
                        </w:rPr>
                        <w:t xml:space="preserve"> el SIU del Fondo de Seguridad</w:t>
                      </w:r>
                    </w:p>
                  </w:txbxContent>
                </v:textbox>
                <w10:wrap anchorx="margin"/>
              </v:shape>
            </w:pict>
          </mc:Fallback>
        </mc:AlternateContent>
      </w:r>
      <w:r>
        <w:rPr>
          <w:noProof/>
          <w:lang w:eastAsia="es-CO"/>
        </w:rPr>
        <w:drawing>
          <wp:inline distT="0" distB="0" distL="0" distR="0" wp14:anchorId="37CCB92C" wp14:editId="43E89690">
            <wp:extent cx="4580255" cy="2202180"/>
            <wp:effectExtent l="0" t="0" r="0" b="7620"/>
            <wp:docPr id="4189" name="Gráfico 4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72EB" w:rsidRDefault="005C72EB" w:rsidP="005C72EB">
      <w:pPr>
        <w:ind w:right="49"/>
        <w:rPr>
          <w:rFonts w:cstheme="minorHAnsi"/>
          <w:iCs/>
        </w:rPr>
      </w:pPr>
    </w:p>
    <w:p w:rsidR="005C72EB" w:rsidRDefault="005C72EB" w:rsidP="005C72EB">
      <w:pPr>
        <w:rPr>
          <w:rFonts w:cstheme="minorHAnsi"/>
          <w:b/>
          <w:iCs/>
          <w:noProof/>
        </w:rPr>
      </w:pPr>
      <w:r>
        <w:rPr>
          <w:rFonts w:cstheme="minorHAnsi"/>
          <w:b/>
          <w:iCs/>
          <w:noProof/>
        </w:rPr>
        <w:br w:type="page"/>
      </w:r>
    </w:p>
    <w:p w:rsidR="005C72EB" w:rsidRPr="00E1397D" w:rsidRDefault="005C72EB" w:rsidP="005C72EB">
      <w:pPr>
        <w:ind w:right="49"/>
        <w:jc w:val="center"/>
        <w:rPr>
          <w:rFonts w:cstheme="minorHAnsi"/>
          <w:b/>
          <w:iCs/>
          <w:sz w:val="20"/>
          <w:szCs w:val="20"/>
        </w:rPr>
      </w:pPr>
      <w:r w:rsidRPr="00E1397D">
        <w:rPr>
          <w:rFonts w:cstheme="minorHAnsi"/>
          <w:b/>
          <w:iCs/>
          <w:sz w:val="20"/>
          <w:szCs w:val="20"/>
        </w:rPr>
        <w:lastRenderedPageBreak/>
        <w:t>Mapa n°1</w:t>
      </w:r>
      <w:r>
        <w:rPr>
          <w:rFonts w:cstheme="minorHAnsi"/>
          <w:b/>
          <w:iCs/>
          <w:sz w:val="20"/>
          <w:szCs w:val="20"/>
        </w:rPr>
        <w:t>1</w:t>
      </w:r>
      <w:r w:rsidRPr="00E1397D">
        <w:rPr>
          <w:rFonts w:cstheme="minorHAnsi"/>
          <w:b/>
          <w:iCs/>
          <w:sz w:val="20"/>
          <w:szCs w:val="20"/>
        </w:rPr>
        <w:t>. Tasa de hurtos en todas sus modalidades por localidad</w:t>
      </w:r>
      <w:r>
        <w:rPr>
          <w:rFonts w:cstheme="minorHAnsi"/>
          <w:b/>
          <w:iCs/>
          <w:sz w:val="20"/>
          <w:szCs w:val="20"/>
        </w:rPr>
        <w:t xml:space="preserve"> por cada 100.000 habitantes</w:t>
      </w:r>
    </w:p>
    <w:p w:rsidR="005C72EB" w:rsidRDefault="005C72EB" w:rsidP="005C72EB">
      <w:pPr>
        <w:spacing w:line="240" w:lineRule="auto"/>
        <w:ind w:right="49"/>
        <w:rPr>
          <w:rFonts w:cstheme="minorHAnsi"/>
          <w:iCs/>
        </w:rPr>
      </w:pPr>
      <w:r w:rsidRPr="00044242">
        <w:rPr>
          <w:rFonts w:cstheme="minorHAnsi"/>
          <w:iCs/>
          <w:noProof/>
          <w:lang w:eastAsia="es-CO"/>
        </w:rPr>
        <w:drawing>
          <wp:inline distT="0" distB="0" distL="0" distR="0" wp14:anchorId="4CE4FA63" wp14:editId="07668D46">
            <wp:extent cx="5612130" cy="5612130"/>
            <wp:effectExtent l="0" t="0" r="7620" b="7620"/>
            <wp:docPr id="32803" name="Imagen 32803" descr="E:\Dropbox\SIU\2. mapas Barranquilla\BOLETINES\2015\OCTUBRE\INFORME CONCEJO\TASA HURTOS LOCALIDADE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ropbox\SIU\2. mapas Barranquilla\BOLETINES\2015\OCTUBRE\INFORME CONCEJO\TASA HURTOS LOCALIDADES 2014.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612130" cy="5612130"/>
                    </a:xfrm>
                    <a:prstGeom prst="rect">
                      <a:avLst/>
                    </a:prstGeom>
                    <a:noFill/>
                    <a:ln>
                      <a:noFill/>
                    </a:ln>
                  </pic:spPr>
                </pic:pic>
              </a:graphicData>
            </a:graphic>
          </wp:inline>
        </w:drawing>
      </w:r>
    </w:p>
    <w:p w:rsidR="005C72EB" w:rsidRDefault="005C72EB" w:rsidP="005C72EB">
      <w:pPr>
        <w:spacing w:line="240" w:lineRule="auto"/>
        <w:ind w:right="49"/>
        <w:rPr>
          <w:rFonts w:cstheme="minorHAnsi"/>
          <w:iCs/>
        </w:rPr>
      </w:pPr>
    </w:p>
    <w:p w:rsidR="005C72EB" w:rsidRDefault="005C72EB" w:rsidP="005C72EB">
      <w:pPr>
        <w:spacing w:line="240" w:lineRule="auto"/>
        <w:ind w:right="49"/>
        <w:rPr>
          <w:rFonts w:cstheme="minorHAnsi"/>
          <w:iCs/>
        </w:rPr>
      </w:pPr>
    </w:p>
    <w:p w:rsidR="005C72EB" w:rsidRDefault="005C72EB" w:rsidP="005C72EB">
      <w:pPr>
        <w:rPr>
          <w:rFonts w:cstheme="minorHAnsi"/>
          <w:iCs/>
        </w:rPr>
      </w:pPr>
      <w:r>
        <w:rPr>
          <w:rFonts w:cstheme="minorHAnsi"/>
          <w:iCs/>
        </w:rPr>
        <w:br w:type="page"/>
      </w:r>
    </w:p>
    <w:p w:rsidR="005C72EB" w:rsidRDefault="005C72EB" w:rsidP="005C72EB">
      <w:pPr>
        <w:spacing w:line="240" w:lineRule="auto"/>
        <w:ind w:right="49"/>
        <w:rPr>
          <w:rFonts w:cstheme="minorHAnsi"/>
          <w:iCs/>
        </w:rPr>
      </w:pPr>
      <w:r>
        <w:rPr>
          <w:rFonts w:cstheme="minorHAnsi"/>
          <w:iCs/>
        </w:rPr>
        <w:lastRenderedPageBreak/>
        <w:t>La mayor tasa de hurtos se registra en la localidad Norte Centro Histórico, es decir el mayor número de casos por población.   Riomar es la segunda localidad más crítica en este tipo de delitos.</w:t>
      </w:r>
    </w:p>
    <w:p w:rsidR="005C72EB" w:rsidRDefault="005C72EB" w:rsidP="005C72EB">
      <w:pPr>
        <w:ind w:right="49"/>
        <w:rPr>
          <w:rFonts w:cstheme="minorHAnsi"/>
          <w:iCs/>
        </w:rPr>
      </w:pPr>
      <w:r>
        <w:rPr>
          <w:rFonts w:cstheme="minorHAnsi"/>
          <w:iCs/>
        </w:rPr>
        <w:t>El mayor número de casos se registra en barrios de la localidad Norte Centro Histórico, principalmente hurto a personas.</w:t>
      </w:r>
    </w:p>
    <w:p w:rsidR="005C72EB" w:rsidRDefault="00D44B78" w:rsidP="005C72EB">
      <w:pPr>
        <w:spacing w:after="0"/>
        <w:jc w:val="center"/>
        <w:rPr>
          <w:b/>
          <w:sz w:val="20"/>
          <w:szCs w:val="20"/>
        </w:rPr>
      </w:pPr>
      <w:r>
        <w:rPr>
          <w:noProof/>
          <w:lang w:eastAsia="es-CO"/>
        </w:rPr>
        <mc:AlternateContent>
          <mc:Choice Requires="wpg">
            <w:drawing>
              <wp:anchor distT="0" distB="0" distL="114300" distR="114300" simplePos="0" relativeHeight="251754496" behindDoc="0" locked="0" layoutInCell="1" allowOverlap="1">
                <wp:simplePos x="0" y="0"/>
                <wp:positionH relativeFrom="column">
                  <wp:posOffset>3215418</wp:posOffset>
                </wp:positionH>
                <wp:positionV relativeFrom="paragraph">
                  <wp:posOffset>91263</wp:posOffset>
                </wp:positionV>
                <wp:extent cx="2847975" cy="2755058"/>
                <wp:effectExtent l="0" t="0" r="0" b="7620"/>
                <wp:wrapNone/>
                <wp:docPr id="32819" name="Grupo 32819"/>
                <wp:cNvGraphicFramePr/>
                <a:graphic xmlns:a="http://schemas.openxmlformats.org/drawingml/2006/main">
                  <a:graphicData uri="http://schemas.microsoft.com/office/word/2010/wordprocessingGroup">
                    <wpg:wgp>
                      <wpg:cNvGrpSpPr/>
                      <wpg:grpSpPr>
                        <a:xfrm>
                          <a:off x="0" y="0"/>
                          <a:ext cx="2847975" cy="2755058"/>
                          <a:chOff x="0" y="0"/>
                          <a:chExt cx="2847975" cy="2755058"/>
                        </a:xfrm>
                      </wpg:grpSpPr>
                      <wps:wsp>
                        <wps:cNvPr id="4212" name="Text Box 339"/>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13</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2013.</w:t>
                              </w:r>
                            </w:p>
                            <w:p w:rsidR="00F821E1" w:rsidRPr="00A373C6" w:rsidRDefault="00F821E1" w:rsidP="005C72EB"/>
                          </w:txbxContent>
                        </wps:txbx>
                        <wps:bodyPr rot="0" vert="horz" wrap="square" lIns="91440" tIns="45720" rIns="91440" bIns="45720" anchor="t" anchorCtr="0" upright="1">
                          <a:noAutofit/>
                        </wps:bodyPr>
                      </wps:wsp>
                      <pic:pic xmlns:pic="http://schemas.openxmlformats.org/drawingml/2006/picture">
                        <pic:nvPicPr>
                          <pic:cNvPr id="4214" name="Imagen 30" descr="C:\Documents and Settings\usuario\Mis documentos\Dropbox\SIU\2. mapas Barranquilla\BOLETINES\2015\PISC 2015\MD_HUR2013.jpg"/>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318977" y="595423"/>
                            <a:ext cx="2163445" cy="2159635"/>
                          </a:xfrm>
                          <a:prstGeom prst="rect">
                            <a:avLst/>
                          </a:prstGeom>
                          <a:noFill/>
                          <a:ln w="9525">
                            <a:noFill/>
                            <a:miter lim="800000"/>
                            <a:headEnd/>
                            <a:tailEnd/>
                          </a:ln>
                        </pic:spPr>
                      </pic:pic>
                    </wpg:wgp>
                  </a:graphicData>
                </a:graphic>
              </wp:anchor>
            </w:drawing>
          </mc:Choice>
          <mc:Fallback>
            <w:pict>
              <v:group id="Grupo 32819" o:spid="_x0000_s1059" style="position:absolute;left:0;text-align:left;margin-left:253.2pt;margin-top:7.2pt;width:224.25pt;height:216.95pt;z-index:251754496" coordsize="28479,27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">
                <v:shape id="Text Box 339" o:spid="_x0000_s1060" type="#_x0000_t202" style="position:absolute;width:28479;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QjyMQA&#10;AADdAAAADwAAAGRycy9kb3ducmV2LnhtbESPQWvCQBSE74L/YXmCN901aNHoKmIRPFlqVfD2yD6T&#10;YPZtyG5N/PfdQqHHYWa+YVabzlbiSY0vHWuYjBUI4syZknMN56/9aA7CB2SDlWPS8CIPm3W/t8LU&#10;uJY/6XkKuYgQ9ilqKEKoUyl9VpBFP3Y1cfTurrEYomxyaRpsI9xWMlHqTVosOS4UWNOuoOxx+rYa&#10;Lsf77TpVH/m7ndWt65Rku5BaDwfddgkiUBf+w3/tg9EwTSY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UI8jEAAAA3QAAAA8AAAAAAAAAAAAAAAAAmAIAAGRycy9k&#10;b3ducmV2LnhtbFBLBQYAAAAABAAEAPUAAACJAwAAAAA=&#10;" filled="f" stroked="f">
                  <v:textbo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13</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2013.</w:t>
                        </w:r>
                      </w:p>
                      <w:p w:rsidR="00F821E1" w:rsidRPr="00A373C6" w:rsidRDefault="00F821E1" w:rsidP="005C72E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0" o:spid="_x0000_s1061" type="#_x0000_t75" style="position:absolute;left:3189;top:5954;width:21635;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fsXLFAAAA3QAAAA8AAABkcnMvZG93bnJldi54bWxEj81uwjAQhO+VeAdrK/UGDgEBDRiEoFU5&#10;8nfpbWUvSUq8jmKXhLfHlZB6HM3MN5rFqrOVuFHjS8cKhoMEBLF2puRcwfn02Z+B8AHZYOWYFNzJ&#10;w2rZe1lgZlzLB7odQy4ihH2GCooQ6kxKrwuy6AeuJo7exTUWQ5RNLk2DbYTbSqZJMpEWS44LBda0&#10;KUhfj79WwZdO39vZVe/LyfT7/OO37mM92in19tqt5yACdeE//GzvjIJxOhzD35v4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n7FyxQAAAN0AAAAPAAAAAAAAAAAAAAAA&#10;AJ8CAABkcnMvZG93bnJldi54bWxQSwUGAAAAAAQABAD3AAAAkQMAAAAA&#10;">
                  <v:imagedata r:id="rId44" o:title="MD_HUR2013"/>
                  <v:path arrowok="t"/>
                </v:shape>
              </v:group>
            </w:pict>
          </mc:Fallback>
        </mc:AlternateContent>
      </w:r>
      <w:r>
        <w:rPr>
          <w:noProof/>
          <w:lang w:eastAsia="es-CO"/>
        </w:rPr>
        <mc:AlternateContent>
          <mc:Choice Requires="wpg">
            <w:drawing>
              <wp:anchor distT="0" distB="0" distL="114300" distR="114300" simplePos="0" relativeHeight="251746304" behindDoc="0" locked="0" layoutInCell="1" allowOverlap="1" wp14:anchorId="4B3187A5" wp14:editId="462DB1D0">
                <wp:simplePos x="0" y="0"/>
                <wp:positionH relativeFrom="column">
                  <wp:posOffset>-335856</wp:posOffset>
                </wp:positionH>
                <wp:positionV relativeFrom="paragraph">
                  <wp:posOffset>80630</wp:posOffset>
                </wp:positionV>
                <wp:extent cx="2847975" cy="2765691"/>
                <wp:effectExtent l="0" t="0" r="0" b="0"/>
                <wp:wrapNone/>
                <wp:docPr id="32818" name="Grupo 32818"/>
                <wp:cNvGraphicFramePr/>
                <a:graphic xmlns:a="http://schemas.openxmlformats.org/drawingml/2006/main">
                  <a:graphicData uri="http://schemas.microsoft.com/office/word/2010/wordprocessingGroup">
                    <wpg:wgp>
                      <wpg:cNvGrpSpPr/>
                      <wpg:grpSpPr>
                        <a:xfrm>
                          <a:off x="0" y="0"/>
                          <a:ext cx="2847975" cy="2765691"/>
                          <a:chOff x="0" y="0"/>
                          <a:chExt cx="2847975" cy="2765691"/>
                        </a:xfrm>
                      </wpg:grpSpPr>
                      <pic:pic xmlns:pic="http://schemas.openxmlformats.org/drawingml/2006/picture">
                        <pic:nvPicPr>
                          <pic:cNvPr id="4197" name="Imagen 29" descr="C:\Documents and Settings\usuario\Mis documentos\Dropbox\SIU\2. mapas Barranquilla\BOLETINES\2015\PISC 2015\MD_HUR2012.jpg"/>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446568" y="606056"/>
                            <a:ext cx="2145665" cy="2159635"/>
                          </a:xfrm>
                          <a:prstGeom prst="rect">
                            <a:avLst/>
                          </a:prstGeom>
                          <a:noFill/>
                          <a:ln w="9525">
                            <a:noFill/>
                            <a:miter lim="800000"/>
                            <a:headEnd/>
                            <a:tailEnd/>
                          </a:ln>
                        </pic:spPr>
                      </pic:pic>
                      <wps:wsp>
                        <wps:cNvPr id="4193" name="Text Box 338"/>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12</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2012.</w:t>
                              </w:r>
                            </w:p>
                            <w:p w:rsidR="00F821E1" w:rsidRPr="00A373C6" w:rsidRDefault="00F821E1" w:rsidP="005C72EB"/>
                          </w:txbxContent>
                        </wps:txbx>
                        <wps:bodyPr rot="0" vert="horz" wrap="square" lIns="91440" tIns="45720" rIns="91440" bIns="45720" anchor="t" anchorCtr="0" upright="1">
                          <a:noAutofit/>
                        </wps:bodyPr>
                      </wps:wsp>
                    </wpg:wgp>
                  </a:graphicData>
                </a:graphic>
              </wp:anchor>
            </w:drawing>
          </mc:Choice>
          <mc:Fallback>
            <w:pict>
              <v:group w14:anchorId="4B3187A5" id="Grupo 32818" o:spid="_x0000_s1062" style="position:absolute;left:0;text-align:left;margin-left:-26.45pt;margin-top:6.35pt;width:224.25pt;height:217.75pt;z-index:251746304" coordsize="28479,27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">
                <v:shape id="Imagen 29" o:spid="_x0000_s1063" type="#_x0000_t75" style="position:absolute;left:4465;top:6060;width:21457;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53rvGAAAA3QAAAA8AAABkcnMvZG93bnJldi54bWxEj09rwkAUxO+C32F5BW9m459aG11FBMFe&#10;RFPB62v2mYRm34bsGmM/fbdQ8DjMzG+Y5bozlWipcaVlBaMoBkGcWV1yruD8uRvOQTiPrLGyTAoe&#10;5GC96veWmGh75xO1qc9FgLBLUEHhfZ1I6bKCDLrI1sTBu9rGoA+yyaVu8B7gppLjOJ5JgyWHhQJr&#10;2haUfac3o2DycZjtX107xh95+Mqnxwun/qLU4KXbLEB46vwz/N/eawXT0fsb/L0JT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Lneu8YAAADdAAAADwAAAAAAAAAAAAAA&#10;AACfAgAAZHJzL2Rvd25yZXYueG1sUEsFBgAAAAAEAAQA9wAAAJIDAAAAAA==&#10;">
                  <v:imagedata r:id="rId46" o:title="MD_HUR2012"/>
                  <v:path arrowok="t"/>
                </v:shape>
                <v:shape id="Text Box 338" o:spid="_x0000_s1064" type="#_x0000_t202" style="position:absolute;width:28479;height:6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7kdcUA&#10;AADdAAAADwAAAGRycy9kb3ducmV2LnhtbESPS2vDMBCE74X8B7GB3hopTxLXSggJhZ4S8miht8Va&#10;P4i1MpYau/++ChR6HGbmGybd9LYWd2p95VjDeKRAEGfOVFxouF7eXpYgfEA2WDsmDT/kYbMePKWY&#10;GNfxie7nUIgIYZ+ghjKEJpHSZyVZ9CPXEEcvd63FEGVbSNNiF+G2lhOlFtJixXGhxIZ2JWW387fV&#10;8HHIvz5n6ljs7bzpXK8k25XU+nnYb19BBOrDf/iv/W40zMarKTzex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uR1xQAAAN0AAAAPAAAAAAAAAAAAAAAAAJgCAABkcnMv&#10;ZG93bnJldi54bWxQSwUGAAAAAAQABAD1AAAAigMAAAAA&#10;" filled="f" stroked="f">
                  <v:textbo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12</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2012.</w:t>
                        </w:r>
                      </w:p>
                      <w:p w:rsidR="00F821E1" w:rsidRPr="00A373C6" w:rsidRDefault="00F821E1" w:rsidP="005C72EB"/>
                    </w:txbxContent>
                  </v:textbox>
                </v:shape>
              </v:group>
            </w:pict>
          </mc:Fallback>
        </mc:AlternateContent>
      </w:r>
    </w:p>
    <w:p w:rsidR="005C72EB" w:rsidRDefault="005C72EB" w:rsidP="005C72EB">
      <w:pPr>
        <w:spacing w:after="0"/>
        <w:jc w:val="center"/>
        <w:rPr>
          <w:b/>
          <w:sz w:val="20"/>
          <w:szCs w:val="20"/>
        </w:rPr>
      </w:pPr>
    </w:p>
    <w:p w:rsidR="005C72EB" w:rsidRDefault="005C72EB" w:rsidP="005C72EB">
      <w:pPr>
        <w:spacing w:after="0"/>
        <w:jc w:val="center"/>
        <w:rPr>
          <w:b/>
          <w:sz w:val="20"/>
          <w:szCs w:val="20"/>
        </w:rPr>
      </w:pPr>
    </w:p>
    <w:p w:rsidR="005C72EB" w:rsidRDefault="005C72EB" w:rsidP="005C72EB">
      <w:pPr>
        <w:ind w:right="49"/>
        <w:rPr>
          <w:b/>
          <w:sz w:val="20"/>
          <w:szCs w:val="20"/>
        </w:rPr>
      </w:pPr>
    </w:p>
    <w:p w:rsidR="005C72EB" w:rsidRDefault="005C72EB" w:rsidP="005C72EB">
      <w:pPr>
        <w:ind w:right="49"/>
        <w:rPr>
          <w:rFonts w:cstheme="minorHAnsi"/>
          <w:iCs/>
        </w:rPr>
      </w:pPr>
      <w:r>
        <w:rPr>
          <w:rFonts w:cstheme="minorHAnsi"/>
          <w:iCs/>
        </w:rPr>
        <w:tab/>
      </w:r>
    </w:p>
    <w:p w:rsidR="005C72EB" w:rsidRDefault="005C72EB" w:rsidP="005C72EB">
      <w:pPr>
        <w:spacing w:after="0"/>
        <w:rPr>
          <w:b/>
          <w:sz w:val="20"/>
          <w:szCs w:val="20"/>
        </w:rPr>
      </w:pPr>
    </w:p>
    <w:p w:rsidR="005C72EB" w:rsidRDefault="00D44B78" w:rsidP="005C72EB">
      <w:r>
        <w:rPr>
          <w:noProof/>
          <w:lang w:eastAsia="es-CO"/>
        </w:rPr>
        <mc:AlternateContent>
          <mc:Choice Requires="wpg">
            <w:drawing>
              <wp:anchor distT="0" distB="0" distL="114300" distR="114300" simplePos="0" relativeHeight="251751424" behindDoc="0" locked="0" layoutInCell="1" allowOverlap="1">
                <wp:simplePos x="0" y="0"/>
                <wp:positionH relativeFrom="column">
                  <wp:posOffset>3215418</wp:posOffset>
                </wp:positionH>
                <wp:positionV relativeFrom="paragraph">
                  <wp:posOffset>1610301</wp:posOffset>
                </wp:positionV>
                <wp:extent cx="2847975" cy="2755058"/>
                <wp:effectExtent l="0" t="0" r="0" b="7620"/>
                <wp:wrapNone/>
                <wp:docPr id="32820" name="Grupo 32820"/>
                <wp:cNvGraphicFramePr/>
                <a:graphic xmlns:a="http://schemas.openxmlformats.org/drawingml/2006/main">
                  <a:graphicData uri="http://schemas.microsoft.com/office/word/2010/wordprocessingGroup">
                    <wpg:wgp>
                      <wpg:cNvGrpSpPr/>
                      <wpg:grpSpPr>
                        <a:xfrm>
                          <a:off x="0" y="0"/>
                          <a:ext cx="2847975" cy="2755058"/>
                          <a:chOff x="0" y="0"/>
                          <a:chExt cx="2847975" cy="2755058"/>
                        </a:xfrm>
                      </wpg:grpSpPr>
                      <pic:pic xmlns:pic="http://schemas.openxmlformats.org/drawingml/2006/picture">
                        <pic:nvPicPr>
                          <pic:cNvPr id="4198" name="Imagen 31" descr="C:\Documents and Settings\usuario\Mis documentos\Dropbox\SIU\2. mapas Barranquilla\BOLETINES\2015\PISC 2015\MD_HUR2014.jpg"/>
                          <pic:cNvPicPr>
                            <a:picLocks noChangeAspect="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244549" y="595423"/>
                            <a:ext cx="2157095" cy="2159635"/>
                          </a:xfrm>
                          <a:prstGeom prst="rect">
                            <a:avLst/>
                          </a:prstGeom>
                          <a:noFill/>
                          <a:ln w="9525">
                            <a:noFill/>
                            <a:miter lim="800000"/>
                            <a:headEnd/>
                            <a:tailEnd/>
                          </a:ln>
                        </pic:spPr>
                      </pic:pic>
                      <wps:wsp>
                        <wps:cNvPr id="4194" name="Text Box 341"/>
                        <wps:cNvSpPr txBox="1">
                          <a:spLocks noChangeArrowheads="1"/>
                        </wps:cNvSpPr>
                        <wps:spPr bwMode="auto">
                          <a:xfrm>
                            <a:off x="0" y="0"/>
                            <a:ext cx="2847975" cy="70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15</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enero a agosto 2015.</w:t>
                              </w:r>
                            </w:p>
                            <w:p w:rsidR="00F821E1" w:rsidRPr="00A373C6" w:rsidRDefault="00F821E1" w:rsidP="005C72EB">
                              <w:pPr>
                                <w:spacing w:after="0"/>
                              </w:pPr>
                            </w:p>
                          </w:txbxContent>
                        </wps:txbx>
                        <wps:bodyPr rot="0" vert="horz" wrap="square" lIns="91440" tIns="45720" rIns="91440" bIns="45720" anchor="t" anchorCtr="0" upright="1">
                          <a:noAutofit/>
                        </wps:bodyPr>
                      </wps:wsp>
                    </wpg:wgp>
                  </a:graphicData>
                </a:graphic>
              </wp:anchor>
            </w:drawing>
          </mc:Choice>
          <mc:Fallback>
            <w:pict>
              <v:group id="Grupo 32820" o:spid="_x0000_s1065" style="position:absolute;left:0;text-align:left;margin-left:253.2pt;margin-top:126.8pt;width:224.25pt;height:216.95pt;z-index:251751424" coordsize="28479,27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">
                <v:shape id="Imagen 31" o:spid="_x0000_s1066" type="#_x0000_t75" style="position:absolute;left:2445;top:5954;width:21571;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kzSLEAAAA3QAAAA8AAABkcnMvZG93bnJldi54bWxET8tqwkAU3Rf8h+EK3ekkpdUYHaUtFLOp&#10;4Gvh7pK5JtHMnZAZY/z7zkLo8nDei1VvatFR6yrLCuJxBII4t7riQsFh/zNKQDiPrLG2TAoe5GC1&#10;HLwsMNX2zlvqdr4QIYRdigpK75tUSpeXZNCNbUMcuLNtDfoA20LqFu8h3NTyLYom0mDFoaHEhr5L&#10;yq+7m1GQxcmj2Z6O3Ve2ntymv5dks/5wSr0O+885CE+9/xc/3ZlW8B7PwtzwJjwB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kzSLEAAAA3QAAAA8AAAAAAAAAAAAAAAAA&#10;nwIAAGRycy9kb3ducmV2LnhtbFBLBQYAAAAABAAEAPcAAACQAwAAAAA=&#10;">
                  <v:imagedata r:id="rId48" o:title="MD_HUR2014"/>
                  <v:path arrowok="t"/>
                </v:shape>
                <v:shape id="Text Box 341" o:spid="_x0000_s1067" type="#_x0000_t202" style="position:absolute;width:28479;height:7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d8AcUA&#10;AADdAAAADwAAAGRycy9kb3ducmV2LnhtbESPT2vCQBTE7wW/w/IK3ppdS1pqdCNSETy1VKvg7ZF9&#10;+UOzb0N2NfHbdwsFj8PM/IZZrkbbiiv1vnGsYZYoEMSFMw1XGr4P26c3ED4gG2wdk4YbeVjlk4cl&#10;ZsYN/EXXfahEhLDPUEMdQpdJ6YuaLPrEdcTRK11vMUTZV9L0OES4beWzUq/SYsNxocaO3msqfvYX&#10;q+H4UZ5PqfqsNvalG9yoJNu51Hr6OK4XIAKN4R7+b++MhnQ2T+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R3wBxQAAAN0AAAAPAAAAAAAAAAAAAAAAAJgCAABkcnMv&#10;ZG93bnJldi54bWxQSwUGAAAAAAQABAD1AAAAigMAAAAA&#10;" filled="f" stroked="f">
                  <v:textbo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15</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enero a agosto 2015.</w:t>
                        </w:r>
                      </w:p>
                      <w:p w:rsidR="00F821E1" w:rsidRPr="00A373C6" w:rsidRDefault="00F821E1" w:rsidP="005C72EB">
                        <w:pPr>
                          <w:spacing w:after="0"/>
                        </w:pPr>
                      </w:p>
                    </w:txbxContent>
                  </v:textbox>
                </v:shape>
              </v:group>
            </w:pict>
          </mc:Fallback>
        </mc:AlternateContent>
      </w:r>
      <w:r>
        <w:rPr>
          <w:noProof/>
          <w:lang w:eastAsia="es-CO"/>
        </w:rPr>
        <mc:AlternateContent>
          <mc:Choice Requires="wpg">
            <w:drawing>
              <wp:anchor distT="0" distB="0" distL="114300" distR="114300" simplePos="0" relativeHeight="251749376" behindDoc="0" locked="0" layoutInCell="1" allowOverlap="1" wp14:anchorId="298AD5AF" wp14:editId="4E347157">
                <wp:simplePos x="0" y="0"/>
                <wp:positionH relativeFrom="column">
                  <wp:posOffset>-208265</wp:posOffset>
                </wp:positionH>
                <wp:positionV relativeFrom="paragraph">
                  <wp:posOffset>1610301</wp:posOffset>
                </wp:positionV>
                <wp:extent cx="2847975" cy="2755058"/>
                <wp:effectExtent l="0" t="0" r="0" b="7620"/>
                <wp:wrapNone/>
                <wp:docPr id="32817" name="Grupo 32817"/>
                <wp:cNvGraphicFramePr/>
                <a:graphic xmlns:a="http://schemas.openxmlformats.org/drawingml/2006/main">
                  <a:graphicData uri="http://schemas.microsoft.com/office/word/2010/wordprocessingGroup">
                    <wpg:wgp>
                      <wpg:cNvGrpSpPr/>
                      <wpg:grpSpPr>
                        <a:xfrm>
                          <a:off x="0" y="0"/>
                          <a:ext cx="2847975" cy="2755058"/>
                          <a:chOff x="0" y="0"/>
                          <a:chExt cx="2847975" cy="2755058"/>
                        </a:xfrm>
                      </wpg:grpSpPr>
                      <wps:wsp>
                        <wps:cNvPr id="4195" name="Text Box 340"/>
                        <wps:cNvSpPr txBox="1">
                          <a:spLocks noChangeArrowheads="1"/>
                        </wps:cNvSpPr>
                        <wps:spPr bwMode="auto">
                          <a:xfrm>
                            <a:off x="0" y="0"/>
                            <a:ext cx="2847975"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14</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2014.</w:t>
                              </w:r>
                            </w:p>
                            <w:p w:rsidR="00F821E1" w:rsidRPr="00A373C6" w:rsidRDefault="00F821E1" w:rsidP="005C72EB">
                              <w:pPr>
                                <w:spacing w:after="0"/>
                              </w:pPr>
                            </w:p>
                          </w:txbxContent>
                        </wps:txbx>
                        <wps:bodyPr rot="0" vert="horz" wrap="square" lIns="91440" tIns="45720" rIns="91440" bIns="45720" anchor="t" anchorCtr="0" upright="1">
                          <a:noAutofit/>
                        </wps:bodyPr>
                      </wps:wsp>
                      <pic:pic xmlns:pic="http://schemas.openxmlformats.org/drawingml/2006/picture">
                        <pic:nvPicPr>
                          <pic:cNvPr id="4199" name="Imagen 31" descr="C:\Documents and Settings\usuario\Mis documentos\Dropbox\SIU\2. mapas Barranquilla\BOLETINES\2015\PISC 2015\MD_HUR2014.jpg"/>
                          <pic:cNvPicPr>
                            <a:picLocks noChangeAspect="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308344" y="595423"/>
                            <a:ext cx="2157095" cy="2159635"/>
                          </a:xfrm>
                          <a:prstGeom prst="rect">
                            <a:avLst/>
                          </a:prstGeom>
                          <a:noFill/>
                          <a:ln w="9525">
                            <a:noFill/>
                            <a:miter lim="800000"/>
                            <a:headEnd/>
                            <a:tailEnd/>
                          </a:ln>
                        </pic:spPr>
                      </pic:pic>
                    </wpg:wgp>
                  </a:graphicData>
                </a:graphic>
              </wp:anchor>
            </w:drawing>
          </mc:Choice>
          <mc:Fallback>
            <w:pict>
              <v:group w14:anchorId="298AD5AF" id="Grupo 32817" o:spid="_x0000_s1068" style="position:absolute;left:0;text-align:left;margin-left:-16.4pt;margin-top:126.8pt;width:224.25pt;height:216.95pt;z-index:251749376" coordsize="28479,27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">
                <v:shape id="Text Box 340" o:spid="_x0000_s1069" type="#_x0000_t202" style="position:absolute;width:28479;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ZmsMA&#10;AADdAAAADwAAAGRycy9kb3ducmV2LnhtbESPQYvCMBSE7wv+h/AEb2ui6KLVKKIInpTV3YW9PZpn&#10;W2xeShNt/fdGEDwOM/MNM1+2thQ3qn3hWMOgr0AQp84UnGn4OW0/JyB8QDZYOiYNd/KwXHQ+5pgY&#10;1/A33Y4hExHCPkENeQhVIqVPc7Lo+64ijt7Z1RZDlHUmTY1NhNtSDpX6khYLjgs5VrTOKb0cr1bD&#10;7/78/zdSh2xjx1XjWiXZTqXWvW67moEI1IZ3+NXeGQ2jwXQM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vZmsMAAADdAAAADwAAAAAAAAAAAAAAAACYAgAAZHJzL2Rv&#10;d25yZXYueG1sUEsFBgAAAAAEAAQA9QAAAIgDAAAAAA==&#10;" filled="f" stroked="f">
                  <v:textbo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14</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hurtos en bar</w:t>
                        </w:r>
                        <w:r w:rsidRPr="00F466A7">
                          <w:rPr>
                            <w:b/>
                            <w:sz w:val="20"/>
                            <w:szCs w:val="20"/>
                          </w:rPr>
                          <w:t xml:space="preserve">rios de Barranquilla, </w:t>
                        </w:r>
                        <w:r>
                          <w:rPr>
                            <w:b/>
                            <w:sz w:val="20"/>
                            <w:szCs w:val="20"/>
                          </w:rPr>
                          <w:t>año 2014.</w:t>
                        </w:r>
                      </w:p>
                      <w:p w:rsidR="00F821E1" w:rsidRPr="00A373C6" w:rsidRDefault="00F821E1" w:rsidP="005C72EB">
                        <w:pPr>
                          <w:spacing w:after="0"/>
                        </w:pPr>
                      </w:p>
                    </w:txbxContent>
                  </v:textbox>
                </v:shape>
                <v:shape id="Imagen 31" o:spid="_x0000_s1070" type="#_x0000_t75" style="position:absolute;left:3083;top:5954;width:21571;height:21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aLnIAAAA3QAAAA8AAABkcnMvZG93bnJldi54bWxEj0FrwkAUhO8F/8PyCt7qJsVqTF2lCsVc&#10;Kpi2h94e2dckNfs2ZNcY/70rFDwOM/MNs1wPphE9da62rCCeRCCIC6trLhV8fb4/JSCcR9bYWCYF&#10;F3KwXo0elphqe+YD9bkvRYCwS1FB5X2bSumKigy6iW2Jg/drO4M+yK6UusNzgJtGPkfRTBqsOSxU&#10;2NK2ouKYn4yCLE4u7eHnu99ku9lp/vGX7HcvTqnx4/D2CsLT4O/h/3amFUzjxQJub8ITkK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6Gi5yAAAAN0AAAAPAAAAAAAAAAAA&#10;AAAAAJ8CAABkcnMvZG93bnJldi54bWxQSwUGAAAAAAQABAD3AAAAlAMAAAAA&#10;">
                  <v:imagedata r:id="rId48" o:title="MD_HUR2014"/>
                  <v:path arrowok="t"/>
                </v:shape>
              </v:group>
            </w:pict>
          </mc:Fallback>
        </mc:AlternateContent>
      </w:r>
      <w:r w:rsidR="005C72EB">
        <w:br w:type="page"/>
      </w:r>
    </w:p>
    <w:p w:rsidR="005C72EB" w:rsidRPr="00317B2E" w:rsidRDefault="009C2596" w:rsidP="006A0BED">
      <w:pPr>
        <w:pStyle w:val="Ttulo3"/>
      </w:pPr>
      <w:bookmarkStart w:id="64" w:name="_Toc432134028"/>
      <w:bookmarkStart w:id="65" w:name="_Toc432161672"/>
      <w:r w:rsidRPr="00317B2E">
        <w:lastRenderedPageBreak/>
        <w:t>HURTO A PERSONAS</w:t>
      </w:r>
      <w:bookmarkEnd w:id="64"/>
      <w:bookmarkEnd w:id="65"/>
    </w:p>
    <w:p w:rsidR="005C72EB" w:rsidRPr="00880370" w:rsidRDefault="005C72EB" w:rsidP="005C72EB">
      <w:pPr>
        <w:spacing w:after="0"/>
        <w:rPr>
          <w:b/>
        </w:rPr>
      </w:pPr>
    </w:p>
    <w:p w:rsidR="005C72EB" w:rsidRPr="00880370" w:rsidRDefault="005C72EB" w:rsidP="005C72EB">
      <w:pPr>
        <w:spacing w:after="0"/>
      </w:pPr>
      <w:r w:rsidRPr="00880370">
        <w:t>La tendencia de este delito en Barra</w:t>
      </w:r>
      <w:r>
        <w:t>n</w:t>
      </w:r>
      <w:r w:rsidRPr="00880370">
        <w:t xml:space="preserve">quilla es al aumento, </w:t>
      </w:r>
      <w:r>
        <w:t>duplicándose</w:t>
      </w:r>
      <w:r w:rsidRPr="00880370">
        <w:t xml:space="preserve"> en los últimos 10 años</w:t>
      </w:r>
      <w:r>
        <w:t>.</w:t>
      </w:r>
      <w:r w:rsidRPr="00880370">
        <w:t xml:space="preserve"> Entre el 2011 y el 2012 este delito presento un aumento del 6% con 243 casos más; y entre el 2012 y el 2013 se</w:t>
      </w:r>
      <w:r>
        <w:t xml:space="preserve"> dio</w:t>
      </w:r>
      <w:r w:rsidRPr="00880370">
        <w:t xml:space="preserve"> un incremento del 11% con 519 casos más que el año 2012.  Con relación al periodo entre el 2012 y el 2013, el </w:t>
      </w:r>
      <w:r>
        <w:t>hurto a personas aumentó 13</w:t>
      </w:r>
      <w:r w:rsidRPr="00880370">
        <w:t>% con relación al año 2011. El promedio diario es</w:t>
      </w:r>
      <w:r>
        <w:t xml:space="preserve"> de 13</w:t>
      </w:r>
      <w:r w:rsidRPr="00880370">
        <w:t xml:space="preserve"> casos de hurtos durante el 2013. </w:t>
      </w:r>
      <w:r>
        <w:t xml:space="preserve">Para el año 2014  se tiene una reducción del 5%,  registrando un promedio diario de hurto a personas de 12 casos. </w:t>
      </w:r>
    </w:p>
    <w:p w:rsidR="005C72EB" w:rsidRDefault="005C72EB" w:rsidP="005C72EB">
      <w:pPr>
        <w:spacing w:after="0"/>
        <w:rPr>
          <w:rFonts w:ascii="Corbel" w:hAnsi="Corbel"/>
        </w:rPr>
      </w:pPr>
    </w:p>
    <w:p w:rsidR="005C72EB" w:rsidRDefault="005C72EB" w:rsidP="005C72EB">
      <w:pPr>
        <w:spacing w:after="0"/>
        <w:rPr>
          <w:rFonts w:ascii="Corbel" w:hAnsi="Corbel"/>
        </w:rPr>
      </w:pPr>
      <w:r w:rsidRPr="00DE74A7">
        <w:rPr>
          <w:b/>
        </w:rPr>
        <w:t>Entre enero y agosto de 2015 se tienen 2706 casos, mostrando una reducción del 14% en comparación con el año anterior</w:t>
      </w:r>
      <w:r>
        <w:rPr>
          <w:rFonts w:ascii="Corbel" w:hAnsi="Corbel"/>
        </w:rPr>
        <w:t xml:space="preserve">. </w:t>
      </w:r>
    </w:p>
    <w:p w:rsidR="005C72EB" w:rsidRDefault="005C72EB" w:rsidP="005C72EB">
      <w:pPr>
        <w:spacing w:after="0"/>
        <w:rPr>
          <w:rFonts w:ascii="Corbel" w:hAnsi="Corbel"/>
        </w:rPr>
      </w:pPr>
    </w:p>
    <w:p w:rsidR="005C72EB" w:rsidRDefault="005C72EB" w:rsidP="005C72EB">
      <w:pPr>
        <w:spacing w:after="0"/>
        <w:rPr>
          <w:rFonts w:ascii="Corbel" w:hAnsi="Corbel"/>
        </w:rPr>
      </w:pPr>
    </w:p>
    <w:p w:rsidR="005C72EB" w:rsidRDefault="005C72EB" w:rsidP="005C72EB">
      <w:pPr>
        <w:spacing w:after="0"/>
        <w:rPr>
          <w:rFonts w:ascii="Corbel" w:hAnsi="Corbel"/>
        </w:rPr>
      </w:pPr>
      <w:r>
        <w:rPr>
          <w:noProof/>
          <w:lang w:eastAsia="es-CO"/>
        </w:rPr>
        <w:drawing>
          <wp:anchor distT="0" distB="0" distL="114300" distR="114300" simplePos="0" relativeHeight="251755520" behindDoc="0" locked="0" layoutInCell="1" allowOverlap="1" wp14:anchorId="56092907" wp14:editId="3877CD1B">
            <wp:simplePos x="0" y="0"/>
            <wp:positionH relativeFrom="margin">
              <wp:align>center</wp:align>
            </wp:positionH>
            <wp:positionV relativeFrom="paragraph">
              <wp:posOffset>9525</wp:posOffset>
            </wp:positionV>
            <wp:extent cx="4617720" cy="2621280"/>
            <wp:effectExtent l="0" t="0" r="0" b="0"/>
            <wp:wrapSquare wrapText="bothSides"/>
            <wp:docPr id="4216" name="Gráfico 4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r>
        <w:rPr>
          <w:b/>
          <w:noProof/>
          <w:sz w:val="20"/>
          <w:szCs w:val="20"/>
          <w:lang w:eastAsia="es-CO"/>
        </w:rPr>
        <mc:AlternateContent>
          <mc:Choice Requires="wps">
            <w:drawing>
              <wp:anchor distT="0" distB="0" distL="114300" distR="114300" simplePos="0" relativeHeight="251721728" behindDoc="0" locked="0" layoutInCell="1" allowOverlap="1" wp14:anchorId="67045D4C" wp14:editId="2D7C1A4E">
                <wp:simplePos x="0" y="0"/>
                <wp:positionH relativeFrom="column">
                  <wp:posOffset>977265</wp:posOffset>
                </wp:positionH>
                <wp:positionV relativeFrom="paragraph">
                  <wp:posOffset>2844165</wp:posOffset>
                </wp:positionV>
                <wp:extent cx="4206240" cy="367665"/>
                <wp:effectExtent l="0" t="0" r="0" b="0"/>
                <wp:wrapNone/>
                <wp:docPr id="15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06240" cy="367665"/>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045D4C" id="Text Box 343" o:spid="_x0000_s1071" type="#_x0000_t202" style="position:absolute;left:0;text-align:left;margin-left:76.95pt;margin-top:223.95pt;width:331.2pt;height:28.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" filled="f" fillcolor="white [3201]" stroked="f" strokeweight=".5pt">
                <v:path arrowok="t"/>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v:shape>
            </w:pict>
          </mc:Fallback>
        </mc:AlternateContent>
      </w:r>
    </w:p>
    <w:p w:rsidR="005C72EB" w:rsidRDefault="005C72EB" w:rsidP="005C72EB">
      <w:pPr>
        <w:spacing w:after="0"/>
        <w:rPr>
          <w:rFonts w:ascii="Corbel" w:hAnsi="Corbel"/>
        </w:rPr>
      </w:pPr>
    </w:p>
    <w:p w:rsidR="005C72EB" w:rsidRDefault="005C72EB" w:rsidP="005C72EB">
      <w:pPr>
        <w:spacing w:after="0"/>
        <w:rPr>
          <w:rFonts w:ascii="Corbel" w:hAnsi="Corbel"/>
        </w:rPr>
      </w:pPr>
    </w:p>
    <w:p w:rsidR="005C72EB" w:rsidRDefault="005C72EB" w:rsidP="005C72EB">
      <w:pPr>
        <w:spacing w:after="0"/>
        <w:rPr>
          <w:rFonts w:ascii="Corbel" w:hAnsi="Corbel"/>
        </w:rPr>
      </w:pPr>
    </w:p>
    <w:p w:rsidR="005C72EB" w:rsidRDefault="005C72EB" w:rsidP="005C72EB">
      <w:pPr>
        <w:spacing w:after="0"/>
        <w:rPr>
          <w:rFonts w:ascii="Corbel" w:hAnsi="Corbel"/>
        </w:rPr>
      </w:pPr>
    </w:p>
    <w:p w:rsidR="005C72EB" w:rsidRDefault="005C72EB" w:rsidP="005C72EB">
      <w:pPr>
        <w:rPr>
          <w:b/>
          <w:sz w:val="20"/>
          <w:szCs w:val="20"/>
        </w:rPr>
      </w:pPr>
    </w:p>
    <w:p w:rsidR="005C72EB" w:rsidRDefault="005C72EB" w:rsidP="005C72EB">
      <w:pPr>
        <w:rPr>
          <w:b/>
          <w:sz w:val="20"/>
          <w:szCs w:val="20"/>
        </w:rPr>
      </w:pPr>
    </w:p>
    <w:p w:rsidR="005C72EB" w:rsidRDefault="005C72EB" w:rsidP="005C72EB">
      <w:pPr>
        <w:rPr>
          <w:b/>
          <w:sz w:val="20"/>
          <w:szCs w:val="20"/>
        </w:rPr>
      </w:pPr>
    </w:p>
    <w:p w:rsidR="005C72EB" w:rsidRDefault="005C72EB" w:rsidP="005C72EB">
      <w:pPr>
        <w:rPr>
          <w:b/>
          <w:sz w:val="20"/>
          <w:szCs w:val="20"/>
        </w:rPr>
      </w:pPr>
    </w:p>
    <w:p w:rsidR="005C72EB" w:rsidRDefault="005C72EB" w:rsidP="005C72EB">
      <w:pPr>
        <w:rPr>
          <w:b/>
          <w:sz w:val="20"/>
          <w:szCs w:val="20"/>
        </w:rPr>
      </w:pPr>
    </w:p>
    <w:p w:rsidR="005C72EB" w:rsidRDefault="005C72EB" w:rsidP="005C72EB">
      <w:pPr>
        <w:rPr>
          <w:b/>
          <w:sz w:val="20"/>
          <w:szCs w:val="20"/>
        </w:rPr>
      </w:pPr>
      <w:r>
        <w:rPr>
          <w:b/>
          <w:sz w:val="20"/>
          <w:szCs w:val="20"/>
        </w:rPr>
        <w:br w:type="page"/>
      </w:r>
    </w:p>
    <w:p w:rsidR="005C72EB" w:rsidRPr="008C1DE7" w:rsidRDefault="005C72EB" w:rsidP="005C72EB">
      <w:pPr>
        <w:spacing w:after="0"/>
      </w:pPr>
      <w:r w:rsidRPr="008C1DE7">
        <w:lastRenderedPageBreak/>
        <w:t>Cuando se observan las tendencias de este delito y el porcentaje de denuncia, se tiene una relación directa con la tendencia observada. Así, mientras en el 2011 la tasa de denuncia baj</w:t>
      </w:r>
      <w:r>
        <w:t>ó</w:t>
      </w:r>
      <w:r w:rsidRPr="008C1DE7">
        <w:t xml:space="preserve"> 12 puntos porcentuales, en el periodo entre 2012-2013 esta aumentó 15%, lo cual no permite determinar realmente de cuanto ha sido </w:t>
      </w:r>
      <w:r>
        <w:t>l</w:t>
      </w:r>
      <w:r w:rsidRPr="008C1DE7">
        <w:t>a variación en estos dos años, cuando la tasa de denuncia estaba tan baja</w:t>
      </w:r>
      <w:r>
        <w:t xml:space="preserve"> como se puede observar en el siguiente gráfico</w:t>
      </w:r>
      <w:r w:rsidRPr="008C1DE7">
        <w:t>.</w:t>
      </w:r>
    </w:p>
    <w:p w:rsidR="005C72EB" w:rsidRDefault="005C72EB" w:rsidP="00E07710">
      <w:pPr>
        <w:spacing w:line="360" w:lineRule="auto"/>
        <w:rPr>
          <w:rFonts w:ascii="Calibri Light" w:hAnsi="Calibri Light"/>
          <w:b/>
        </w:rPr>
      </w:pPr>
      <w:r>
        <w:rPr>
          <w:rFonts w:ascii="Calibri Light" w:hAnsi="Calibri Light"/>
          <w:b/>
          <w:noProof/>
          <w:sz w:val="20"/>
          <w:szCs w:val="20"/>
          <w:lang w:eastAsia="es-CO"/>
        </w:rPr>
        <w:drawing>
          <wp:anchor distT="0" distB="0" distL="114300" distR="114300" simplePos="0" relativeHeight="251685888" behindDoc="1" locked="0" layoutInCell="1" allowOverlap="1" wp14:anchorId="0D09F92E" wp14:editId="52A92131">
            <wp:simplePos x="0" y="0"/>
            <wp:positionH relativeFrom="margin">
              <wp:align>center</wp:align>
            </wp:positionH>
            <wp:positionV relativeFrom="paragraph">
              <wp:posOffset>115570</wp:posOffset>
            </wp:positionV>
            <wp:extent cx="4619501" cy="2731325"/>
            <wp:effectExtent l="0" t="0" r="0" b="0"/>
            <wp:wrapNone/>
            <wp:docPr id="203"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bookmarkStart w:id="66" w:name="_MON_1460774543"/>
      <w:bookmarkEnd w:id="66"/>
    </w:p>
    <w:p w:rsidR="00E07710" w:rsidRDefault="00E07710" w:rsidP="00E07710">
      <w:pPr>
        <w:spacing w:line="360" w:lineRule="auto"/>
        <w:rPr>
          <w:rFonts w:ascii="Calibri Light" w:hAnsi="Calibri Light"/>
          <w:b/>
        </w:rPr>
      </w:pPr>
    </w:p>
    <w:p w:rsidR="00E07710" w:rsidRDefault="00E07710" w:rsidP="00E07710">
      <w:pPr>
        <w:spacing w:line="360" w:lineRule="auto"/>
        <w:rPr>
          <w:rFonts w:ascii="Calibri Light" w:hAnsi="Calibri Light"/>
          <w:b/>
        </w:rPr>
      </w:pPr>
    </w:p>
    <w:p w:rsidR="005C72EB" w:rsidRDefault="005C72EB" w:rsidP="005C72EB">
      <w:pPr>
        <w:rPr>
          <w:rFonts w:cs="Arial"/>
        </w:rPr>
      </w:pPr>
    </w:p>
    <w:p w:rsidR="005C72EB" w:rsidRDefault="005C72EB" w:rsidP="005C72EB">
      <w:pPr>
        <w:rPr>
          <w:rFonts w:cs="Arial"/>
        </w:rPr>
      </w:pPr>
    </w:p>
    <w:p w:rsidR="005C72EB" w:rsidRDefault="005C72EB" w:rsidP="005C72EB">
      <w:pPr>
        <w:rPr>
          <w:rFonts w:cs="Arial"/>
        </w:rPr>
      </w:pPr>
    </w:p>
    <w:p w:rsidR="005C72EB" w:rsidRDefault="005C72EB" w:rsidP="005C72EB">
      <w:pPr>
        <w:rPr>
          <w:rFonts w:cs="Arial"/>
        </w:rPr>
      </w:pPr>
    </w:p>
    <w:p w:rsidR="005C72EB" w:rsidRDefault="005C72EB" w:rsidP="005C72EB">
      <w:pPr>
        <w:rPr>
          <w:rFonts w:cs="Arial"/>
        </w:rPr>
      </w:pPr>
    </w:p>
    <w:p w:rsidR="005C72EB" w:rsidRDefault="005C72EB" w:rsidP="005C72EB">
      <w:pPr>
        <w:rPr>
          <w:rFonts w:cs="Arial"/>
        </w:rPr>
      </w:pPr>
      <w:r>
        <w:rPr>
          <w:b/>
          <w:noProof/>
          <w:sz w:val="20"/>
          <w:szCs w:val="20"/>
          <w:lang w:eastAsia="es-CO"/>
        </w:rPr>
        <mc:AlternateContent>
          <mc:Choice Requires="wps">
            <w:drawing>
              <wp:anchor distT="0" distB="0" distL="114300" distR="114300" simplePos="0" relativeHeight="251723776" behindDoc="0" locked="0" layoutInCell="1" allowOverlap="1" wp14:anchorId="3D6B3994" wp14:editId="558CC85E">
                <wp:simplePos x="0" y="0"/>
                <wp:positionH relativeFrom="margin">
                  <wp:align>center</wp:align>
                </wp:positionH>
                <wp:positionV relativeFrom="paragraph">
                  <wp:posOffset>17145</wp:posOffset>
                </wp:positionV>
                <wp:extent cx="3906316" cy="367665"/>
                <wp:effectExtent l="0" t="0" r="0" b="0"/>
                <wp:wrapNone/>
                <wp:docPr id="154"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06316" cy="367665"/>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w:t>
                            </w:r>
                          </w:p>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6B3994" id="Text Box 345" o:spid="_x0000_s1072" type="#_x0000_t202" style="position:absolute;left:0;text-align:left;margin-left:0;margin-top:1.35pt;width:307.6pt;height:28.9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" filled="f" fillcolor="white [3201]" stroked="f" strokeweight=".5pt">
                <v:path arrowok="t"/>
                <v:textbox>
                  <w:txbxContent>
                    <w:p w:rsidR="00F821E1"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w:t>
                      </w:r>
                    </w:p>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sz w:val="16"/>
                          <w:szCs w:val="16"/>
                        </w:rPr>
                        <w:t>Elaborado por el SIU del Fondo de Seguridad</w:t>
                      </w:r>
                    </w:p>
                  </w:txbxContent>
                </v:textbox>
                <w10:wrap anchorx="margin"/>
              </v:shape>
            </w:pict>
          </mc:Fallback>
        </mc:AlternateContent>
      </w:r>
    </w:p>
    <w:p w:rsidR="005C72EB" w:rsidRDefault="005C72EB" w:rsidP="005C72EB">
      <w:pPr>
        <w:rPr>
          <w:rFonts w:cs="Arial"/>
        </w:rPr>
      </w:pPr>
    </w:p>
    <w:p w:rsidR="005C72EB" w:rsidRPr="00804A71" w:rsidRDefault="005C72EB" w:rsidP="005C72EB">
      <w:pPr>
        <w:rPr>
          <w:rFonts w:cs="Arial"/>
        </w:rPr>
      </w:pPr>
      <w:r w:rsidRPr="00804A71">
        <w:rPr>
          <w:rFonts w:cs="Arial"/>
        </w:rPr>
        <w:t>La relación entre el aumento en el nivel de denuncia en la ciudad y el aumento en registro administrativo en el caso de los hurtos a personas, explica en parte el 12% del aumento que se registra entre el 2012 y el 2013 de este delito. Una situación que se ha identificado en el país asociada a este aumento es l</w:t>
      </w:r>
      <w:r>
        <w:rPr>
          <w:rFonts w:cs="Arial"/>
        </w:rPr>
        <w:t>a denuncia del robo de celular. Esta situación  varía para el año 2014, donde el porcentaje denuncia se aumentó en un 13% pero el hurto a personas se redujo.</w:t>
      </w:r>
    </w:p>
    <w:p w:rsidR="005C72EB" w:rsidRDefault="005C72EB" w:rsidP="005C72EB">
      <w:pPr>
        <w:spacing w:after="0"/>
      </w:pPr>
      <w:r>
        <w:rPr>
          <w:rFonts w:ascii="Calibri Light" w:hAnsi="Calibri Light"/>
          <w:b/>
          <w:noProof/>
          <w:sz w:val="20"/>
          <w:szCs w:val="20"/>
          <w:lang w:eastAsia="es-CO"/>
        </w:rPr>
        <mc:AlternateContent>
          <mc:Choice Requires="wps">
            <w:drawing>
              <wp:anchor distT="0" distB="0" distL="114300" distR="114300" simplePos="0" relativeHeight="251724800" behindDoc="0" locked="0" layoutInCell="1" allowOverlap="1" wp14:anchorId="14EFA3AE" wp14:editId="48670268">
                <wp:simplePos x="0" y="0"/>
                <wp:positionH relativeFrom="column">
                  <wp:posOffset>2511425</wp:posOffset>
                </wp:positionH>
                <wp:positionV relativeFrom="paragraph">
                  <wp:posOffset>755650</wp:posOffset>
                </wp:positionV>
                <wp:extent cx="3788410" cy="255905"/>
                <wp:effectExtent l="0" t="0" r="0" b="0"/>
                <wp:wrapNone/>
                <wp:docPr id="150"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135F19" w:rsidRDefault="00F821E1" w:rsidP="005C72EB">
                            <w:pPr>
                              <w:spacing w:after="0"/>
                              <w:jc w:val="center"/>
                              <w:rPr>
                                <w:rFonts w:ascii="Utsaah" w:hAnsi="Utsaah" w:cs="Utsaah"/>
                                <w:sz w:val="16"/>
                                <w:szCs w:val="16"/>
                              </w:rPr>
                            </w:pPr>
                            <w:r w:rsidRPr="00135F19">
                              <w:rPr>
                                <w:rFonts w:ascii="Utsaah" w:hAnsi="Utsaah" w:cs="Utsaah"/>
                                <w:sz w:val="16"/>
                                <w:szCs w:val="16"/>
                              </w:rPr>
                              <w:t>Fuente: Serie encuestas Barranquilla Como Vamos, 2008-2013. Elaboró el SIU.</w:t>
                            </w:r>
                          </w:p>
                          <w:p w:rsidR="00F821E1" w:rsidRPr="00135F19"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EFA3AE" id="Text Box 347" o:spid="_x0000_s1073" type="#_x0000_t202" style="position:absolute;left:0;text-align:left;margin-left:197.75pt;margin-top:59.5pt;width:298.3pt;height:2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42tuwIAAMU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" filled="f" stroked="f">
                <v:textbox>
                  <w:txbxContent>
                    <w:p w:rsidR="00F821E1" w:rsidRPr="00135F19" w:rsidRDefault="00F821E1" w:rsidP="005C72EB">
                      <w:pPr>
                        <w:spacing w:after="0"/>
                        <w:jc w:val="center"/>
                        <w:rPr>
                          <w:rFonts w:ascii="Utsaah" w:hAnsi="Utsaah" w:cs="Utsaah"/>
                          <w:sz w:val="16"/>
                          <w:szCs w:val="16"/>
                        </w:rPr>
                      </w:pPr>
                      <w:r w:rsidRPr="00135F19">
                        <w:rPr>
                          <w:rFonts w:ascii="Utsaah" w:hAnsi="Utsaah" w:cs="Utsaah"/>
                          <w:sz w:val="16"/>
                          <w:szCs w:val="16"/>
                        </w:rPr>
                        <w:t>Fuente: Serie encuestas Barranquilla Como Vamos, 2008-2013. Elaboró el SIU.</w:t>
                      </w:r>
                    </w:p>
                    <w:p w:rsidR="00F821E1" w:rsidRPr="00135F19" w:rsidRDefault="00F821E1" w:rsidP="005C72EB"/>
                  </w:txbxContent>
                </v:textbox>
              </v:shape>
            </w:pict>
          </mc:Fallback>
        </mc:AlternateContent>
      </w:r>
      <w:r w:rsidRPr="00317B2E">
        <w:rPr>
          <w:noProof/>
          <w:lang w:eastAsia="es-CO"/>
        </w:rPr>
        <w:drawing>
          <wp:anchor distT="0" distB="0" distL="114300" distR="114300" simplePos="0" relativeHeight="251686912" behindDoc="1" locked="0" layoutInCell="1" allowOverlap="1" wp14:anchorId="32D43277" wp14:editId="11A0BB2D">
            <wp:simplePos x="0" y="0"/>
            <wp:positionH relativeFrom="margin">
              <wp:posOffset>2513330</wp:posOffset>
            </wp:positionH>
            <wp:positionV relativeFrom="paragraph">
              <wp:posOffset>-1193800</wp:posOffset>
            </wp:positionV>
            <wp:extent cx="3719830" cy="3189605"/>
            <wp:effectExtent l="0" t="0" r="0" b="0"/>
            <wp:wrapSquare wrapText="bothSides"/>
            <wp:docPr id="205"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anchor>
        </w:drawing>
      </w:r>
      <w:r w:rsidRPr="0091179C">
        <w:t xml:space="preserve">Todas las localidades muestran un incremento en números absolutos, excepto la localidad Metropolitana que registra un disminución del 21% de los </w:t>
      </w:r>
      <w:r w:rsidRPr="0091179C">
        <w:lastRenderedPageBreak/>
        <w:t xml:space="preserve">hurtos a personas. La localidad Norte Centro Histórico concentra el 40% de los casos registrados por este delito. </w:t>
      </w:r>
    </w:p>
    <w:p w:rsidR="005C72EB" w:rsidRDefault="005C72EB" w:rsidP="005C72EB">
      <w:pPr>
        <w:spacing w:after="0"/>
      </w:pPr>
    </w:p>
    <w:p w:rsidR="005C72EB" w:rsidRDefault="005C72EB" w:rsidP="005C72EB">
      <w:pPr>
        <w:spacing w:after="0"/>
        <w:rPr>
          <w:b/>
          <w:sz w:val="20"/>
          <w:szCs w:val="20"/>
        </w:rPr>
      </w:pPr>
      <w:r>
        <w:t xml:space="preserve">Entre 2013 y 2014 el comportamiento de la localidad Suroccidente y Metropolitana registraron una reducción en el número de casos. </w:t>
      </w:r>
      <w:r w:rsidRPr="00275E35">
        <w:rPr>
          <w:b/>
        </w:rPr>
        <w:t xml:space="preserve">En el año 2015 se observa a la fecha una reducción en el hurto a personas en todas las localidades. </w:t>
      </w:r>
    </w:p>
    <w:p w:rsidR="005C72EB" w:rsidRDefault="005C72EB" w:rsidP="005C72EB">
      <w:pPr>
        <w:rPr>
          <w:sz w:val="24"/>
          <w:szCs w:val="24"/>
        </w:rPr>
      </w:pPr>
      <w:bookmarkStart w:id="67" w:name="_MON_1460777429"/>
      <w:bookmarkEnd w:id="67"/>
      <w:r>
        <w:rPr>
          <w:noProof/>
          <w:sz w:val="24"/>
          <w:szCs w:val="24"/>
          <w:lang w:eastAsia="es-CO"/>
        </w:rPr>
        <mc:AlternateContent>
          <mc:Choice Requires="wps">
            <w:drawing>
              <wp:anchor distT="0" distB="0" distL="114300" distR="114300" simplePos="0" relativeHeight="251692032" behindDoc="0" locked="0" layoutInCell="1" allowOverlap="1" wp14:anchorId="5E396CCF" wp14:editId="5C103BA1">
                <wp:simplePos x="0" y="0"/>
                <wp:positionH relativeFrom="column">
                  <wp:posOffset>2727325</wp:posOffset>
                </wp:positionH>
                <wp:positionV relativeFrom="paragraph">
                  <wp:posOffset>24765</wp:posOffset>
                </wp:positionV>
                <wp:extent cx="2847975" cy="612140"/>
                <wp:effectExtent l="0" t="0" r="2540" b="0"/>
                <wp:wrapNone/>
                <wp:docPr id="148"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18</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2013.</w:t>
                            </w:r>
                          </w:p>
                          <w:p w:rsidR="00F821E1" w:rsidRPr="00A373C6"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396CCF" id="Text Box 350" o:spid="_x0000_s1074" type="#_x0000_t202" style="position:absolute;left:0;text-align:left;margin-left:214.75pt;margin-top:1.95pt;width:224.25pt;height:48.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zwvvQ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" filled="f" stroked="f">
                <v:textbo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18</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2013.</w:t>
                      </w:r>
                    </w:p>
                    <w:p w:rsidR="00F821E1" w:rsidRPr="00A373C6" w:rsidRDefault="00F821E1" w:rsidP="005C72EB"/>
                  </w:txbxContent>
                </v:textbox>
              </v:shape>
            </w:pict>
          </mc:Fallback>
        </mc:AlternateContent>
      </w:r>
      <w:r>
        <w:rPr>
          <w:noProof/>
          <w:sz w:val="24"/>
          <w:szCs w:val="24"/>
          <w:lang w:eastAsia="es-CO"/>
        </w:rPr>
        <mc:AlternateContent>
          <mc:Choice Requires="wps">
            <w:drawing>
              <wp:anchor distT="0" distB="0" distL="114300" distR="114300" simplePos="0" relativeHeight="251689984" behindDoc="0" locked="0" layoutInCell="1" allowOverlap="1" wp14:anchorId="75CC880C" wp14:editId="428C182A">
                <wp:simplePos x="0" y="0"/>
                <wp:positionH relativeFrom="column">
                  <wp:posOffset>-3810</wp:posOffset>
                </wp:positionH>
                <wp:positionV relativeFrom="paragraph">
                  <wp:posOffset>24765</wp:posOffset>
                </wp:positionV>
                <wp:extent cx="2847975" cy="612140"/>
                <wp:effectExtent l="0" t="0" r="0" b="0"/>
                <wp:wrapNone/>
                <wp:docPr id="147"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17</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2012.</w:t>
                            </w:r>
                          </w:p>
                          <w:p w:rsidR="00F821E1" w:rsidRPr="00A373C6"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CC880C" id="Text Box 349" o:spid="_x0000_s1075" type="#_x0000_t202" style="position:absolute;left:0;text-align:left;margin-left:-.3pt;margin-top:1.95pt;width:224.25pt;height:48.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lIevQIAAMU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" filled="f" stroked="f">
                <v:textbo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17</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2012.</w:t>
                      </w:r>
                    </w:p>
                    <w:p w:rsidR="00F821E1" w:rsidRPr="00A373C6" w:rsidRDefault="00F821E1" w:rsidP="005C72EB"/>
                  </w:txbxContent>
                </v:textbox>
              </v:shape>
            </w:pict>
          </mc:Fallback>
        </mc:AlternateContent>
      </w:r>
    </w:p>
    <w:p w:rsidR="005C72EB" w:rsidRDefault="005C72EB" w:rsidP="005C72EB">
      <w:pPr>
        <w:rPr>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2"/>
        <w:gridCol w:w="4316"/>
      </w:tblGrid>
      <w:tr w:rsidR="005C72EB" w:rsidTr="005C72EB">
        <w:trPr>
          <w:trHeight w:val="4449"/>
          <w:jc w:val="center"/>
        </w:trPr>
        <w:tc>
          <w:tcPr>
            <w:tcW w:w="4572" w:type="dxa"/>
          </w:tcPr>
          <w:p w:rsidR="005C72EB" w:rsidRDefault="005C72EB" w:rsidP="005C72EB">
            <w:pPr>
              <w:jc w:val="center"/>
              <w:rPr>
                <w:sz w:val="24"/>
                <w:szCs w:val="24"/>
              </w:rPr>
            </w:pPr>
            <w:r>
              <w:rPr>
                <w:noProof/>
              </w:rPr>
              <w:drawing>
                <wp:inline distT="0" distB="0" distL="0" distR="0" wp14:anchorId="1387DB00" wp14:editId="5DE95D60">
                  <wp:extent cx="2604976" cy="2838893"/>
                  <wp:effectExtent l="0" t="0" r="5080" b="0"/>
                  <wp:docPr id="209" name="3 Imagen" descr="DENSIDAD HURTO PERSONAS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DAD HURTO PERSONAS 2012.jpg"/>
                          <pic:cNvPicPr/>
                        </pic:nvPicPr>
                        <pic:blipFill>
                          <a:blip r:embed="rId52" cstate="email">
                            <a:extLst>
                              <a:ext uri="{28A0092B-C50C-407E-A947-70E740481C1C}">
                                <a14:useLocalDpi xmlns:a14="http://schemas.microsoft.com/office/drawing/2010/main"/>
                              </a:ext>
                            </a:extLst>
                          </a:blip>
                          <a:stretch>
                            <a:fillRect/>
                          </a:stretch>
                        </pic:blipFill>
                        <pic:spPr>
                          <a:xfrm>
                            <a:off x="0" y="0"/>
                            <a:ext cx="2607187" cy="2841303"/>
                          </a:xfrm>
                          <a:prstGeom prst="rect">
                            <a:avLst/>
                          </a:prstGeom>
                        </pic:spPr>
                      </pic:pic>
                    </a:graphicData>
                  </a:graphic>
                </wp:inline>
              </w:drawing>
            </w:r>
          </w:p>
          <w:p w:rsidR="005C72EB" w:rsidRDefault="005C72EB" w:rsidP="005C72EB">
            <w:pPr>
              <w:rPr>
                <w:sz w:val="24"/>
                <w:szCs w:val="24"/>
              </w:rPr>
            </w:pPr>
            <w:r>
              <w:rPr>
                <w:noProof/>
                <w:sz w:val="24"/>
                <w:szCs w:val="24"/>
              </w:rPr>
              <mc:AlternateContent>
                <mc:Choice Requires="wps">
                  <w:drawing>
                    <wp:anchor distT="0" distB="0" distL="114300" distR="114300" simplePos="0" relativeHeight="251697152" behindDoc="0" locked="0" layoutInCell="1" allowOverlap="1" wp14:anchorId="5CB00590" wp14:editId="67D24F69">
                      <wp:simplePos x="0" y="0"/>
                      <wp:positionH relativeFrom="column">
                        <wp:posOffset>-40640</wp:posOffset>
                      </wp:positionH>
                      <wp:positionV relativeFrom="paragraph">
                        <wp:posOffset>2437</wp:posOffset>
                      </wp:positionV>
                      <wp:extent cx="2847975" cy="612140"/>
                      <wp:effectExtent l="0" t="0" r="0" b="0"/>
                      <wp:wrapNone/>
                      <wp:docPr id="32774"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19</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2014.</w:t>
                                  </w:r>
                                </w:p>
                                <w:p w:rsidR="00F821E1" w:rsidRPr="00A373C6"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B00590" id="_x0000_s1076" type="#_x0000_t202" style="position:absolute;left:0;text-align:left;margin-left:-3.2pt;margin-top:.2pt;width:224.25pt;height:48.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" filled="f" stroked="f">
                      <v:textbo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19</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2014.</w:t>
                            </w:r>
                          </w:p>
                          <w:p w:rsidR="00F821E1" w:rsidRPr="00A373C6" w:rsidRDefault="00F821E1" w:rsidP="005C72EB"/>
                        </w:txbxContent>
                      </v:textbox>
                    </v:shape>
                  </w:pict>
                </mc:Fallback>
              </mc:AlternateContent>
            </w:r>
          </w:p>
        </w:tc>
        <w:tc>
          <w:tcPr>
            <w:tcW w:w="4366" w:type="dxa"/>
          </w:tcPr>
          <w:p w:rsidR="005C72EB" w:rsidRDefault="005C72EB" w:rsidP="005C72EB">
            <w:pPr>
              <w:jc w:val="center"/>
              <w:rPr>
                <w:sz w:val="24"/>
                <w:szCs w:val="24"/>
              </w:rPr>
            </w:pPr>
            <w:r>
              <w:rPr>
                <w:noProof/>
                <w:sz w:val="24"/>
                <w:szCs w:val="24"/>
              </w:rPr>
              <mc:AlternateContent>
                <mc:Choice Requires="wps">
                  <w:drawing>
                    <wp:anchor distT="0" distB="0" distL="114300" distR="114300" simplePos="0" relativeHeight="251699200" behindDoc="0" locked="0" layoutInCell="1" allowOverlap="1" wp14:anchorId="0A3D50C8" wp14:editId="6D50AFC4">
                      <wp:simplePos x="0" y="0"/>
                      <wp:positionH relativeFrom="column">
                        <wp:posOffset>22225</wp:posOffset>
                      </wp:positionH>
                      <wp:positionV relativeFrom="paragraph">
                        <wp:posOffset>2954655</wp:posOffset>
                      </wp:positionV>
                      <wp:extent cx="2847975" cy="612140"/>
                      <wp:effectExtent l="0" t="0" r="0" b="0"/>
                      <wp:wrapNone/>
                      <wp:docPr id="32775"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20</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2015.</w:t>
                                  </w:r>
                                </w:p>
                                <w:p w:rsidR="00F821E1" w:rsidRPr="00A373C6"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D50C8" id="_x0000_s1077" type="#_x0000_t202" style="position:absolute;left:0;text-align:left;margin-left:1.75pt;margin-top:232.65pt;width:224.25pt;height:48.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" filled="f" stroked="f">
                      <v:textbox>
                        <w:txbxContent>
                          <w:p w:rsidR="00F821E1" w:rsidRPr="00F466A7" w:rsidRDefault="00F821E1" w:rsidP="005C72EB">
                            <w:pPr>
                              <w:spacing w:after="0" w:line="240" w:lineRule="auto"/>
                              <w:jc w:val="center"/>
                              <w:rPr>
                                <w:b/>
                                <w:sz w:val="20"/>
                                <w:szCs w:val="20"/>
                              </w:rPr>
                            </w:pPr>
                            <w:r>
                              <w:rPr>
                                <w:b/>
                                <w:sz w:val="20"/>
                                <w:szCs w:val="20"/>
                              </w:rPr>
                              <w:t>Mapa No</w:t>
                            </w:r>
                            <w:r w:rsidRPr="00F466A7">
                              <w:rPr>
                                <w:b/>
                                <w:sz w:val="20"/>
                                <w:szCs w:val="20"/>
                              </w:rPr>
                              <w:t>.</w:t>
                            </w:r>
                            <w:r>
                              <w:rPr>
                                <w:b/>
                                <w:sz w:val="20"/>
                                <w:szCs w:val="20"/>
                              </w:rPr>
                              <w:t xml:space="preserve"> 20</w:t>
                            </w:r>
                          </w:p>
                          <w:p w:rsidR="00F821E1" w:rsidRDefault="00F821E1" w:rsidP="005C72EB">
                            <w:pPr>
                              <w:spacing w:after="0" w:line="240" w:lineRule="auto"/>
                              <w:jc w:val="center"/>
                              <w:rPr>
                                <w:b/>
                                <w:sz w:val="20"/>
                                <w:szCs w:val="20"/>
                              </w:rPr>
                            </w:pPr>
                            <w:r>
                              <w:rPr>
                                <w:b/>
                                <w:sz w:val="20"/>
                                <w:szCs w:val="20"/>
                              </w:rPr>
                              <w:t>Densidad</w:t>
                            </w:r>
                            <w:r w:rsidRPr="00F466A7">
                              <w:rPr>
                                <w:b/>
                                <w:sz w:val="20"/>
                                <w:szCs w:val="20"/>
                              </w:rPr>
                              <w:t xml:space="preserve"> de </w:t>
                            </w:r>
                            <w:r>
                              <w:rPr>
                                <w:b/>
                                <w:sz w:val="20"/>
                                <w:szCs w:val="20"/>
                              </w:rPr>
                              <w:t xml:space="preserve">hurtos a personas en </w:t>
                            </w:r>
                            <w:r w:rsidRPr="00F466A7">
                              <w:rPr>
                                <w:b/>
                                <w:sz w:val="20"/>
                                <w:szCs w:val="20"/>
                              </w:rPr>
                              <w:t xml:space="preserve"> Barranquilla, </w:t>
                            </w:r>
                            <w:r>
                              <w:rPr>
                                <w:b/>
                                <w:sz w:val="20"/>
                                <w:szCs w:val="20"/>
                              </w:rPr>
                              <w:t>año 2015.</w:t>
                            </w:r>
                          </w:p>
                          <w:p w:rsidR="00F821E1" w:rsidRPr="00A373C6" w:rsidRDefault="00F821E1" w:rsidP="005C72EB"/>
                        </w:txbxContent>
                      </v:textbox>
                    </v:shape>
                  </w:pict>
                </mc:Fallback>
              </mc:AlternateContent>
            </w:r>
            <w:r>
              <w:rPr>
                <w:noProof/>
              </w:rPr>
              <w:drawing>
                <wp:inline distT="0" distB="0" distL="0" distR="0" wp14:anchorId="4B73EB5D" wp14:editId="39191DAF">
                  <wp:extent cx="2477386" cy="2775098"/>
                  <wp:effectExtent l="0" t="0" r="0" b="6350"/>
                  <wp:docPr id="210" name="4 Imagen" descr="DENSIDAD HURTO PERSONAS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SIDAD HURTO PERSONAS 2013.jpg"/>
                          <pic:cNvPicPr/>
                        </pic:nvPicPr>
                        <pic:blipFill>
                          <a:blip r:embed="rId53" cstate="email">
                            <a:extLst>
                              <a:ext uri="{28A0092B-C50C-407E-A947-70E740481C1C}">
                                <a14:useLocalDpi xmlns:a14="http://schemas.microsoft.com/office/drawing/2010/main"/>
                              </a:ext>
                            </a:extLst>
                          </a:blip>
                          <a:stretch>
                            <a:fillRect/>
                          </a:stretch>
                        </pic:blipFill>
                        <pic:spPr>
                          <a:xfrm>
                            <a:off x="0" y="0"/>
                            <a:ext cx="2481758" cy="2779995"/>
                          </a:xfrm>
                          <a:prstGeom prst="rect">
                            <a:avLst/>
                          </a:prstGeom>
                        </pic:spPr>
                      </pic:pic>
                    </a:graphicData>
                  </a:graphic>
                </wp:inline>
              </w:drawing>
            </w:r>
          </w:p>
        </w:tc>
      </w:tr>
    </w:tbl>
    <w:p w:rsidR="005C72EB" w:rsidRDefault="00E07710" w:rsidP="005C72EB">
      <w:r w:rsidRPr="004C51B3">
        <w:rPr>
          <w:noProof/>
          <w:lang w:eastAsia="es-CO"/>
        </w:rPr>
        <w:drawing>
          <wp:anchor distT="0" distB="0" distL="114300" distR="114300" simplePos="0" relativeHeight="251706368" behindDoc="0" locked="0" layoutInCell="1" allowOverlap="1" wp14:anchorId="1394A6AE" wp14:editId="48CB2E76">
            <wp:simplePos x="0" y="0"/>
            <wp:positionH relativeFrom="column">
              <wp:posOffset>253365</wp:posOffset>
            </wp:positionH>
            <wp:positionV relativeFrom="paragraph">
              <wp:posOffset>268605</wp:posOffset>
            </wp:positionV>
            <wp:extent cx="2615565" cy="2436495"/>
            <wp:effectExtent l="0" t="0" r="0" b="1905"/>
            <wp:wrapSquare wrapText="bothSides"/>
            <wp:docPr id="32805" name="Imagen 32805" descr="E:\Dropbox\SIU\2. mapas Barranquilla\BOLETINES\2015\PISC 2015\MD_HUR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ropbox\SIU\2. mapas Barranquilla\BOLETINES\2015\PISC 2015\MD_HUR2014.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615565" cy="2436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51B3">
        <w:rPr>
          <w:noProof/>
          <w:lang w:eastAsia="es-CO"/>
        </w:rPr>
        <w:drawing>
          <wp:anchor distT="0" distB="0" distL="114300" distR="114300" simplePos="0" relativeHeight="251712512" behindDoc="1" locked="0" layoutInCell="1" allowOverlap="1" wp14:anchorId="35C2491F" wp14:editId="797C0572">
            <wp:simplePos x="0" y="0"/>
            <wp:positionH relativeFrom="margin">
              <wp:align>right</wp:align>
            </wp:positionH>
            <wp:positionV relativeFrom="paragraph">
              <wp:posOffset>204470</wp:posOffset>
            </wp:positionV>
            <wp:extent cx="2477386" cy="2477386"/>
            <wp:effectExtent l="0" t="0" r="0" b="0"/>
            <wp:wrapNone/>
            <wp:docPr id="32804" name="Imagen 32804" descr="E:\Dropbox\SIU\2. mapas Barranquilla\BOLETINES\2015\PISC 2015\MD_HUR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ropbox\SIU\2. mapas Barranquilla\BOLETINES\2015\PISC 2015\MD_HUR2015.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477386" cy="2477386"/>
                    </a:xfrm>
                    <a:prstGeom prst="rect">
                      <a:avLst/>
                    </a:prstGeom>
                    <a:noFill/>
                    <a:ln>
                      <a:noFill/>
                    </a:ln>
                  </pic:spPr>
                </pic:pic>
              </a:graphicData>
            </a:graphic>
            <wp14:sizeRelH relativeFrom="page">
              <wp14:pctWidth>0</wp14:pctWidth>
            </wp14:sizeRelH>
            <wp14:sizeRelV relativeFrom="page">
              <wp14:pctHeight>0</wp14:pctHeight>
            </wp14:sizeRelV>
          </wp:anchor>
        </w:drawing>
      </w:r>
      <w:r w:rsidR="005C72EB">
        <w:br w:type="page"/>
      </w:r>
    </w:p>
    <w:p w:rsidR="005C72EB" w:rsidRDefault="009C2596" w:rsidP="00FA23FB">
      <w:pPr>
        <w:pStyle w:val="Ttulo3"/>
        <w:numPr>
          <w:ilvl w:val="2"/>
          <w:numId w:val="28"/>
        </w:numPr>
        <w:spacing w:before="0"/>
        <w:ind w:left="1701" w:hanging="850"/>
      </w:pPr>
      <w:bookmarkStart w:id="68" w:name="_Toc432134029"/>
      <w:bookmarkStart w:id="69" w:name="_Toc432161673"/>
      <w:r w:rsidRPr="00725A0E">
        <w:lastRenderedPageBreak/>
        <w:t>HURTO A VEHÍCULOS</w:t>
      </w:r>
      <w:bookmarkEnd w:id="68"/>
      <w:bookmarkEnd w:id="69"/>
    </w:p>
    <w:p w:rsidR="005C72EB" w:rsidRDefault="005C72EB" w:rsidP="005C72EB">
      <w:pPr>
        <w:spacing w:after="0"/>
      </w:pPr>
      <w:r>
        <w:t>L</w:t>
      </w:r>
      <w:r w:rsidRPr="0091179C">
        <w:t>os hurtos a vehículos que estaban descendiendo hasta el año 2009, ascendieron en el 2011 registrándose 486 casos denunciados. En el periodo correspondiente al 2011-2012 por el contrario se tiene una disminución importante de 17% y del 26% entre el 2012-2013, para un</w:t>
      </w:r>
      <w:r>
        <w:t>a</w:t>
      </w:r>
      <w:r w:rsidRPr="0091179C">
        <w:t xml:space="preserve"> reducción total de 39% en los dos últimos años</w:t>
      </w:r>
      <w:r>
        <w:t xml:space="preserve">. El año 2014 reporta la cifra más baja en hurto a vehículos en los últimos 12 años, con 264 casos reportados, una reducción con relación al año 2013 del 12%. </w:t>
      </w:r>
    </w:p>
    <w:p w:rsidR="005C72EB" w:rsidRDefault="005C72EB" w:rsidP="005C72EB">
      <w:pPr>
        <w:spacing w:after="0"/>
      </w:pPr>
      <w:r>
        <w:rPr>
          <w:noProof/>
          <w:lang w:eastAsia="es-CO"/>
        </w:rPr>
        <w:drawing>
          <wp:anchor distT="0" distB="0" distL="114300" distR="114300" simplePos="0" relativeHeight="251757568" behindDoc="1" locked="0" layoutInCell="1" allowOverlap="1" wp14:anchorId="25E9E8CB" wp14:editId="19946953">
            <wp:simplePos x="0" y="0"/>
            <wp:positionH relativeFrom="column">
              <wp:posOffset>-6985</wp:posOffset>
            </wp:positionH>
            <wp:positionV relativeFrom="paragraph">
              <wp:posOffset>137160</wp:posOffset>
            </wp:positionV>
            <wp:extent cx="3394710" cy="2082800"/>
            <wp:effectExtent l="0" t="0" r="0" b="0"/>
            <wp:wrapSquare wrapText="bothSides"/>
            <wp:docPr id="4217" name="Gráfico 4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rsidR="005C72EB" w:rsidRDefault="005C72EB" w:rsidP="005C72EB">
      <w:pPr>
        <w:spacing w:after="0"/>
      </w:pPr>
      <w:r w:rsidRPr="00C66FF4">
        <w:rPr>
          <w:b/>
        </w:rPr>
        <w:t>En el 2015 se observa una reducción en un 31% entre los meses de Enero a Agosto</w:t>
      </w:r>
      <w:r>
        <w:t xml:space="preserve">. Se resalta la disminución en la localidad suroriente con un 42% menos que el año anterior. La modalidad de </w:t>
      </w:r>
      <w:r>
        <w:rPr>
          <w:i/>
        </w:rPr>
        <w:t>j</w:t>
      </w:r>
      <w:r w:rsidRPr="00C66FF4">
        <w:rPr>
          <w:i/>
        </w:rPr>
        <w:t>alado</w:t>
      </w:r>
      <w:r>
        <w:t xml:space="preserve"> es la más frecuente dentro de los hurtos a vehículo,  participando en un 55% del total de este tipo de casos,  seguido  del  atraco con un 39%.</w:t>
      </w:r>
    </w:p>
    <w:p w:rsidR="005C72EB" w:rsidRDefault="005C72EB" w:rsidP="005C72EB">
      <w:pPr>
        <w:spacing w:after="0"/>
      </w:pPr>
      <w:r>
        <w:rPr>
          <w:noProof/>
          <w:lang w:eastAsia="es-CO"/>
        </w:rPr>
        <mc:AlternateContent>
          <mc:Choice Requires="wps">
            <w:drawing>
              <wp:anchor distT="0" distB="0" distL="114300" distR="114300" simplePos="0" relativeHeight="251756544" behindDoc="0" locked="0" layoutInCell="1" allowOverlap="1" wp14:anchorId="6D9943C1" wp14:editId="2BC94291">
                <wp:simplePos x="0" y="0"/>
                <wp:positionH relativeFrom="column">
                  <wp:posOffset>439420</wp:posOffset>
                </wp:positionH>
                <wp:positionV relativeFrom="paragraph">
                  <wp:posOffset>-3175</wp:posOffset>
                </wp:positionV>
                <wp:extent cx="2790825" cy="317500"/>
                <wp:effectExtent l="0" t="0" r="0" b="6350"/>
                <wp:wrapNone/>
                <wp:docPr id="421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0825" cy="317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Default="00F821E1" w:rsidP="005C72EB">
                            <w:pPr>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 SIU, MEBAR.</w:t>
                            </w:r>
                            <w:r w:rsidRPr="00B43030">
                              <w:rPr>
                                <w:rFonts w:ascii="Utsaah" w:hAnsi="Utsaah" w:cs="Utsaah"/>
                                <w:sz w:val="16"/>
                                <w:szCs w:val="16"/>
                              </w:rPr>
                              <w:t xml:space="preserve"> </w:t>
                            </w:r>
                            <w:r w:rsidRPr="00F466A7">
                              <w:rPr>
                                <w:rFonts w:ascii="Utsaah" w:hAnsi="Utsaah" w:cs="Utsaah"/>
                                <w:sz w:val="16"/>
                                <w:szCs w:val="16"/>
                              </w:rPr>
                              <w:t>Elaborado por el SIU del Fondo de Seguridad</w:t>
                            </w:r>
                          </w:p>
                          <w:p w:rsidR="00F821E1" w:rsidRPr="00F466A7" w:rsidRDefault="00F821E1" w:rsidP="005C72EB">
                            <w:pPr>
                              <w:jc w:val="center"/>
                              <w:rPr>
                                <w:rFonts w:ascii="Utsaah" w:hAnsi="Utsaah" w:cs="Utsaah"/>
                                <w:sz w:val="16"/>
                                <w:szCs w:val="16"/>
                              </w:rPr>
                            </w:pP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9943C1" id="Text Box 20" o:spid="_x0000_s1078" type="#_x0000_t202" style="position:absolute;left:0;text-align:left;margin-left:34.6pt;margin-top:-.25pt;width:219.75pt;height: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" filled="f" fillcolor="white [3201]" stroked="f" strokeweight=".5pt">
                <v:path arrowok="t"/>
                <v:textbox>
                  <w:txbxContent>
                    <w:p w:rsidR="00F821E1" w:rsidRDefault="00F821E1" w:rsidP="005C72EB">
                      <w:pPr>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 SIU, MEBAR.</w:t>
                      </w:r>
                      <w:r w:rsidRPr="00B43030">
                        <w:rPr>
                          <w:rFonts w:ascii="Utsaah" w:hAnsi="Utsaah" w:cs="Utsaah"/>
                          <w:sz w:val="16"/>
                          <w:szCs w:val="16"/>
                        </w:rPr>
                        <w:t xml:space="preserve"> </w:t>
                      </w:r>
                      <w:r w:rsidRPr="00F466A7">
                        <w:rPr>
                          <w:rFonts w:ascii="Utsaah" w:hAnsi="Utsaah" w:cs="Utsaah"/>
                          <w:sz w:val="16"/>
                          <w:szCs w:val="16"/>
                        </w:rPr>
                        <w:t>Elaborado por el SIU del Fondo de Seguridad</w:t>
                      </w:r>
                    </w:p>
                    <w:p w:rsidR="00F821E1" w:rsidRPr="00F466A7" w:rsidRDefault="00F821E1" w:rsidP="005C72EB">
                      <w:pPr>
                        <w:jc w:val="center"/>
                        <w:rPr>
                          <w:rFonts w:ascii="Utsaah" w:hAnsi="Utsaah" w:cs="Utsaah"/>
                          <w:sz w:val="16"/>
                          <w:szCs w:val="16"/>
                        </w:rPr>
                      </w:pPr>
                      <w:r w:rsidRPr="00F466A7">
                        <w:rPr>
                          <w:rFonts w:ascii="Utsaah" w:hAnsi="Utsaah" w:cs="Utsaah"/>
                          <w:sz w:val="16"/>
                          <w:szCs w:val="16"/>
                        </w:rPr>
                        <w:t>Elaborado por el SIU del Fondo de Seguridad</w:t>
                      </w:r>
                    </w:p>
                  </w:txbxContent>
                </v:textbox>
              </v:shape>
            </w:pict>
          </mc:Fallback>
        </mc:AlternateContent>
      </w:r>
    </w:p>
    <w:p w:rsidR="005C72EB" w:rsidRDefault="005C72EB" w:rsidP="005C72EB">
      <w:r>
        <w:rPr>
          <w:noProof/>
          <w:lang w:eastAsia="es-CO"/>
        </w:rPr>
        <w:drawing>
          <wp:anchor distT="0" distB="0" distL="114300" distR="114300" simplePos="0" relativeHeight="251758592" behindDoc="1" locked="0" layoutInCell="1" allowOverlap="1" wp14:anchorId="630B8D77" wp14:editId="4D3EF16F">
            <wp:simplePos x="0" y="0"/>
            <wp:positionH relativeFrom="margin">
              <wp:posOffset>-6985</wp:posOffset>
            </wp:positionH>
            <wp:positionV relativeFrom="paragraph">
              <wp:posOffset>193675</wp:posOffset>
            </wp:positionV>
            <wp:extent cx="3458210" cy="2710815"/>
            <wp:effectExtent l="0" t="0" r="0" b="0"/>
            <wp:wrapSquare wrapText="bothSides"/>
            <wp:docPr id="4220" name="Gráfico 4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t xml:space="preserve">La localidad norte centro histórico presenta la mayor concentración de hurto a automotores, de la ciudad, seguida de suroccidente. Desde el año 2012 se observa una reducción importante en la tendencia promedio para todas las localidades. En el 2015, se tiene variaciones importantes en la localidad Suroriente con una </w:t>
      </w:r>
      <w:r w:rsidR="00B96003">
        <w:t>reducción</w:t>
      </w:r>
      <w:r>
        <w:t xml:space="preserve"> del 42% y Norte centro histórico con 43%.</w:t>
      </w:r>
      <w:bookmarkStart w:id="70" w:name="_MON_1460783200"/>
      <w:bookmarkEnd w:id="70"/>
    </w:p>
    <w:p w:rsidR="005C72EB" w:rsidRDefault="005C72EB" w:rsidP="005C72EB">
      <w:r>
        <w:rPr>
          <w:noProof/>
          <w:lang w:eastAsia="es-CO"/>
        </w:rPr>
        <mc:AlternateContent>
          <mc:Choice Requires="wps">
            <w:drawing>
              <wp:anchor distT="0" distB="0" distL="114300" distR="114300" simplePos="0" relativeHeight="251853824" behindDoc="0" locked="0" layoutInCell="1" allowOverlap="1" wp14:anchorId="02C11C0D" wp14:editId="455DC157">
                <wp:simplePos x="0" y="0"/>
                <wp:positionH relativeFrom="column">
                  <wp:posOffset>290195</wp:posOffset>
                </wp:positionH>
                <wp:positionV relativeFrom="paragraph">
                  <wp:posOffset>740410</wp:posOffset>
                </wp:positionV>
                <wp:extent cx="2790825" cy="317500"/>
                <wp:effectExtent l="0" t="0" r="0" b="6350"/>
                <wp:wrapNone/>
                <wp:docPr id="3277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0825" cy="31750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Default="00F821E1" w:rsidP="005C72EB">
                            <w:pPr>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 SIU, MEBAR.</w:t>
                            </w:r>
                            <w:r w:rsidRPr="00B43030">
                              <w:rPr>
                                <w:rFonts w:ascii="Utsaah" w:hAnsi="Utsaah" w:cs="Utsaah"/>
                                <w:sz w:val="16"/>
                                <w:szCs w:val="16"/>
                              </w:rPr>
                              <w:t xml:space="preserve"> </w:t>
                            </w:r>
                            <w:r w:rsidRPr="00F466A7">
                              <w:rPr>
                                <w:rFonts w:ascii="Utsaah" w:hAnsi="Utsaah" w:cs="Utsaah"/>
                                <w:sz w:val="16"/>
                                <w:szCs w:val="16"/>
                              </w:rPr>
                              <w:t>Elaborado por el SIU del Fondo de Seguridad</w:t>
                            </w:r>
                          </w:p>
                          <w:p w:rsidR="00F821E1" w:rsidRPr="00F466A7" w:rsidRDefault="00F821E1" w:rsidP="005C72EB">
                            <w:pPr>
                              <w:jc w:val="center"/>
                              <w:rPr>
                                <w:rFonts w:ascii="Utsaah" w:hAnsi="Utsaah" w:cs="Utsaah"/>
                                <w:sz w:val="16"/>
                                <w:szCs w:val="16"/>
                              </w:rPr>
                            </w:pP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C11C0D" id="_x0000_s1079" type="#_x0000_t202" style="position:absolute;left:0;text-align:left;margin-left:22.85pt;margin-top:58.3pt;width:219.75pt;height: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" filled="f" fillcolor="white [3201]" stroked="f" strokeweight=".5pt">
                <v:path arrowok="t"/>
                <v:textbox>
                  <w:txbxContent>
                    <w:p w:rsidR="00F821E1" w:rsidRDefault="00F821E1" w:rsidP="005C72EB">
                      <w:pPr>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 SIU, MEBAR.</w:t>
                      </w:r>
                      <w:r w:rsidRPr="00B43030">
                        <w:rPr>
                          <w:rFonts w:ascii="Utsaah" w:hAnsi="Utsaah" w:cs="Utsaah"/>
                          <w:sz w:val="16"/>
                          <w:szCs w:val="16"/>
                        </w:rPr>
                        <w:t xml:space="preserve"> </w:t>
                      </w:r>
                      <w:r w:rsidRPr="00F466A7">
                        <w:rPr>
                          <w:rFonts w:ascii="Utsaah" w:hAnsi="Utsaah" w:cs="Utsaah"/>
                          <w:sz w:val="16"/>
                          <w:szCs w:val="16"/>
                        </w:rPr>
                        <w:t>Elaborado por el SIU del Fondo de Seguridad</w:t>
                      </w:r>
                    </w:p>
                    <w:p w:rsidR="00F821E1" w:rsidRPr="00F466A7" w:rsidRDefault="00F821E1" w:rsidP="005C72EB">
                      <w:pPr>
                        <w:jc w:val="center"/>
                        <w:rPr>
                          <w:rFonts w:ascii="Utsaah" w:hAnsi="Utsaah" w:cs="Utsaah"/>
                          <w:sz w:val="16"/>
                          <w:szCs w:val="16"/>
                        </w:rPr>
                      </w:pPr>
                      <w:r w:rsidRPr="00F466A7">
                        <w:rPr>
                          <w:rFonts w:ascii="Utsaah" w:hAnsi="Utsaah" w:cs="Utsaah"/>
                          <w:sz w:val="16"/>
                          <w:szCs w:val="16"/>
                        </w:rPr>
                        <w:t>Elaborado por el SIU del Fondo de Seguridad</w:t>
                      </w:r>
                    </w:p>
                  </w:txbxContent>
                </v:textbox>
              </v:shape>
            </w:pict>
          </mc:Fallback>
        </mc:AlternateContent>
      </w:r>
      <w:r>
        <w:br w:type="page"/>
      </w:r>
    </w:p>
    <w:p w:rsidR="005C72EB" w:rsidRDefault="009C2596" w:rsidP="00FA23FB">
      <w:pPr>
        <w:pStyle w:val="Ttulo3"/>
        <w:numPr>
          <w:ilvl w:val="2"/>
          <w:numId w:val="28"/>
        </w:numPr>
        <w:spacing w:before="0"/>
        <w:ind w:left="1701" w:hanging="850"/>
      </w:pPr>
      <w:bookmarkStart w:id="71" w:name="_Toc432134030"/>
      <w:bookmarkStart w:id="72" w:name="_Toc432161674"/>
      <w:r w:rsidRPr="00310990">
        <w:lastRenderedPageBreak/>
        <w:t>HURTO MOTOCICLETAS</w:t>
      </w:r>
      <w:bookmarkEnd w:id="71"/>
      <w:bookmarkEnd w:id="72"/>
    </w:p>
    <w:p w:rsidR="005C72EB" w:rsidRDefault="005C72EB" w:rsidP="005C72EB">
      <w:pPr>
        <w:spacing w:after="0"/>
      </w:pPr>
    </w:p>
    <w:p w:rsidR="005C72EB" w:rsidRDefault="005C72EB" w:rsidP="005C72EB">
      <w:pPr>
        <w:spacing w:after="0"/>
      </w:pPr>
    </w:p>
    <w:p w:rsidR="005C72EB" w:rsidRDefault="005C72EB" w:rsidP="005C72EB">
      <w:pPr>
        <w:spacing w:after="0"/>
      </w:pPr>
      <w:r>
        <w:rPr>
          <w:noProof/>
          <w:lang w:eastAsia="es-CO"/>
        </w:rPr>
        <w:drawing>
          <wp:anchor distT="0" distB="0" distL="114300" distR="114300" simplePos="0" relativeHeight="251759616" behindDoc="1" locked="0" layoutInCell="1" allowOverlap="1" wp14:anchorId="38CEFD4D" wp14:editId="77D84384">
            <wp:simplePos x="0" y="0"/>
            <wp:positionH relativeFrom="margin">
              <wp:posOffset>-250825</wp:posOffset>
            </wp:positionH>
            <wp:positionV relativeFrom="paragraph">
              <wp:posOffset>74295</wp:posOffset>
            </wp:positionV>
            <wp:extent cx="3412490" cy="2997835"/>
            <wp:effectExtent l="0" t="0" r="0" b="0"/>
            <wp:wrapSquare wrapText="bothSides"/>
            <wp:docPr id="4221" name="Gráfico 4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r w:rsidRPr="00BA72C5">
        <w:t>El hurto a motocicletas ha logr</w:t>
      </w:r>
      <w:r>
        <w:t>ado una disminución importante en la última década. En el</w:t>
      </w:r>
      <w:r w:rsidRPr="00BA72C5">
        <w:t xml:space="preserve"> 2006 se registraron 827 hechos denunciados y para el 2011 fueron 592, es decir, 269 casos menos que representan una disminución del 6%. Aspecto significativo si se tiene en cuenta que el uso de este medio de transporte ha incrementado en la ciudad.</w:t>
      </w:r>
      <w:r>
        <w:t xml:space="preserve"> </w:t>
      </w:r>
      <w:r w:rsidRPr="00BA72C5">
        <w:t>Entre el 2012 y el 2013 se logró una reducción del 20% en los hurtos de motocicletas, con una disminución en números absolutos de 117 hurtos menos.</w:t>
      </w:r>
      <w:r>
        <w:t xml:space="preserve"> En el 2014 no se presenta una mayor variación con relación al año anterior. </w:t>
      </w:r>
    </w:p>
    <w:p w:rsidR="00B96003" w:rsidRDefault="00B96003" w:rsidP="005C72EB">
      <w:pPr>
        <w:spacing w:after="0"/>
      </w:pPr>
      <w:r>
        <w:rPr>
          <w:noProof/>
          <w:lang w:eastAsia="es-CO"/>
        </w:rPr>
        <mc:AlternateContent>
          <mc:Choice Requires="wps">
            <w:drawing>
              <wp:anchor distT="0" distB="0" distL="114300" distR="114300" simplePos="0" relativeHeight="251855872" behindDoc="0" locked="0" layoutInCell="1" allowOverlap="1" wp14:anchorId="3EA32945" wp14:editId="147321E6">
                <wp:simplePos x="0" y="0"/>
                <wp:positionH relativeFrom="column">
                  <wp:posOffset>-17145</wp:posOffset>
                </wp:positionH>
                <wp:positionV relativeFrom="paragraph">
                  <wp:posOffset>95885</wp:posOffset>
                </wp:positionV>
                <wp:extent cx="3277589" cy="356260"/>
                <wp:effectExtent l="0" t="0" r="0" b="5715"/>
                <wp:wrapNone/>
                <wp:docPr id="32777"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7589" cy="356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32945" id="_x0000_s1080" type="#_x0000_t202" style="position:absolute;left:0;text-align:left;margin-left:-1.35pt;margin-top:7.55pt;width:258.1pt;height:28.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" fillcolor="white [3201]" stroked="f" strokeweight=".5pt">
                <v:path arrowok="t"/>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v:shape>
            </w:pict>
          </mc:Fallback>
        </mc:AlternateContent>
      </w:r>
    </w:p>
    <w:p w:rsidR="00B96003" w:rsidRDefault="00B96003" w:rsidP="005C72EB">
      <w:pPr>
        <w:spacing w:after="0"/>
      </w:pPr>
    </w:p>
    <w:p w:rsidR="005C72EB" w:rsidRDefault="005C72EB" w:rsidP="005C72EB">
      <w:pPr>
        <w:spacing w:after="0"/>
      </w:pPr>
      <w:r w:rsidRPr="00FE208D">
        <w:rPr>
          <w:noProof/>
          <w:sz w:val="24"/>
          <w:szCs w:val="24"/>
          <w:lang w:eastAsia="es-CO"/>
        </w:rPr>
        <w:drawing>
          <wp:anchor distT="0" distB="0" distL="114300" distR="114300" simplePos="0" relativeHeight="251760640" behindDoc="1" locked="0" layoutInCell="1" allowOverlap="1" wp14:anchorId="1FE82243" wp14:editId="2777368A">
            <wp:simplePos x="0" y="0"/>
            <wp:positionH relativeFrom="margin">
              <wp:posOffset>-144780</wp:posOffset>
            </wp:positionH>
            <wp:positionV relativeFrom="paragraph">
              <wp:posOffset>116205</wp:posOffset>
            </wp:positionV>
            <wp:extent cx="3274695" cy="3125470"/>
            <wp:effectExtent l="0" t="0" r="1905" b="0"/>
            <wp:wrapSquare wrapText="bothSides"/>
            <wp:docPr id="4223" name="Gráfico 4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rsidR="005C72EB" w:rsidRPr="004F6E53" w:rsidRDefault="005C72EB" w:rsidP="005C72EB">
      <w:pPr>
        <w:spacing w:after="0"/>
        <w:rPr>
          <w:b/>
        </w:rPr>
      </w:pPr>
      <w:r w:rsidRPr="004F6E53">
        <w:rPr>
          <w:b/>
        </w:rPr>
        <w:t>Lo que corresponde a 2015, se tiene que este indicador ha aumentado considerablemente con el año anterior, teniendo un incremento del 64% y con corte a agosto con 470 casos  Esta tendencia se ha mantenido al alza durante todo el año.</w:t>
      </w:r>
    </w:p>
    <w:p w:rsidR="005C72EB" w:rsidRDefault="005C72EB" w:rsidP="005C72EB">
      <w:pPr>
        <w:spacing w:after="0"/>
      </w:pPr>
      <w:r w:rsidRPr="00B024B9">
        <w:t>La distribución espacial de este delito en la localidad Metropolitana muestra un comportamiento variable desde el 2011, con un incremento de 26% al 2012, para una disminución posterior del 44% en el 2013. En localidades como Suroriente, la reducción ha sido del 39% en el 2013 con relación al 2012.</w:t>
      </w:r>
    </w:p>
    <w:p w:rsidR="005C72EB" w:rsidRDefault="005C72EB" w:rsidP="005C72EB">
      <w:pPr>
        <w:spacing w:after="0"/>
      </w:pPr>
    </w:p>
    <w:p w:rsidR="005C72EB" w:rsidRDefault="00B96003" w:rsidP="005C72EB">
      <w:r>
        <w:rPr>
          <w:noProof/>
          <w:lang w:eastAsia="es-CO"/>
        </w:rPr>
        <mc:AlternateContent>
          <mc:Choice Requires="wps">
            <w:drawing>
              <wp:anchor distT="0" distB="0" distL="114300" distR="114300" simplePos="0" relativeHeight="251854848" behindDoc="0" locked="0" layoutInCell="1" allowOverlap="1" wp14:anchorId="23740993" wp14:editId="35A02425">
                <wp:simplePos x="0" y="0"/>
                <wp:positionH relativeFrom="margin">
                  <wp:align>left</wp:align>
                </wp:positionH>
                <wp:positionV relativeFrom="paragraph">
                  <wp:posOffset>10160</wp:posOffset>
                </wp:positionV>
                <wp:extent cx="3277235" cy="356235"/>
                <wp:effectExtent l="0" t="0" r="0" b="5715"/>
                <wp:wrapNone/>
                <wp:docPr id="32778"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7235"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40993" id="_x0000_s1081" type="#_x0000_t202" style="position:absolute;left:0;text-align:left;margin-left:0;margin-top:.8pt;width:258.05pt;height:28.05pt;z-index:251854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" fillcolor="white [3201]" stroked="f" strokeweight=".5pt">
                <v:path arrowok="t"/>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w10:wrap anchorx="margin"/>
              </v:shape>
            </w:pict>
          </mc:Fallback>
        </mc:AlternateContent>
      </w:r>
      <w:r w:rsidR="005C72EB">
        <w:br w:type="page"/>
      </w:r>
    </w:p>
    <w:p w:rsidR="005C72EB" w:rsidRDefault="005C72EB" w:rsidP="005C72EB">
      <w:pPr>
        <w:spacing w:after="0"/>
      </w:pPr>
      <w:r>
        <w:lastRenderedPageBreak/>
        <w:t>En el 2015 la única localidad que registra una disminución es Riomar, con una reducción del 35%.</w:t>
      </w:r>
    </w:p>
    <w:p w:rsidR="005C72EB" w:rsidRDefault="005C72EB" w:rsidP="005C72EB">
      <w:pPr>
        <w:spacing w:after="0"/>
        <w:jc w:val="center"/>
        <w:rPr>
          <w:b/>
          <w:sz w:val="24"/>
          <w:szCs w:val="24"/>
        </w:rPr>
      </w:pPr>
      <w:bookmarkStart w:id="73" w:name="_MON_1467354903"/>
      <w:bookmarkEnd w:id="73"/>
    </w:p>
    <w:p w:rsidR="005C72EB" w:rsidRDefault="009C2596" w:rsidP="00FA23FB">
      <w:pPr>
        <w:pStyle w:val="Ttulo3"/>
        <w:numPr>
          <w:ilvl w:val="2"/>
          <w:numId w:val="28"/>
        </w:numPr>
        <w:spacing w:before="0"/>
        <w:ind w:left="1701" w:hanging="850"/>
      </w:pPr>
      <w:bookmarkStart w:id="74" w:name="_Toc432134031"/>
      <w:bookmarkStart w:id="75" w:name="_Toc432161675"/>
      <w:r>
        <w:t>HURTOS A RESIDENCIAS</w:t>
      </w:r>
      <w:bookmarkEnd w:id="74"/>
      <w:bookmarkEnd w:id="75"/>
    </w:p>
    <w:p w:rsidR="005C72EB" w:rsidRDefault="005C72EB" w:rsidP="005C72EB">
      <w:pPr>
        <w:spacing w:after="0"/>
      </w:pPr>
    </w:p>
    <w:p w:rsidR="005C72EB" w:rsidRDefault="005C72EB" w:rsidP="005C72EB">
      <w:pPr>
        <w:spacing w:after="0"/>
      </w:pPr>
      <w:r w:rsidRPr="00B024B9">
        <w:t>Respecto al hurto a residencias, aunque se ha logrado una disminución en este comportamiento delictivo, en los últimos cuatro años, del 2008 al 2011 ha sido controlado manteniendo la dinámica con diferencias pequeñas en los números de casos; así del 2010 al 2011 la diferencia son 13 casos, mientras que del 2009 al 2011 son tres. No obstante se reconoce un esfuerzo importante a partir del año 2008 dado que se presentó una diferencia de 129 casos menos respecto al 2007, es decir, un 39% de reducción. Ahora bien, en estos dos últimos años 2012-2013, se ha logrado una reducción mucho más significativa del 12%.</w:t>
      </w:r>
    </w:p>
    <w:p w:rsidR="005C72EB" w:rsidRDefault="005C72EB" w:rsidP="005C72EB">
      <w:pPr>
        <w:spacing w:after="0"/>
      </w:pPr>
    </w:p>
    <w:p w:rsidR="005C72EB" w:rsidRPr="00B30DEE" w:rsidRDefault="005C72EB" w:rsidP="005C72EB">
      <w:pPr>
        <w:spacing w:after="0"/>
        <w:rPr>
          <w:b/>
        </w:rPr>
      </w:pPr>
      <w:r>
        <w:t xml:space="preserve">El 2014 fue un año donde este indicador presento su número más alto en los últimos 6 años, con 479 registros para un promedio mensual de 40 casos. </w:t>
      </w:r>
      <w:r w:rsidRPr="00B30DEE">
        <w:rPr>
          <w:b/>
        </w:rPr>
        <w:t xml:space="preserve">En lo corrido del 2015, este promedio se ha reducido dos puntos comparativamente con el año anterior y a la fecha se tienen 307 casos y 14% menos. </w:t>
      </w:r>
    </w:p>
    <w:p w:rsidR="005C72EB" w:rsidRDefault="005C72EB" w:rsidP="005C72EB">
      <w:pPr>
        <w:spacing w:after="0"/>
      </w:pPr>
    </w:p>
    <w:p w:rsidR="005C72EB" w:rsidRDefault="005C72EB" w:rsidP="005C72EB">
      <w:pPr>
        <w:spacing w:after="0"/>
      </w:pPr>
      <w:r>
        <w:t xml:space="preserve">El rompimiento de vidrios, la violación de cerraduras y el facto de oportunidad son los mecanismos más frecuentes para la comisión de estos hurtos. </w:t>
      </w:r>
    </w:p>
    <w:p w:rsidR="005C72EB" w:rsidRDefault="005C72EB" w:rsidP="005C72EB">
      <w:pPr>
        <w:spacing w:after="0"/>
      </w:pPr>
    </w:p>
    <w:p w:rsidR="005C72EB" w:rsidRDefault="005C72EB" w:rsidP="005C72EB">
      <w:pPr>
        <w:spacing w:after="0"/>
      </w:pPr>
      <w:r>
        <w:rPr>
          <w:noProof/>
          <w:lang w:eastAsia="es-CO"/>
        </w:rPr>
        <w:drawing>
          <wp:inline distT="0" distB="0" distL="0" distR="0" wp14:anchorId="5B976DD1" wp14:editId="5B5CC49D">
            <wp:extent cx="5612130" cy="2639374"/>
            <wp:effectExtent l="0" t="0" r="7620" b="8890"/>
            <wp:docPr id="4224" name="Gráfico 4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C72EB" w:rsidRDefault="005C72EB" w:rsidP="005C72EB">
      <w:pPr>
        <w:spacing w:after="0"/>
      </w:pPr>
      <w:r>
        <w:rPr>
          <w:noProof/>
          <w:lang w:eastAsia="es-CO"/>
        </w:rPr>
        <mc:AlternateContent>
          <mc:Choice Requires="wps">
            <w:drawing>
              <wp:anchor distT="0" distB="0" distL="114300" distR="114300" simplePos="0" relativeHeight="251698176" behindDoc="0" locked="0" layoutInCell="1" allowOverlap="1" wp14:anchorId="10EFA523" wp14:editId="549EEAFB">
                <wp:simplePos x="0" y="0"/>
                <wp:positionH relativeFrom="column">
                  <wp:posOffset>430530</wp:posOffset>
                </wp:positionH>
                <wp:positionV relativeFrom="paragraph">
                  <wp:posOffset>128905</wp:posOffset>
                </wp:positionV>
                <wp:extent cx="4561205" cy="203200"/>
                <wp:effectExtent l="0" t="0" r="0" b="6350"/>
                <wp:wrapNone/>
                <wp:docPr id="421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1205" cy="203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FA523" id="_x0000_s1082" type="#_x0000_t202" style="position:absolute;left:0;text-align:left;margin-left:33.9pt;margin-top:10.15pt;width:359.15pt;height:1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" fillcolor="white [3201]" stroked="f" strokeweight=".5pt">
                <v:path arrowok="t"/>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txbxContent>
                </v:textbox>
              </v:shape>
            </w:pict>
          </mc:Fallback>
        </mc:AlternateContent>
      </w:r>
    </w:p>
    <w:p w:rsidR="005C72EB" w:rsidRDefault="005C72EB" w:rsidP="005C72EB">
      <w:pPr>
        <w:spacing w:after="0"/>
      </w:pPr>
    </w:p>
    <w:p w:rsidR="005C72EB" w:rsidRDefault="005C72EB" w:rsidP="005C72EB"/>
    <w:p w:rsidR="005C72EB" w:rsidRDefault="005C72EB" w:rsidP="005C72EB"/>
    <w:p w:rsidR="005C72EB" w:rsidRPr="00B024B9" w:rsidRDefault="005C72EB" w:rsidP="005C72EB">
      <w:pPr>
        <w:spacing w:after="0"/>
      </w:pPr>
    </w:p>
    <w:p w:rsidR="005C72EB" w:rsidRPr="00743D4D" w:rsidRDefault="009C2596" w:rsidP="00FA23FB">
      <w:pPr>
        <w:pStyle w:val="Ttulo3"/>
        <w:numPr>
          <w:ilvl w:val="2"/>
          <w:numId w:val="28"/>
        </w:numPr>
        <w:spacing w:before="0"/>
        <w:ind w:left="1701" w:hanging="850"/>
      </w:pPr>
      <w:bookmarkStart w:id="76" w:name="_Toc432134032"/>
      <w:bookmarkStart w:id="77" w:name="_Toc432161676"/>
      <w:r w:rsidRPr="00743D4D">
        <w:lastRenderedPageBreak/>
        <w:t>HURTOS A ESTABLECIMIENTOS COMERCIALES</w:t>
      </w:r>
      <w:bookmarkEnd w:id="76"/>
      <w:bookmarkEnd w:id="77"/>
    </w:p>
    <w:p w:rsidR="005C72EB" w:rsidRDefault="005C72EB" w:rsidP="005C72EB">
      <w:pPr>
        <w:spacing w:after="0"/>
        <w:rPr>
          <w:sz w:val="24"/>
          <w:szCs w:val="24"/>
        </w:rPr>
      </w:pPr>
    </w:p>
    <w:p w:rsidR="005C72EB" w:rsidRDefault="00B96003" w:rsidP="005C72EB">
      <w:pPr>
        <w:spacing w:after="0"/>
      </w:pPr>
      <w:r>
        <w:rPr>
          <w:noProof/>
          <w:lang w:eastAsia="es-CO"/>
        </w:rPr>
        <w:drawing>
          <wp:anchor distT="0" distB="0" distL="114300" distR="114300" simplePos="0" relativeHeight="251762688" behindDoc="1" locked="0" layoutInCell="1" allowOverlap="1" wp14:anchorId="6FA99305" wp14:editId="577A1FF9">
            <wp:simplePos x="0" y="0"/>
            <wp:positionH relativeFrom="column">
              <wp:posOffset>-60960</wp:posOffset>
            </wp:positionH>
            <wp:positionV relativeFrom="paragraph">
              <wp:posOffset>121285</wp:posOffset>
            </wp:positionV>
            <wp:extent cx="3561715" cy="2505075"/>
            <wp:effectExtent l="0" t="0" r="0" b="0"/>
            <wp:wrapSquare wrapText="bothSides"/>
            <wp:docPr id="4226" name="Gráfico 4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Pr>
          <w:noProof/>
          <w:lang w:eastAsia="es-CO"/>
        </w:rPr>
        <mc:AlternateContent>
          <mc:Choice Requires="wps">
            <w:drawing>
              <wp:anchor distT="0" distB="0" distL="114300" distR="114300" simplePos="0" relativeHeight="251869184" behindDoc="0" locked="0" layoutInCell="1" allowOverlap="1" wp14:anchorId="032988B9" wp14:editId="6B6EDEF2">
                <wp:simplePos x="0" y="0"/>
                <wp:positionH relativeFrom="column">
                  <wp:posOffset>-51435</wp:posOffset>
                </wp:positionH>
                <wp:positionV relativeFrom="paragraph">
                  <wp:posOffset>2388235</wp:posOffset>
                </wp:positionV>
                <wp:extent cx="3505200" cy="295275"/>
                <wp:effectExtent l="0" t="0" r="0" b="0"/>
                <wp:wrapNone/>
                <wp:docPr id="78910"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B96003">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sz w:val="16"/>
                                <w:szCs w:val="16"/>
                              </w:rPr>
                              <w:t>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988B9" id="_x0000_s1083" type="#_x0000_t202" style="position:absolute;left:0;text-align:left;margin-left:-4.05pt;margin-top:188.05pt;width:276pt;height:23.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" filled="f" stroked="f" strokeweight=".5pt">
                <v:path arrowok="t"/>
                <v:textbox>
                  <w:txbxContent>
                    <w:p w:rsidR="00F821E1" w:rsidRPr="00F466A7" w:rsidRDefault="00F821E1" w:rsidP="00B96003">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sz w:val="16"/>
                          <w:szCs w:val="16"/>
                        </w:rPr>
                        <w:t>Seguridad</w:t>
                      </w:r>
                    </w:p>
                  </w:txbxContent>
                </v:textbox>
              </v:shape>
            </w:pict>
          </mc:Fallback>
        </mc:AlternateContent>
      </w:r>
      <w:r w:rsidR="005C72EB" w:rsidRPr="00733DC5">
        <w:t>En lo que se refiere a las denuncias de los hurtos de establecimientos comerciales, se ha logrado obtener un descenso significativo tomando como referencia el pico obtenido en el 2007 con 729 denuncias y las 461 denuncias registradas en el 2011 como línea de base</w:t>
      </w:r>
      <w:r w:rsidR="005C72EB">
        <w:t xml:space="preserve"> </w:t>
      </w:r>
      <w:r w:rsidR="005C72EB" w:rsidRPr="00733DC5">
        <w:t>para el PICSC de este periodo, con  una disminución de 36.35%.  Sin embargo, en el 2011, respecto al 2010, este delito se incrementó en un 11.4% al pasar de 411 casos a 461,</w:t>
      </w:r>
      <w:r w:rsidR="005C72EB">
        <w:t xml:space="preserve"> ligeros incrementos se tienen para los años 2013 y 2014</w:t>
      </w:r>
      <w:r w:rsidR="005C72EB" w:rsidRPr="00733DC5">
        <w:t xml:space="preserve"> tal como se visualiza en la siguiente gráfica.</w:t>
      </w:r>
    </w:p>
    <w:p w:rsidR="005C72EB" w:rsidRDefault="00B96003" w:rsidP="005C72EB">
      <w:pPr>
        <w:spacing w:after="0"/>
      </w:pPr>
      <w:r>
        <w:rPr>
          <w:noProof/>
          <w:lang w:eastAsia="es-CO"/>
        </w:rPr>
        <mc:AlternateContent>
          <mc:Choice Requires="wps">
            <w:drawing>
              <wp:anchor distT="0" distB="0" distL="114300" distR="114300" simplePos="0" relativeHeight="251871232" behindDoc="0" locked="0" layoutInCell="1" allowOverlap="1" wp14:anchorId="176BDD89" wp14:editId="201E7F4D">
                <wp:simplePos x="0" y="0"/>
                <wp:positionH relativeFrom="margin">
                  <wp:align>center</wp:align>
                </wp:positionH>
                <wp:positionV relativeFrom="paragraph">
                  <wp:posOffset>2523490</wp:posOffset>
                </wp:positionV>
                <wp:extent cx="3505200" cy="390525"/>
                <wp:effectExtent l="0" t="0" r="0" b="0"/>
                <wp:wrapNone/>
                <wp:docPr id="32810"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B96003">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sz w:val="16"/>
                                <w:szCs w:val="16"/>
                              </w:rPr>
                              <w:t>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BDD89" id="_x0000_s1084" type="#_x0000_t202" style="position:absolute;left:0;text-align:left;margin-left:0;margin-top:198.7pt;width:276pt;height:30.75pt;z-index:251871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" filled="f" stroked="f" strokeweight=".5pt">
                <v:path arrowok="t"/>
                <v:textbox>
                  <w:txbxContent>
                    <w:p w:rsidR="00F821E1" w:rsidRPr="00F466A7" w:rsidRDefault="00F821E1" w:rsidP="00B96003">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w:t>
                      </w:r>
                      <w:r>
                        <w:rPr>
                          <w:rFonts w:ascii="Utsaah" w:hAnsi="Utsaah" w:cs="Utsaah"/>
                          <w:sz w:val="16"/>
                          <w:szCs w:val="16"/>
                        </w:rPr>
                        <w:t xml:space="preserve"> PONAL. </w:t>
                      </w:r>
                      <w:r w:rsidRPr="00F466A7">
                        <w:rPr>
                          <w:rFonts w:ascii="Utsaah" w:hAnsi="Utsaah" w:cs="Utsaah"/>
                          <w:sz w:val="16"/>
                          <w:szCs w:val="16"/>
                        </w:rPr>
                        <w:t>Elaborado por el SIU del Fondo de Seguridad</w:t>
                      </w:r>
                    </w:p>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sz w:val="16"/>
                          <w:szCs w:val="16"/>
                        </w:rPr>
                        <w:t>Seguridad</w:t>
                      </w:r>
                    </w:p>
                  </w:txbxContent>
                </v:textbox>
                <w10:wrap anchorx="margin"/>
              </v:shape>
            </w:pict>
          </mc:Fallback>
        </mc:AlternateContent>
      </w:r>
      <w:r w:rsidR="005C72EB">
        <w:rPr>
          <w:noProof/>
          <w:lang w:eastAsia="es-CO"/>
        </w:rPr>
        <w:drawing>
          <wp:anchor distT="0" distB="0" distL="114300" distR="114300" simplePos="0" relativeHeight="251761664" behindDoc="1" locked="0" layoutInCell="1" allowOverlap="1" wp14:anchorId="4D067F18" wp14:editId="0D46988F">
            <wp:simplePos x="0" y="0"/>
            <wp:positionH relativeFrom="column">
              <wp:posOffset>25400</wp:posOffset>
            </wp:positionH>
            <wp:positionV relativeFrom="paragraph">
              <wp:posOffset>230505</wp:posOffset>
            </wp:positionV>
            <wp:extent cx="5730875" cy="2327910"/>
            <wp:effectExtent l="0" t="0" r="0" b="0"/>
            <wp:wrapSquare wrapText="bothSides"/>
            <wp:docPr id="4227" name="Gráfico 4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rsidR="005C72EB" w:rsidRDefault="005C72EB" w:rsidP="005C72EB">
      <w:pPr>
        <w:spacing w:after="0"/>
      </w:pPr>
    </w:p>
    <w:p w:rsidR="005C72EB" w:rsidRDefault="005C72EB" w:rsidP="005C72EB">
      <w:pPr>
        <w:spacing w:after="0"/>
      </w:pPr>
    </w:p>
    <w:p w:rsidR="005C72EB" w:rsidRDefault="005C72EB" w:rsidP="005C72EB">
      <w:pPr>
        <w:spacing w:after="0"/>
      </w:pPr>
    </w:p>
    <w:p w:rsidR="005C72EB" w:rsidRDefault="005C72EB" w:rsidP="005C72EB">
      <w:pPr>
        <w:spacing w:after="0"/>
      </w:pPr>
    </w:p>
    <w:p w:rsidR="005C72EB" w:rsidRDefault="005C72EB" w:rsidP="005C72EB">
      <w:pPr>
        <w:spacing w:after="0"/>
      </w:pPr>
    </w:p>
    <w:p w:rsidR="005C72EB" w:rsidRDefault="005C72EB" w:rsidP="005C72EB">
      <w:pPr>
        <w:spacing w:after="0"/>
      </w:pPr>
    </w:p>
    <w:p w:rsidR="005C72EB" w:rsidRDefault="005C72EB" w:rsidP="005C72EB">
      <w:r>
        <w:br w:type="page"/>
      </w:r>
    </w:p>
    <w:p w:rsidR="005C72EB" w:rsidRDefault="005C72EB" w:rsidP="005C72EB">
      <w:pPr>
        <w:spacing w:after="0"/>
      </w:pPr>
      <w:r w:rsidRPr="001C571B">
        <w:lastRenderedPageBreak/>
        <w:t>En el período de los dos últimos años 2012-2013 se presentó un aumento del 7% respecto al 2011 con 45 casos más de hurtos de establecimientos comerciales. Este incremento se dio principalmente en las localidades de Centro Histórico y Riomar</w:t>
      </w:r>
      <w:r>
        <w:t xml:space="preserve">. El año 2014 no registra mayor incremento con relación al 2013 manteniendo un promedio de 42 casos mensuales. </w:t>
      </w:r>
    </w:p>
    <w:p w:rsidR="005C72EB" w:rsidRDefault="005C72EB" w:rsidP="005C72EB">
      <w:pPr>
        <w:spacing w:after="0"/>
      </w:pPr>
    </w:p>
    <w:p w:rsidR="005C72EB" w:rsidRDefault="005C72EB" w:rsidP="005C72EB">
      <w:pPr>
        <w:spacing w:after="0"/>
      </w:pPr>
    </w:p>
    <w:p w:rsidR="005C72EB" w:rsidRDefault="005C72EB" w:rsidP="005C72EB">
      <w:pPr>
        <w:spacing w:after="0"/>
      </w:pPr>
      <w:r>
        <w:t xml:space="preserve">En lo que se tiene de 2015 este delito comparativamente con el año anterior tiene un comportamiento  positivo con una reducción  del 26% con 94 casos menos. La localidad Suroriente mantiene la mayor reducción por localidad. </w:t>
      </w:r>
    </w:p>
    <w:p w:rsidR="005C72EB" w:rsidRDefault="005C72EB" w:rsidP="005C72EB">
      <w:pPr>
        <w:spacing w:after="0"/>
      </w:pPr>
    </w:p>
    <w:p w:rsidR="005C72EB" w:rsidRDefault="005C72EB" w:rsidP="005C72EB">
      <w:pPr>
        <w:spacing w:after="0"/>
      </w:pPr>
    </w:p>
    <w:p w:rsidR="005C72EB" w:rsidRDefault="005C72EB" w:rsidP="005C72EB">
      <w:pPr>
        <w:spacing w:after="0"/>
        <w:jc w:val="center"/>
        <w:rPr>
          <w:sz w:val="24"/>
          <w:szCs w:val="24"/>
        </w:rPr>
      </w:pPr>
      <w:bookmarkStart w:id="78" w:name="_MON_1468727628"/>
      <w:bookmarkEnd w:id="78"/>
    </w:p>
    <w:p w:rsidR="005C72EB" w:rsidRDefault="009C2596" w:rsidP="00FA23FB">
      <w:pPr>
        <w:pStyle w:val="Ttulo3"/>
        <w:numPr>
          <w:ilvl w:val="2"/>
          <w:numId w:val="28"/>
        </w:numPr>
        <w:spacing w:before="0"/>
        <w:ind w:left="1701" w:hanging="850"/>
      </w:pPr>
      <w:bookmarkStart w:id="79" w:name="_Toc432134033"/>
      <w:bookmarkStart w:id="80" w:name="_Toc432161677"/>
      <w:r w:rsidRPr="004E5291">
        <w:t>HURTOS A ENTIDADES FINANCIERAS</w:t>
      </w:r>
      <w:bookmarkEnd w:id="79"/>
      <w:bookmarkEnd w:id="80"/>
    </w:p>
    <w:p w:rsidR="005C72EB" w:rsidRPr="00EB1D50" w:rsidRDefault="005C72EB" w:rsidP="005C72EB"/>
    <w:p w:rsidR="005C72EB" w:rsidRDefault="005C72EB" w:rsidP="005C72EB">
      <w:pPr>
        <w:spacing w:after="0"/>
        <w:rPr>
          <w:szCs w:val="24"/>
        </w:rPr>
      </w:pPr>
      <w:r w:rsidRPr="00B2357A">
        <w:rPr>
          <w:szCs w:val="24"/>
        </w:rPr>
        <w:t>El hurto a entidades financieras, ha logrado una disminución notoria, se resalta que el año que presento mayor frecuencia de hurtos fue el 2008 con 26 casos. Para el año 2011 paso a 9 casos, lo que implica una disminución de 65.3% porcentaje importante teniendo en cuenta que durante los últimos cuatro años Barranquilla ha tenido una expansión en la oferta bancaria de la ciudad, tendencia que se ha mantenido en los últimos dos años con solo 7 casos registrados en el 2013.</w:t>
      </w:r>
    </w:p>
    <w:p w:rsidR="005C72EB" w:rsidRDefault="005C72EB" w:rsidP="005C72EB">
      <w:pPr>
        <w:spacing w:after="0"/>
        <w:rPr>
          <w:szCs w:val="24"/>
        </w:rPr>
      </w:pPr>
    </w:p>
    <w:p w:rsidR="005C72EB" w:rsidRDefault="005C72EB" w:rsidP="005C72EB">
      <w:pPr>
        <w:spacing w:after="0"/>
        <w:rPr>
          <w:szCs w:val="24"/>
        </w:rPr>
      </w:pPr>
      <w:r>
        <w:rPr>
          <w:szCs w:val="24"/>
        </w:rPr>
        <w:t xml:space="preserve">El año 2014 registro un incremento considerable en este tipo de hurto, en la modalidad de taquillazo. </w:t>
      </w:r>
    </w:p>
    <w:p w:rsidR="005C72EB" w:rsidRDefault="005C72EB" w:rsidP="005C72EB">
      <w:pPr>
        <w:spacing w:after="0"/>
        <w:rPr>
          <w:szCs w:val="24"/>
        </w:rPr>
      </w:pPr>
    </w:p>
    <w:p w:rsidR="005C72EB" w:rsidRDefault="005C72EB" w:rsidP="005C72EB">
      <w:pPr>
        <w:spacing w:after="0"/>
        <w:rPr>
          <w:szCs w:val="24"/>
        </w:rPr>
      </w:pPr>
      <w:r>
        <w:rPr>
          <w:szCs w:val="24"/>
        </w:rPr>
        <w:t xml:space="preserve">A pesar de este reciente comportamiento para el año 2015 se registra una reducción del 73% pasando de 12 casos entre enero a agosto a 3 para el 2015. </w:t>
      </w:r>
    </w:p>
    <w:p w:rsidR="005C72EB" w:rsidRDefault="005C72EB" w:rsidP="005C72EB">
      <w:pPr>
        <w:rPr>
          <w:szCs w:val="24"/>
        </w:rPr>
      </w:pPr>
      <w:r>
        <w:rPr>
          <w:noProof/>
          <w:lang w:eastAsia="es-CO"/>
        </w:rPr>
        <mc:AlternateContent>
          <mc:Choice Requires="wps">
            <w:drawing>
              <wp:anchor distT="0" distB="0" distL="114300" distR="114300" simplePos="0" relativeHeight="251763712" behindDoc="0" locked="0" layoutInCell="1" allowOverlap="1" wp14:anchorId="68575B72" wp14:editId="7A5C18C6">
                <wp:simplePos x="0" y="0"/>
                <wp:positionH relativeFrom="margin">
                  <wp:posOffset>843668</wp:posOffset>
                </wp:positionH>
                <wp:positionV relativeFrom="paragraph">
                  <wp:posOffset>2084136</wp:posOffset>
                </wp:positionV>
                <wp:extent cx="4552011" cy="296883"/>
                <wp:effectExtent l="0" t="0" r="1270" b="8255"/>
                <wp:wrapNone/>
                <wp:docPr id="4213"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2011" cy="2968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75B72" id="_x0000_s1085" type="#_x0000_t202" style="position:absolute;left:0;text-align:left;margin-left:66.45pt;margin-top:164.1pt;width:358.45pt;height:23.4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" fillcolor="white [3201]" stroked="f" strokeweight=".5pt">
                <v:path arrowok="t"/>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w10:wrap anchorx="margin"/>
              </v:shape>
            </w:pict>
          </mc:Fallback>
        </mc:AlternateContent>
      </w:r>
      <w:r>
        <w:rPr>
          <w:noProof/>
          <w:lang w:eastAsia="es-CO"/>
        </w:rPr>
        <w:drawing>
          <wp:anchor distT="0" distB="0" distL="114300" distR="114300" simplePos="0" relativeHeight="251843584" behindDoc="0" locked="0" layoutInCell="1" allowOverlap="1" wp14:anchorId="3A2F6781" wp14:editId="47A29834">
            <wp:simplePos x="0" y="0"/>
            <wp:positionH relativeFrom="column">
              <wp:posOffset>716280</wp:posOffset>
            </wp:positionH>
            <wp:positionV relativeFrom="paragraph">
              <wp:posOffset>149225</wp:posOffset>
            </wp:positionV>
            <wp:extent cx="4531995" cy="1844675"/>
            <wp:effectExtent l="0" t="0" r="0" b="3175"/>
            <wp:wrapSquare wrapText="bothSides"/>
            <wp:docPr id="4215" name="Gráfico 4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Pr>
          <w:szCs w:val="24"/>
        </w:rPr>
        <w:br w:type="page"/>
      </w:r>
    </w:p>
    <w:p w:rsidR="003150FA" w:rsidRPr="003150FA" w:rsidRDefault="009C2596" w:rsidP="006A0BED">
      <w:pPr>
        <w:pStyle w:val="Ttulo2"/>
      </w:pPr>
      <w:bookmarkStart w:id="81" w:name="_Toc432134034"/>
      <w:bookmarkStart w:id="82" w:name="_Toc432161678"/>
      <w:r>
        <w:lastRenderedPageBreak/>
        <w:t xml:space="preserve">MUERTES EN EVENTOS DE </w:t>
      </w:r>
      <w:r w:rsidRPr="004E5291">
        <w:t xml:space="preserve"> TRÁNSITO.</w:t>
      </w:r>
      <w:bookmarkEnd w:id="81"/>
      <w:bookmarkEnd w:id="82"/>
    </w:p>
    <w:p w:rsidR="005C72EB" w:rsidRDefault="005C72EB" w:rsidP="005C72EB">
      <w:pPr>
        <w:spacing w:after="0"/>
        <w:jc w:val="center"/>
        <w:rPr>
          <w:b/>
          <w:sz w:val="20"/>
          <w:szCs w:val="20"/>
        </w:rPr>
      </w:pPr>
    </w:p>
    <w:p w:rsidR="005C72EB" w:rsidRPr="009D6498" w:rsidRDefault="005C72EB" w:rsidP="005C72EB">
      <w:pPr>
        <w:spacing w:after="0" w:line="240" w:lineRule="auto"/>
        <w:rPr>
          <w:rFonts w:cs="Adobe Thai"/>
        </w:rPr>
      </w:pPr>
      <w:r w:rsidRPr="009D6498">
        <w:rPr>
          <w:rFonts w:cs="Adobe Thai"/>
        </w:rPr>
        <w:t>La accidentalidad vial en los últimos años se ha venido considerando como un problema de seguridad ciudadana, al igual que de salud pública, en la medida que los ciudadanos pueden morir o resultar lesionados por efectos de un tráfico caótico y no cumplimiento de normas básicas de convivencia.</w:t>
      </w:r>
    </w:p>
    <w:p w:rsidR="005C72EB" w:rsidRPr="009D6498" w:rsidRDefault="005C72EB" w:rsidP="005C72EB">
      <w:pPr>
        <w:spacing w:after="0" w:line="240" w:lineRule="auto"/>
        <w:rPr>
          <w:rFonts w:cs="Adobe Thai"/>
        </w:rPr>
      </w:pPr>
      <w:r w:rsidRPr="009D6498">
        <w:rPr>
          <w:noProof/>
          <w:lang w:eastAsia="es-CO"/>
        </w:rPr>
        <w:drawing>
          <wp:anchor distT="0" distB="0" distL="114300" distR="114300" simplePos="0" relativeHeight="251833344" behindDoc="1" locked="0" layoutInCell="1" allowOverlap="1" wp14:anchorId="43B5E2A6" wp14:editId="33C4D964">
            <wp:simplePos x="0" y="0"/>
            <wp:positionH relativeFrom="column">
              <wp:posOffset>-90805</wp:posOffset>
            </wp:positionH>
            <wp:positionV relativeFrom="paragraph">
              <wp:posOffset>225425</wp:posOffset>
            </wp:positionV>
            <wp:extent cx="5753100" cy="2628900"/>
            <wp:effectExtent l="0" t="0" r="0" b="0"/>
            <wp:wrapSquare wrapText="bothSides"/>
            <wp:docPr id="32806" name="Gráfico 328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rsidR="005C72EB" w:rsidRDefault="005C72EB" w:rsidP="005C72EB">
      <w:pPr>
        <w:spacing w:after="0" w:line="240" w:lineRule="auto"/>
        <w:rPr>
          <w:rFonts w:cs="Adobe Thai"/>
        </w:rPr>
      </w:pPr>
      <w:r>
        <w:rPr>
          <w:noProof/>
          <w:lang w:eastAsia="es-CO"/>
        </w:rPr>
        <mc:AlternateContent>
          <mc:Choice Requires="wps">
            <w:drawing>
              <wp:anchor distT="0" distB="0" distL="114300" distR="114300" simplePos="0" relativeHeight="251856896" behindDoc="0" locked="0" layoutInCell="1" allowOverlap="1" wp14:anchorId="21D49810" wp14:editId="73DA6345">
                <wp:simplePos x="0" y="0"/>
                <wp:positionH relativeFrom="margin">
                  <wp:posOffset>581660</wp:posOffset>
                </wp:positionH>
                <wp:positionV relativeFrom="paragraph">
                  <wp:posOffset>2365375</wp:posOffset>
                </wp:positionV>
                <wp:extent cx="4551680" cy="296545"/>
                <wp:effectExtent l="0" t="0" r="1270" b="8255"/>
                <wp:wrapNone/>
                <wp:docPr id="32779" name="Cuadro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1680" cy="2965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49810" id="_x0000_s1086" type="#_x0000_t202" style="position:absolute;left:0;text-align:left;margin-left:45.8pt;margin-top:186.25pt;width:358.4pt;height:23.3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" fillcolor="white [3201]" stroked="f" strokeweight=".5pt">
                <v:path arrowok="t"/>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SIU, MEBAR,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w10:wrap anchorx="margin"/>
              </v:shape>
            </w:pict>
          </mc:Fallback>
        </mc:AlternateContent>
      </w:r>
      <w:r w:rsidRPr="009D6498">
        <w:rPr>
          <w:rFonts w:cs="Adobe Thai"/>
        </w:rPr>
        <w:t>En los últimos años Barranquilla se ha destacado por la importante reducción del número de muertes en accidentes de tránsito al pasar de 153 casos registrados en el 2006 a 67 en el 2011, que representa una disminución del 57%  y una tasa de 5,61 muertes en accidentes de tránsito por cada 100.000 habitantes.</w:t>
      </w:r>
    </w:p>
    <w:p w:rsidR="0079412A" w:rsidRPr="009D6498" w:rsidRDefault="0079412A" w:rsidP="005C72EB">
      <w:pPr>
        <w:spacing w:after="0" w:line="240" w:lineRule="auto"/>
        <w:rPr>
          <w:rFonts w:cs="Adobe Thai"/>
        </w:rPr>
      </w:pPr>
    </w:p>
    <w:p w:rsidR="005C72EB" w:rsidRPr="0079412A" w:rsidRDefault="005C72EB" w:rsidP="005C72EB">
      <w:pPr>
        <w:spacing w:line="240" w:lineRule="auto"/>
        <w:rPr>
          <w:rFonts w:cs="Adobe Thai"/>
          <w:b/>
          <w:i/>
        </w:rPr>
      </w:pPr>
      <w:r w:rsidRPr="0079412A">
        <w:rPr>
          <w:rStyle w:val="nfasisintenso"/>
          <w:rFonts w:cs="Adobe Thai"/>
          <w:b w:val="0"/>
          <w:i w:val="0"/>
          <w:color w:val="auto"/>
        </w:rPr>
        <w:t>En la ciudad de Barranquilla para el año 2014, se presentaron 95 muertes, con un aumento del 46% con respecto al año 2013, Las principales víctimas son los conductores con el 45% de participación sobre los casos ocurridos en la ciudad y con 16 homicidios  más que en el 2013, donde principalmente el conductor de motocicleta es el más afectado con 35 eventos.</w:t>
      </w:r>
    </w:p>
    <w:p w:rsidR="005C72EB" w:rsidRPr="009D6498" w:rsidRDefault="005C72EB" w:rsidP="005C72EB">
      <w:pPr>
        <w:spacing w:after="0" w:line="240" w:lineRule="auto"/>
        <w:rPr>
          <w:rFonts w:cs="Adobe Thai"/>
        </w:rPr>
      </w:pPr>
      <w:r w:rsidRPr="009D6498">
        <w:rPr>
          <w:rFonts w:cs="Adobe Thai"/>
        </w:rPr>
        <w:t xml:space="preserve">Barranquilla se consolido como una de las ciudades con un comportamiento histórico positivo a nivel nacional, pasó de una tasa en el 2012 de 6.4 por cada cien mil habitantes a 5.4 para el 2013.  Se presenta una disminución del 16% respecto al año 2012  al tener 12 casos menos para el 2013 y un descenso importante en los últimos cinco años. La principal víctima de estas muertes tiene la condición de peatón con un 43%, seguido inmediatamente por los conductores de motocicletas en un 38%.En cuanto a las lesiones en accidente de tránsito se registra un leve aumento del 5% sustentado en 48 casos adicionales, pasando de 975 en el año 2012 a 1023 en el año 2013.El 50% de estos lesionados se movilizaban en moto como conductor o como pasajero en el momento del accidente. </w:t>
      </w:r>
    </w:p>
    <w:p w:rsidR="005C72EB" w:rsidRPr="009D6498" w:rsidRDefault="005C72EB" w:rsidP="005C72EB">
      <w:pPr>
        <w:spacing w:after="0" w:line="240" w:lineRule="auto"/>
        <w:rPr>
          <w:rFonts w:cs="Adobe Thai"/>
        </w:rPr>
      </w:pPr>
    </w:p>
    <w:p w:rsidR="005C72EB" w:rsidRPr="009B6929" w:rsidRDefault="005C72EB" w:rsidP="005C72EB">
      <w:pPr>
        <w:spacing w:line="240" w:lineRule="auto"/>
        <w:rPr>
          <w:rFonts w:cs="Adobe Thai"/>
        </w:rPr>
      </w:pPr>
      <w:r w:rsidRPr="009B6929">
        <w:rPr>
          <w:rFonts w:cs="Adobe Thai"/>
        </w:rPr>
        <w:t>Los peatones victimas también aumentaron para el año 2014 en un 32% con 9 eventos más. El vehículo que más participa en estos accidentes de tránsito son las motos o motocarros con un 45% y así mismo se observa que el mayor número de vehículos colisionados son las motocicletas.</w:t>
      </w:r>
    </w:p>
    <w:p w:rsidR="005C72EB" w:rsidRPr="009B6929" w:rsidRDefault="005C72EB" w:rsidP="005C72EB">
      <w:pPr>
        <w:spacing w:after="0" w:line="240" w:lineRule="auto"/>
        <w:rPr>
          <w:rFonts w:cs="Adobe Thai"/>
        </w:rPr>
      </w:pPr>
      <w:r w:rsidRPr="009B6929">
        <w:rPr>
          <w:rFonts w:cs="Adobe Thai"/>
        </w:rPr>
        <w:lastRenderedPageBreak/>
        <w:t>Entre Enero y Agosto de 2015, se han registrado 59 muertos en accidentes de tránsito para la ciudad de Barranquilla, 2 casos más que el año 2014, esto es un aumento del 4% con similar participación de conductores y pasajeros con un 45%, siendo las motos el vehículo de movilización más frecuente.</w:t>
      </w:r>
    </w:p>
    <w:p w:rsidR="005C72EB" w:rsidRPr="009B6929" w:rsidRDefault="005C72EB" w:rsidP="005C72EB">
      <w:pPr>
        <w:spacing w:after="0"/>
        <w:jc w:val="center"/>
        <w:rPr>
          <w:b/>
        </w:rPr>
      </w:pPr>
      <w:r>
        <w:rPr>
          <w:noProof/>
          <w:lang w:eastAsia="es-CO"/>
        </w:rPr>
        <mc:AlternateContent>
          <mc:Choice Requires="wps">
            <w:drawing>
              <wp:anchor distT="0" distB="0" distL="114300" distR="114300" simplePos="0" relativeHeight="251729920" behindDoc="0" locked="0" layoutInCell="1" allowOverlap="1" wp14:anchorId="1C1F3685" wp14:editId="747B47E2">
                <wp:simplePos x="0" y="0"/>
                <wp:positionH relativeFrom="column">
                  <wp:posOffset>634365</wp:posOffset>
                </wp:positionH>
                <wp:positionV relativeFrom="paragraph">
                  <wp:posOffset>2365375</wp:posOffset>
                </wp:positionV>
                <wp:extent cx="4347845" cy="214630"/>
                <wp:effectExtent l="0" t="0" r="0" b="0"/>
                <wp:wrapNone/>
                <wp:docPr id="82"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47845" cy="21463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w:t>
                            </w:r>
                            <w:r w:rsidRPr="00F466A7">
                              <w:rPr>
                                <w:rFonts w:ascii="Utsaah" w:hAnsi="Utsaah" w:cs="Utsaah"/>
                                <w:sz w:val="16"/>
                                <w:szCs w:val="16"/>
                              </w:rPr>
                              <w:t>,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1F3685" id="Cuadro de texto 4" o:spid="_x0000_s1087" type="#_x0000_t202" style="position:absolute;left:0;text-align:left;margin-left:49.95pt;margin-top:186.25pt;width:342.35pt;height:16.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" filled="f" fillcolor="white [3201]" stroked="f" strokeweight=".5pt">
                <v:path arrowok="t"/>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Pr>
                          <w:rFonts w:ascii="Utsaah" w:hAnsi="Utsaah" w:cs="Utsaah"/>
                          <w:sz w:val="16"/>
                          <w:szCs w:val="16"/>
                        </w:rPr>
                        <w:t>:</w:t>
                      </w:r>
                      <w:r w:rsidRPr="00F466A7">
                        <w:rPr>
                          <w:rFonts w:ascii="Utsaah" w:hAnsi="Utsaah" w:cs="Utsaah"/>
                          <w:sz w:val="16"/>
                          <w:szCs w:val="16"/>
                        </w:rPr>
                        <w:t>,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v:shape>
            </w:pict>
          </mc:Fallback>
        </mc:AlternateContent>
      </w:r>
      <w:r w:rsidRPr="00A31032">
        <w:rPr>
          <w:noProof/>
          <w:lang w:eastAsia="es-CO"/>
        </w:rPr>
        <w:drawing>
          <wp:inline distT="0" distB="0" distL="0" distR="0" wp14:anchorId="38819274" wp14:editId="5DDC2E9A">
            <wp:extent cx="4213860" cy="2354580"/>
            <wp:effectExtent l="0" t="0" r="0" b="7620"/>
            <wp:docPr id="32807"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C72EB" w:rsidRDefault="005C72EB" w:rsidP="005C72EB"/>
    <w:p w:rsidR="005C72EB" w:rsidRDefault="005C72EB" w:rsidP="005C72EB">
      <w:r>
        <w:t xml:space="preserve">Para el año 2013, la ciudad de Barranquilla reporto 56  casos de suicidios, presentando un incremento del  14%,  es decir  7 casos más al compararlo con el año 2012. En el 2014 la tendencia  presenta un cambio positivo al reportarse 40 eventos y obtenerse   una reducción del  29%  representada en 16 casos menos que el año inmediatamente anterior. Para el periodo enero-agosto 2015, se registran 25 casos de suicidios de los cuales 91% de los suicidas son hombres entre 25 y los 44 años de edad.  </w:t>
      </w:r>
    </w:p>
    <w:p w:rsidR="005C72EB" w:rsidRDefault="005C72EB" w:rsidP="005C72EB">
      <w:pPr>
        <w:jc w:val="center"/>
      </w:pPr>
      <w:r>
        <w:rPr>
          <w:noProof/>
          <w:lang w:eastAsia="es-CO"/>
        </w:rPr>
        <mc:AlternateContent>
          <mc:Choice Requires="wps">
            <w:drawing>
              <wp:anchor distT="0" distB="0" distL="114300" distR="114300" simplePos="0" relativeHeight="251844608" behindDoc="0" locked="0" layoutInCell="1" allowOverlap="1" wp14:anchorId="62F4A834" wp14:editId="5EE5C00F">
                <wp:simplePos x="0" y="0"/>
                <wp:positionH relativeFrom="column">
                  <wp:posOffset>515095</wp:posOffset>
                </wp:positionH>
                <wp:positionV relativeFrom="paragraph">
                  <wp:posOffset>2297126</wp:posOffset>
                </wp:positionV>
                <wp:extent cx="4347845" cy="214630"/>
                <wp:effectExtent l="0" t="0" r="0" b="0"/>
                <wp:wrapNone/>
                <wp:docPr id="32780"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47845" cy="214630"/>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F4A834" id="_x0000_s1088" type="#_x0000_t202" style="position:absolute;left:0;text-align:left;margin-left:40.55pt;margin-top:180.9pt;width:342.35pt;height:16.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" filled="f" fillcolor="white [3201]" stroked="f" strokeweight=".5pt">
                <v:path arrowok="t"/>
                <v:textbox>
                  <w:txbxContent>
                    <w:p w:rsidR="00F821E1" w:rsidRPr="00F466A7" w:rsidRDefault="00F821E1" w:rsidP="005C72EB">
                      <w:pPr>
                        <w:spacing w:after="0" w:line="240" w:lineRule="auto"/>
                        <w:jc w:val="center"/>
                        <w:rPr>
                          <w:rFonts w:ascii="Utsaah" w:hAnsi="Utsaah" w:cs="Utsaah"/>
                          <w:sz w:val="16"/>
                          <w:szCs w:val="16"/>
                        </w:rPr>
                      </w:pPr>
                      <w:r w:rsidRPr="00F466A7">
                        <w:rPr>
                          <w:rFonts w:ascii="Utsaah" w:hAnsi="Utsaah" w:cs="Utsaah"/>
                          <w:b/>
                          <w:sz w:val="16"/>
                          <w:szCs w:val="16"/>
                        </w:rPr>
                        <w:t>Fuente</w:t>
                      </w:r>
                      <w:r w:rsidRPr="00F466A7">
                        <w:rPr>
                          <w:rFonts w:ascii="Utsaah" w:hAnsi="Utsaah" w:cs="Utsaah"/>
                          <w:sz w:val="16"/>
                          <w:szCs w:val="16"/>
                        </w:rPr>
                        <w:t>:, Instituto de</w:t>
                      </w:r>
                      <w:r>
                        <w:rPr>
                          <w:rFonts w:ascii="Utsaah" w:hAnsi="Utsaah" w:cs="Utsaah"/>
                          <w:sz w:val="16"/>
                          <w:szCs w:val="16"/>
                        </w:rPr>
                        <w:t xml:space="preserve"> Medicina Legal de Barraquilla. </w:t>
                      </w:r>
                      <w:r w:rsidRPr="00F466A7">
                        <w:rPr>
                          <w:rFonts w:ascii="Utsaah" w:hAnsi="Utsaah" w:cs="Utsaah"/>
                          <w:sz w:val="16"/>
                          <w:szCs w:val="16"/>
                        </w:rPr>
                        <w:t>Elaborado por el SIU del Fondo de Seguridad</w:t>
                      </w:r>
                    </w:p>
                  </w:txbxContent>
                </v:textbox>
              </v:shape>
            </w:pict>
          </mc:Fallback>
        </mc:AlternateContent>
      </w:r>
      <w:r w:rsidRPr="003E3527">
        <w:rPr>
          <w:noProof/>
          <w:lang w:eastAsia="es-CO"/>
        </w:rPr>
        <w:drawing>
          <wp:inline distT="0" distB="0" distL="0" distR="0" wp14:anchorId="2F05F23E" wp14:editId="122AF27E">
            <wp:extent cx="4572000" cy="2295525"/>
            <wp:effectExtent l="0" t="0" r="0" b="0"/>
            <wp:docPr id="32808" name="Gráfico 328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C72EB" w:rsidRDefault="005C72EB" w:rsidP="005C72EB"/>
    <w:p w:rsidR="005C72EB" w:rsidRPr="00BD46E4" w:rsidRDefault="005C72EB" w:rsidP="005C72EB">
      <w:pPr>
        <w:rPr>
          <w:rFonts w:cstheme="minorHAnsi"/>
        </w:rPr>
      </w:pPr>
      <w:r w:rsidRPr="00A86CDC">
        <w:t xml:space="preserve">De igual manera encontramos que para el año 2014, Barranquilla reporta una tasa de 3.3 suicidios pcmh, siendo esta la tasa más baja en los últimos 3 años, para la ciudad.  </w:t>
      </w:r>
      <w:r w:rsidRPr="00A86CDC">
        <w:rPr>
          <w:rFonts w:cs="Arial"/>
          <w:color w:val="222222"/>
          <w:shd w:val="clear" w:color="auto" w:fill="FFFFFF"/>
        </w:rPr>
        <w:t xml:space="preserve">En Colombia, el suicidio ocupó el tercer lugar e históricamente en lo referente a lesiones fatales no ha tenido tasas tan </w:t>
      </w:r>
      <w:r w:rsidRPr="00BD46E4">
        <w:rPr>
          <w:rFonts w:cstheme="minorHAnsi"/>
          <w:color w:val="222222"/>
          <w:shd w:val="clear" w:color="auto" w:fill="FFFFFF"/>
        </w:rPr>
        <w:lastRenderedPageBreak/>
        <w:t>elevadas como las de los países desarrollados; sin embargo su tendencia ha sido hacia el aumento con una tasa que pasó de 3,84 en 2013 a 3,94 en 2014. No obstante  Barranquilla con una tasa de 3.3 pcmh se encuentra por debajo de la tasa nacional.</w:t>
      </w:r>
    </w:p>
    <w:p w:rsidR="005C72EB" w:rsidRPr="00BD46E4" w:rsidRDefault="005C72EB" w:rsidP="005C72EB">
      <w:pPr>
        <w:rPr>
          <w:rFonts w:cstheme="minorHAnsi"/>
        </w:rPr>
      </w:pPr>
    </w:p>
    <w:p w:rsidR="005C72EB" w:rsidRPr="005E54C9" w:rsidRDefault="005C72EB" w:rsidP="005C72EB"/>
    <w:p w:rsidR="003150FA" w:rsidRDefault="005C72EB" w:rsidP="005C72EB">
      <w:pPr>
        <w:rPr>
          <w:rFonts w:cs="Calibri"/>
          <w:sz w:val="24"/>
          <w:szCs w:val="24"/>
        </w:rPr>
      </w:pPr>
      <w:r w:rsidRPr="00D7251E">
        <w:rPr>
          <w:rFonts w:cs="Calibri"/>
          <w:sz w:val="24"/>
          <w:szCs w:val="24"/>
        </w:rPr>
        <w:br w:type="page"/>
      </w:r>
    </w:p>
    <w:p w:rsidR="006A0BED" w:rsidRPr="00317B2E" w:rsidRDefault="009C2596" w:rsidP="006A0BED">
      <w:pPr>
        <w:pStyle w:val="Ttulo2"/>
      </w:pPr>
      <w:bookmarkStart w:id="83" w:name="_Toc432134027"/>
      <w:bookmarkStart w:id="84" w:name="_Toc432161679"/>
      <w:r w:rsidRPr="00317B2E">
        <w:lastRenderedPageBreak/>
        <w:t>EFECTO DE LA ESTRATEGIA INTEGRAL DE RECUPERACIÓN URBANA TODOS AL PARQUE</w:t>
      </w:r>
      <w:bookmarkEnd w:id="83"/>
      <w:bookmarkEnd w:id="84"/>
    </w:p>
    <w:p w:rsidR="006A0BED" w:rsidRDefault="006A0BED" w:rsidP="006A0BED">
      <w:pPr>
        <w:spacing w:after="0" w:line="240" w:lineRule="auto"/>
        <w:rPr>
          <w:rFonts w:ascii="Arial" w:eastAsia="Times New Roman" w:hAnsi="Arial" w:cs="Arial"/>
          <w:b/>
          <w:szCs w:val="24"/>
        </w:rPr>
      </w:pPr>
    </w:p>
    <w:p w:rsidR="006A0BED" w:rsidRDefault="006A0BED" w:rsidP="006A0BED">
      <w:pPr>
        <w:autoSpaceDE w:val="0"/>
        <w:autoSpaceDN w:val="0"/>
        <w:adjustRightInd w:val="0"/>
        <w:spacing w:after="0"/>
      </w:pPr>
      <w:r>
        <w:t xml:space="preserve">Los barrios y sectores que se han beneficiado hasta ahora de la renovación y recuperación urbana en el marco de la estrategia integral TODOS AL PARQUE registran resultados positivos en la disminución de hurtos en todas sus modalidades </w:t>
      </w:r>
    </w:p>
    <w:p w:rsidR="006A0BED" w:rsidRDefault="006A0BED" w:rsidP="006A0BED">
      <w:pPr>
        <w:autoSpaceDE w:val="0"/>
        <w:autoSpaceDN w:val="0"/>
        <w:adjustRightInd w:val="0"/>
        <w:spacing w:after="0"/>
      </w:pPr>
    </w:p>
    <w:p w:rsidR="006A0BED" w:rsidRDefault="006A0BED" w:rsidP="006A0BED">
      <w:pPr>
        <w:autoSpaceDE w:val="0"/>
        <w:autoSpaceDN w:val="0"/>
        <w:adjustRightInd w:val="0"/>
        <w:spacing w:after="0"/>
      </w:pPr>
      <w:r>
        <w:t>Esta estrategia de proximidad, inclusión e intervención situacional que tiene como propósito modificar los patrones de uso del espacio público,  mejorar las condiciones de seguridad  ciudadana, y mejorar la calidad de vida de los ciudadanos.</w:t>
      </w:r>
    </w:p>
    <w:p w:rsidR="006A0BED" w:rsidRDefault="006A0BED" w:rsidP="006A0BED">
      <w:pPr>
        <w:autoSpaceDE w:val="0"/>
        <w:autoSpaceDN w:val="0"/>
        <w:adjustRightInd w:val="0"/>
        <w:spacing w:after="0"/>
      </w:pPr>
    </w:p>
    <w:p w:rsidR="006A0BED" w:rsidRDefault="006A0BED" w:rsidP="006A0BED">
      <w:pPr>
        <w:spacing w:after="0"/>
        <w:rPr>
          <w:rFonts w:cs="Arial"/>
          <w:szCs w:val="24"/>
        </w:rPr>
      </w:pPr>
      <w:r w:rsidRPr="008E5571">
        <w:rPr>
          <w:rFonts w:cs="Arial"/>
        </w:rPr>
        <w:t>La intervención directa en estos</w:t>
      </w:r>
      <w:r>
        <w:rPr>
          <w:rFonts w:cs="Arial"/>
        </w:rPr>
        <w:t xml:space="preserve"> </w:t>
      </w:r>
      <w:r w:rsidRPr="008E5571">
        <w:rPr>
          <w:rFonts w:cs="Arial"/>
        </w:rPr>
        <w:t>espacios ha permitido establecer de qué manera se ha logrado impactar en indicadores objetivos de inseguridad, al tiempo de establecer los resultados asociados a la gerencia de la estrategia y la gestión comunitaria que le acompaña.</w:t>
      </w:r>
      <w:r w:rsidRPr="008E5571">
        <w:rPr>
          <w:rFonts w:cs="Arial"/>
          <w:szCs w:val="24"/>
        </w:rPr>
        <w:t xml:space="preserve"> Este análisis integra dos elementos: 1. Lo referente a equipamientos y tecnología para la seguridad, 2. Estadísticas de criminalidad y violencia antes y después de la revitalización del entorno del parque</w:t>
      </w:r>
      <w:r>
        <w:rPr>
          <w:rFonts w:cs="Arial"/>
          <w:szCs w:val="24"/>
        </w:rPr>
        <w:t>.</w:t>
      </w:r>
    </w:p>
    <w:p w:rsidR="006A0BED" w:rsidRDefault="006A0BED" w:rsidP="006A0BED">
      <w:pPr>
        <w:spacing w:after="0"/>
        <w:rPr>
          <w:rFonts w:ascii="Arial" w:eastAsia="Times New Roman" w:hAnsi="Arial" w:cs="Arial"/>
          <w:b/>
          <w:szCs w:val="24"/>
        </w:rPr>
      </w:pPr>
    </w:p>
    <w:p w:rsidR="006A0BED" w:rsidRDefault="006A0BED" w:rsidP="006A0BED">
      <w:pPr>
        <w:autoSpaceDE w:val="0"/>
        <w:autoSpaceDN w:val="0"/>
        <w:adjustRightInd w:val="0"/>
        <w:spacing w:after="0"/>
      </w:pPr>
      <w:r>
        <w:t xml:space="preserve">Más allá de la puesta en marcha del programa de renovación urbana por el gobierno Distrital, el conjunto de actores sectoriales, comunitarios, y del sector privado han tomado consciencia muy rápidamente de los alcances de la gestión del entorno en la gestión de la seguridad. Estos resultados ponen su acento sobre la necesidad de gerencia la seguridad ciudadana bajo el esquema de un proyecto urbano de amplio alcance. </w:t>
      </w:r>
    </w:p>
    <w:p w:rsidR="006A0BED" w:rsidRDefault="006A0BED" w:rsidP="006A0BED">
      <w:pPr>
        <w:autoSpaceDE w:val="0"/>
        <w:autoSpaceDN w:val="0"/>
        <w:adjustRightInd w:val="0"/>
        <w:spacing w:after="0"/>
      </w:pPr>
    </w:p>
    <w:p w:rsidR="006A0BED" w:rsidRDefault="006A0BED" w:rsidP="006A0BED">
      <w:pPr>
        <w:autoSpaceDE w:val="0"/>
        <w:autoSpaceDN w:val="0"/>
        <w:adjustRightInd w:val="0"/>
        <w:spacing w:after="0"/>
      </w:pPr>
      <w:r>
        <w:t>Con el esquema de gerencia desde el Fondo de Inversión para la Seguridad y Convivencia del Distrito, hoy la renovación urbana está conectada con los efectos de las condiciones de vida de los ciudadanos por el control e intervención de los riesgos situacionales en seguridad.</w:t>
      </w:r>
    </w:p>
    <w:p w:rsidR="006A0BED" w:rsidRDefault="006A0BED" w:rsidP="006A0BED">
      <w:pPr>
        <w:autoSpaceDE w:val="0"/>
        <w:autoSpaceDN w:val="0"/>
        <w:adjustRightInd w:val="0"/>
        <w:spacing w:after="0"/>
      </w:pPr>
    </w:p>
    <w:p w:rsidR="006A0BED" w:rsidRDefault="006A0BED" w:rsidP="006A0BED">
      <w:pPr>
        <w:autoSpaceDE w:val="0"/>
        <w:autoSpaceDN w:val="0"/>
        <w:adjustRightInd w:val="0"/>
        <w:spacing w:after="0"/>
      </w:pPr>
      <w:r>
        <w:t xml:space="preserve">El acompañamiento de la estrategia de parques con un conjunto de instrumentos tales como la video vigilancia, el fortalecimiento de la corresponsabilidad de los actores comunitarios y privados, los esquemas de cuidado y estrategias de empoderamiento de los ciudadanos en el cuidado de lo público,  le atribuyen el carácter de integralidad al programa </w:t>
      </w:r>
      <w:r w:rsidRPr="009B07B2">
        <w:rPr>
          <w:i/>
        </w:rPr>
        <w:t>Todos al parque.</w:t>
      </w:r>
      <w:r>
        <w:t xml:space="preserve">  </w:t>
      </w:r>
    </w:p>
    <w:p w:rsidR="006A0BED" w:rsidRDefault="006A0BED" w:rsidP="006A0BED">
      <w:pPr>
        <w:autoSpaceDE w:val="0"/>
        <w:autoSpaceDN w:val="0"/>
        <w:adjustRightInd w:val="0"/>
        <w:spacing w:after="0"/>
      </w:pPr>
      <w:r>
        <w:t xml:space="preserve"> </w:t>
      </w:r>
    </w:p>
    <w:p w:rsidR="006A0BED" w:rsidRDefault="006A0BED" w:rsidP="006A0BED">
      <w:pPr>
        <w:autoSpaceDE w:val="0"/>
        <w:autoSpaceDN w:val="0"/>
        <w:adjustRightInd w:val="0"/>
        <w:spacing w:after="0"/>
      </w:pPr>
      <w:r>
        <w:t>A continuación se muestran los efectos de la estrategia en la reducción de los hurtos en los sectores donde se han recuperado lo parques, y sus alrededores. En localidades críticas como Suroriente, se ha logrado una disminución de hasta el 50% de los hurtos, con un promedio por la localidad de 40% de reducción.</w:t>
      </w:r>
    </w:p>
    <w:p w:rsidR="006A0BED" w:rsidRDefault="006A0BED" w:rsidP="006A0BED">
      <w:pPr>
        <w:autoSpaceDE w:val="0"/>
        <w:autoSpaceDN w:val="0"/>
        <w:adjustRightInd w:val="0"/>
        <w:spacing w:after="0"/>
        <w:rPr>
          <w:rFonts w:cs="Arial"/>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jc w:val="center"/>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20384" behindDoc="0" locked="0" layoutInCell="1" allowOverlap="1" wp14:anchorId="045A59B8" wp14:editId="193087EA">
                <wp:simplePos x="0" y="0"/>
                <wp:positionH relativeFrom="column">
                  <wp:posOffset>4002228</wp:posOffset>
                </wp:positionH>
                <wp:positionV relativeFrom="paragraph">
                  <wp:posOffset>89861</wp:posOffset>
                </wp:positionV>
                <wp:extent cx="2026285" cy="531628"/>
                <wp:effectExtent l="0" t="0" r="0" b="1905"/>
                <wp:wrapNone/>
                <wp:docPr id="422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285" cy="5316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1E1" w:rsidRDefault="00F821E1" w:rsidP="006A0BED">
                            <w:pPr>
                              <w:rPr>
                                <w:b/>
                                <w:lang w:val="es-ES"/>
                              </w:rPr>
                            </w:pPr>
                            <w:r w:rsidRPr="002216A0">
                              <w:rPr>
                                <w:b/>
                                <w:lang w:val="es-ES"/>
                              </w:rPr>
                              <w:t>Localidad Suroriente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5A59B8" id="Text Box 409" o:spid="_x0000_s1089" type="#_x0000_t202" style="position:absolute;left:0;text-align:left;margin-left:315.15pt;margin-top:7.1pt;width:159.55pt;height:41.8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" stroked="f">
                <v:textbox>
                  <w:txbxContent>
                    <w:p w:rsidR="00F821E1" w:rsidRDefault="00F821E1" w:rsidP="006A0BED">
                      <w:pPr>
                        <w:rPr>
                          <w:b/>
                          <w:lang w:val="es-ES"/>
                        </w:rPr>
                      </w:pPr>
                      <w:r w:rsidRPr="002216A0">
                        <w:rPr>
                          <w:b/>
                          <w:lang w:val="es-ES"/>
                        </w:rPr>
                        <w:t>Localidad Suroriente</w:t>
                      </w:r>
                    </w:p>
                  </w:txbxContent>
                </v:textbox>
              </v:shape>
            </w:pict>
          </mc:Fallback>
        </mc:AlternateContent>
      </w:r>
      <w:r>
        <w:rPr>
          <w:rFonts w:ascii="Arial" w:eastAsia="Times New Roman" w:hAnsi="Arial" w:cs="Arial"/>
          <w:b/>
          <w:noProof/>
          <w:szCs w:val="24"/>
          <w:lang w:eastAsia="es-CO"/>
        </w:rPr>
        <w:drawing>
          <wp:anchor distT="0" distB="0" distL="114300" distR="114300" simplePos="0" relativeHeight="251877376" behindDoc="1" locked="0" layoutInCell="1" allowOverlap="1" wp14:anchorId="75DAEBF4" wp14:editId="6A9AE893">
            <wp:simplePos x="0" y="0"/>
            <wp:positionH relativeFrom="column">
              <wp:posOffset>-10160</wp:posOffset>
            </wp:positionH>
            <wp:positionV relativeFrom="paragraph">
              <wp:posOffset>130175</wp:posOffset>
            </wp:positionV>
            <wp:extent cx="1809750" cy="1555750"/>
            <wp:effectExtent l="19050" t="0" r="0" b="0"/>
            <wp:wrapNone/>
            <wp:docPr id="217" name="Imagen 4" descr="D:\DOCUMENTOS_SMIELES\Dropbox\SIU\2. mapas Barranquilla\BOLETINES\2015\AGOSTO\PARQUES\HURTOS\EL SILENCI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_SMIELES\Dropbox\SIU\2. mapas Barranquilla\BOLETINES\2015\AGOSTO\PARQUES\HURTOS\EL SILENCIO 2014.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809750" cy="1555750"/>
                    </a:xfrm>
                    <a:prstGeom prst="rect">
                      <a:avLst/>
                    </a:prstGeom>
                    <a:noFill/>
                    <a:ln w="9525">
                      <a:noFill/>
                      <a:miter lim="800000"/>
                      <a:headEnd/>
                      <a:tailEnd/>
                    </a:ln>
                  </pic:spPr>
                </pic:pic>
              </a:graphicData>
            </a:graphic>
          </wp:anchor>
        </w:drawing>
      </w: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878400" behindDoc="1" locked="0" layoutInCell="1" allowOverlap="1" wp14:anchorId="53D92FD6" wp14:editId="4E0CF5D0">
            <wp:simplePos x="0" y="0"/>
            <wp:positionH relativeFrom="margin">
              <wp:align>center</wp:align>
            </wp:positionH>
            <wp:positionV relativeFrom="paragraph">
              <wp:posOffset>6985</wp:posOffset>
            </wp:positionV>
            <wp:extent cx="1809750" cy="1647825"/>
            <wp:effectExtent l="0" t="0" r="0" b="9525"/>
            <wp:wrapNone/>
            <wp:docPr id="222" name="Imagen 5" descr="D:\DOCUMENTOS_SMIELES\Dropbox\SIU\2. mapas Barranquilla\BOLETINES\2015\AGOSTO\PARQUES\HURTOS\EL SILENCI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OS_SMIELES\Dropbox\SIU\2. mapas Barranquilla\BOLETINES\2015\AGOSTO\PARQUES\HURTOS\EL SILENCIO 2015.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809750" cy="1647825"/>
                    </a:xfrm>
                    <a:prstGeom prst="rect">
                      <a:avLst/>
                    </a:prstGeom>
                    <a:noFill/>
                    <a:ln w="9525">
                      <a:noFill/>
                      <a:miter lim="800000"/>
                      <a:headEnd/>
                      <a:tailEnd/>
                    </a:ln>
                  </pic:spPr>
                </pic:pic>
              </a:graphicData>
            </a:graphic>
          </wp:anchor>
        </w:drawing>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16288" behindDoc="0" locked="0" layoutInCell="1" allowOverlap="1" wp14:anchorId="623F1AEE" wp14:editId="29F90BA8">
                <wp:simplePos x="0" y="0"/>
                <wp:positionH relativeFrom="column">
                  <wp:posOffset>3379027</wp:posOffset>
                </wp:positionH>
                <wp:positionV relativeFrom="paragraph">
                  <wp:posOffset>147084</wp:posOffset>
                </wp:positionV>
                <wp:extent cx="1039495" cy="248920"/>
                <wp:effectExtent l="0" t="0" r="27305" b="17780"/>
                <wp:wrapNone/>
                <wp:docPr id="4237"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sidRPr="00E92336">
                              <w:rPr>
                                <w:rFonts w:ascii="Utsaah" w:hAnsi="Utsaah" w:cs="Utsaah"/>
                                <w:b/>
                                <w:sz w:val="20"/>
                                <w:szCs w:val="20"/>
                              </w:rPr>
                              <w:t>50% de 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3F1AEE" id="Rectángulo redondeado 52" o:spid="_x0000_s1090" style="position:absolute;left:0;text-align:left;margin-left:266.05pt;margin-top:11.6pt;width:81.85pt;height:19.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sidRPr="00E92336">
                        <w:rPr>
                          <w:rFonts w:ascii="Utsaah" w:hAnsi="Utsaah" w:cs="Utsaah"/>
                          <w:b/>
                          <w:sz w:val="20"/>
                          <w:szCs w:val="20"/>
                        </w:rPr>
                        <w:t>50% de reducción</w:t>
                      </w:r>
                    </w:p>
                  </w:txbxContent>
                </v:textbox>
              </v:roundrect>
            </w:pict>
          </mc:Fallback>
        </mc:AlternateContent>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sidRPr="00E55704">
        <w:rPr>
          <w:rFonts w:ascii="Arial" w:eastAsia="Times New Roman" w:hAnsi="Arial" w:cs="Arial"/>
          <w:b/>
          <w:noProof/>
          <w:szCs w:val="24"/>
          <w:lang w:eastAsia="es-CO"/>
        </w:rPr>
        <w:drawing>
          <wp:anchor distT="0" distB="0" distL="114300" distR="114300" simplePos="0" relativeHeight="251873280" behindDoc="1" locked="0" layoutInCell="1" allowOverlap="1" wp14:anchorId="5240F4C9" wp14:editId="20FBAB2C">
            <wp:simplePos x="0" y="0"/>
            <wp:positionH relativeFrom="column">
              <wp:posOffset>100965</wp:posOffset>
            </wp:positionH>
            <wp:positionV relativeFrom="paragraph">
              <wp:posOffset>147955</wp:posOffset>
            </wp:positionV>
            <wp:extent cx="1715157" cy="1545021"/>
            <wp:effectExtent l="19050" t="0" r="0" b="0"/>
            <wp:wrapNone/>
            <wp:docPr id="218" name="Imagen 8" descr="D:\DOCUMENTOS_SMIELES\Dropbox\SIU\2. mapas Barranquilla\BOLETINES\2015\AGOSTO\PARQUES\HURTOS\OLAYA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OS_SMIELES\Dropbox\SIU\2. mapas Barranquilla\BOLETINES\2015\AGOSTO\PARQUES\HURTOS\OLAYA 2014.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715157" cy="1545021"/>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76352" behindDoc="1" locked="0" layoutInCell="1" allowOverlap="1" wp14:anchorId="71E27CE4" wp14:editId="18DE22BA">
            <wp:simplePos x="0" y="0"/>
            <wp:positionH relativeFrom="column">
              <wp:posOffset>1969135</wp:posOffset>
            </wp:positionH>
            <wp:positionV relativeFrom="paragraph">
              <wp:posOffset>3550285</wp:posOffset>
            </wp:positionV>
            <wp:extent cx="1851660" cy="1732915"/>
            <wp:effectExtent l="19050" t="0" r="0" b="0"/>
            <wp:wrapNone/>
            <wp:docPr id="219" name="Imagen 17" descr="D:\DOCUMENTOS_SMIELES\Dropbox\SIU\2. mapas Barranquilla\BOLETINES\2015\AGOSTO\PARQUES\HURTOS\ALMENDRA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OS_SMIELES\Dropbox\SIU\2. mapas Barranquilla\BOLETINES\2015\AGOSTO\PARQUES\HURTOS\ALMENDRA 2015.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851660" cy="173291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79424" behindDoc="1" locked="0" layoutInCell="1" allowOverlap="1" wp14:anchorId="1CE702A1" wp14:editId="655C91C9">
            <wp:simplePos x="0" y="0"/>
            <wp:positionH relativeFrom="column">
              <wp:posOffset>-8890</wp:posOffset>
            </wp:positionH>
            <wp:positionV relativeFrom="paragraph">
              <wp:posOffset>1838325</wp:posOffset>
            </wp:positionV>
            <wp:extent cx="1809750" cy="1605280"/>
            <wp:effectExtent l="19050" t="0" r="0" b="0"/>
            <wp:wrapNone/>
            <wp:docPr id="221" name="Imagen 12" descr="D:\DOCUMENTOS_SMIELES\Dropbox\SIU\2. mapas Barranquilla\BOLETINES\2015\AGOSTO\PARQUES\HURTOS\LAS NIEVE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OS_SMIELES\Dropbox\SIU\2. mapas Barranquilla\BOLETINES\2015\AGOSTO\PARQUES\HURTOS\LAS NIEVES 2014.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809750" cy="160528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74304" behindDoc="1" locked="0" layoutInCell="1" allowOverlap="1" wp14:anchorId="2B51A7CF" wp14:editId="769F773A">
            <wp:simplePos x="0" y="0"/>
            <wp:positionH relativeFrom="column">
              <wp:posOffset>2000885</wp:posOffset>
            </wp:positionH>
            <wp:positionV relativeFrom="paragraph">
              <wp:posOffset>73660</wp:posOffset>
            </wp:positionV>
            <wp:extent cx="1798955" cy="1647825"/>
            <wp:effectExtent l="19050" t="0" r="0" b="0"/>
            <wp:wrapNone/>
            <wp:docPr id="223" name="Imagen 9" descr="D:\DOCUMENTOS_SMIELES\Dropbox\SIU\2. mapas Barranquilla\BOLETINES\2015\AGOSTO\PARQUES\HURTOS\OLAYA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OS_SMIELES\Dropbox\SIU\2. mapas Barranquilla\BOLETINES\2015\AGOSTO\PARQUES\HURTOS\OLAYA 2015.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798955" cy="1647825"/>
                    </a:xfrm>
                    <a:prstGeom prst="rect">
                      <a:avLst/>
                    </a:prstGeom>
                    <a:noFill/>
                    <a:ln w="9525">
                      <a:noFill/>
                      <a:miter lim="800000"/>
                      <a:headEnd/>
                      <a:tailEnd/>
                    </a:ln>
                  </pic:spPr>
                </pic:pic>
              </a:graphicData>
            </a:graphic>
          </wp:anchor>
        </w:drawing>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17312" behindDoc="0" locked="0" layoutInCell="1" allowOverlap="1" wp14:anchorId="5EADF3C4" wp14:editId="526D7E3E">
                <wp:simplePos x="0" y="0"/>
                <wp:positionH relativeFrom="column">
                  <wp:posOffset>3397871</wp:posOffset>
                </wp:positionH>
                <wp:positionV relativeFrom="paragraph">
                  <wp:posOffset>13955</wp:posOffset>
                </wp:positionV>
                <wp:extent cx="1039495" cy="248920"/>
                <wp:effectExtent l="0" t="0" r="27305" b="17780"/>
                <wp:wrapNone/>
                <wp:docPr id="4236"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42</w:t>
                            </w:r>
                            <w:r w:rsidRPr="00E92336">
                              <w:rPr>
                                <w:rFonts w:ascii="Utsaah" w:hAnsi="Utsaah" w:cs="Utsaah"/>
                                <w:b/>
                                <w:sz w:val="20"/>
                                <w:szCs w:val="20"/>
                              </w:rPr>
                              <w:t>% de 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ADF3C4" id="_x0000_s1091" style="position:absolute;left:0;text-align:left;margin-left:267.55pt;margin-top:1.1pt;width:81.85pt;height:19.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42</w:t>
                      </w:r>
                      <w:r w:rsidRPr="00E92336">
                        <w:rPr>
                          <w:rFonts w:ascii="Utsaah" w:hAnsi="Utsaah" w:cs="Utsaah"/>
                          <w:b/>
                          <w:sz w:val="20"/>
                          <w:szCs w:val="20"/>
                        </w:rPr>
                        <w:t>% de reducción</w:t>
                      </w:r>
                    </w:p>
                  </w:txbxContent>
                </v:textbox>
              </v:roundrect>
            </w:pict>
          </mc:Fallback>
        </mc:AlternateContent>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880448" behindDoc="1" locked="0" layoutInCell="1" allowOverlap="1" wp14:anchorId="4D90FAC5" wp14:editId="4DF14722">
            <wp:simplePos x="0" y="0"/>
            <wp:positionH relativeFrom="margin">
              <wp:posOffset>1975618</wp:posOffset>
            </wp:positionH>
            <wp:positionV relativeFrom="paragraph">
              <wp:posOffset>38100</wp:posOffset>
            </wp:positionV>
            <wp:extent cx="1809750" cy="1732915"/>
            <wp:effectExtent l="0" t="0" r="0" b="635"/>
            <wp:wrapNone/>
            <wp:docPr id="220" name="Imagen 13" descr="D:\DOCUMENTOS_SMIELES\Dropbox\SIU\2. mapas Barranquilla\BOLETINES\2015\AGOSTO\PARQUES\HURTOS\LAS NIEVE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OS_SMIELES\Dropbox\SIU\2. mapas Barranquilla\BOLETINES\2015\AGOSTO\PARQUES\HURTOS\LAS NIEVES 2015.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809750" cy="1732915"/>
                    </a:xfrm>
                    <a:prstGeom prst="rect">
                      <a:avLst/>
                    </a:prstGeom>
                    <a:noFill/>
                    <a:ln w="9525">
                      <a:noFill/>
                      <a:miter lim="800000"/>
                      <a:headEnd/>
                      <a:tailEnd/>
                    </a:ln>
                  </pic:spPr>
                </pic:pic>
              </a:graphicData>
            </a:graphic>
          </wp:anchor>
        </w:drawing>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913216" behindDoc="1" locked="0" layoutInCell="1" allowOverlap="1" wp14:anchorId="3C42CEF3" wp14:editId="6A0A13D2">
            <wp:simplePos x="0" y="0"/>
            <wp:positionH relativeFrom="column">
              <wp:posOffset>3879562</wp:posOffset>
            </wp:positionH>
            <wp:positionV relativeFrom="paragraph">
              <wp:posOffset>49357</wp:posOffset>
            </wp:positionV>
            <wp:extent cx="2503805" cy="2503805"/>
            <wp:effectExtent l="0" t="0" r="0" b="0"/>
            <wp:wrapNone/>
            <wp:docPr id="4289" name="Imagen 6" descr="C:\Documents and Settings\usuario\Mis documentos\Dropbox\SIU\2. mapas Barranquilla\BOLETINES\2015\OCTUBRE\INFORME CONCEJO\SURORIENTE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uario\Mis documentos\Dropbox\SIU\2. mapas Barranquilla\BOLETINES\2015\OCTUBRE\INFORME CONCEJO\SURORIENTE HURTOS Y HOMICIDIOS TAP.jpg"/>
                    <pic:cNvPicPr>
                      <a:picLocks noChangeAspect="1" noChangeArrowheads="1"/>
                    </pic:cNvPicPr>
                  </pic:nvPicPr>
                  <pic:blipFill>
                    <a:blip r:embed="rId74" cstate="email">
                      <a:extLst>
                        <a:ext uri="{28A0092B-C50C-407E-A947-70E740481C1C}">
                          <a14:useLocalDpi xmlns:a14="http://schemas.microsoft.com/office/drawing/2010/main"/>
                        </a:ext>
                      </a:extLst>
                    </a:blip>
                    <a:stretch>
                      <a:fillRect/>
                    </a:stretch>
                  </pic:blipFill>
                  <pic:spPr bwMode="auto">
                    <a:xfrm>
                      <a:off x="0" y="0"/>
                      <a:ext cx="2503805" cy="25038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19360" behindDoc="0" locked="0" layoutInCell="1" allowOverlap="1" wp14:anchorId="1FA74D70" wp14:editId="7052759C">
                <wp:simplePos x="0" y="0"/>
                <wp:positionH relativeFrom="column">
                  <wp:posOffset>1345077</wp:posOffset>
                </wp:positionH>
                <wp:positionV relativeFrom="paragraph">
                  <wp:posOffset>77381</wp:posOffset>
                </wp:positionV>
                <wp:extent cx="1039495" cy="248920"/>
                <wp:effectExtent l="0" t="0" r="27305" b="17780"/>
                <wp:wrapNone/>
                <wp:docPr id="4231"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32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A74D70" id="_x0000_s1092" style="position:absolute;left:0;text-align:left;margin-left:105.9pt;margin-top:6.1pt;width:81.85pt;height:19.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32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p>
    <w:p w:rsidR="006A0BED" w:rsidRDefault="006A0BED" w:rsidP="006A0BED">
      <w:pPr>
        <w:spacing w:after="0" w:line="240" w:lineRule="auto"/>
        <w:rPr>
          <w:rFonts w:ascii="Arial" w:eastAsia="Times New Roman" w:hAnsi="Arial" w:cs="Arial"/>
          <w:b/>
          <w:szCs w:val="24"/>
        </w:rPr>
      </w:pPr>
    </w:p>
    <w:p w:rsidR="006A0BED" w:rsidRDefault="006A0BED" w:rsidP="006A0BED">
      <w:pPr>
        <w:spacing w:after="0" w:line="240" w:lineRule="auto"/>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875328" behindDoc="1" locked="0" layoutInCell="1" allowOverlap="1" wp14:anchorId="2676DD28" wp14:editId="390F0832">
            <wp:simplePos x="0" y="0"/>
            <wp:positionH relativeFrom="margin">
              <wp:align>left</wp:align>
            </wp:positionH>
            <wp:positionV relativeFrom="paragraph">
              <wp:posOffset>26670</wp:posOffset>
            </wp:positionV>
            <wp:extent cx="1682115" cy="1605280"/>
            <wp:effectExtent l="0" t="0" r="0" b="0"/>
            <wp:wrapNone/>
            <wp:docPr id="4288" name="Imagen 16" descr="D:\DOCUMENTOS_SMIELES\Dropbox\SIU\2. mapas Barranquilla\BOLETINES\2015\AGOSTO\PARQUES\HURTOS\ALMENDRA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OS_SMIELES\Dropbox\SIU\2. mapas Barranquilla\BOLETINES\2015\AGOSTO\PARQUES\HURTOS\ALMENDRA 2014.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682115" cy="1605280"/>
                    </a:xfrm>
                    <a:prstGeom prst="rect">
                      <a:avLst/>
                    </a:prstGeom>
                    <a:noFill/>
                    <a:ln w="9525">
                      <a:noFill/>
                      <a:miter lim="800000"/>
                      <a:headEnd/>
                      <a:tailEnd/>
                    </a:ln>
                  </pic:spPr>
                </pic:pic>
              </a:graphicData>
            </a:graphic>
          </wp:anchor>
        </w:drawing>
      </w:r>
    </w:p>
    <w:p w:rsidR="006A0BED" w:rsidRDefault="006A0BED" w:rsidP="006A0BED">
      <w:pPr>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18336" behindDoc="0" locked="0" layoutInCell="1" allowOverlap="1" wp14:anchorId="10BA36A4" wp14:editId="52CEE833">
                <wp:simplePos x="0" y="0"/>
                <wp:positionH relativeFrom="column">
                  <wp:posOffset>1249680</wp:posOffset>
                </wp:positionH>
                <wp:positionV relativeFrom="paragraph">
                  <wp:posOffset>1445260</wp:posOffset>
                </wp:positionV>
                <wp:extent cx="1039495" cy="248920"/>
                <wp:effectExtent l="0" t="0" r="27305" b="17780"/>
                <wp:wrapNone/>
                <wp:docPr id="4233"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33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BA36A4" id="_x0000_s1093" style="position:absolute;left:0;text-align:left;margin-left:98.4pt;margin-top:113.8pt;width:81.85pt;height:19.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33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szCs w:val="24"/>
        </w:rPr>
        <w:br w:type="page"/>
      </w:r>
    </w:p>
    <w:p w:rsidR="006A0BED" w:rsidRDefault="006A0BED" w:rsidP="006A0BED">
      <w:pPr>
        <w:rPr>
          <w:rFonts w:ascii="Arial" w:eastAsia="Times New Roman" w:hAnsi="Arial" w:cs="Arial"/>
          <w:b/>
          <w:szCs w:val="24"/>
        </w:rPr>
      </w:pPr>
      <w:r>
        <w:rPr>
          <w:rFonts w:ascii="Arial" w:eastAsia="Times New Roman" w:hAnsi="Arial" w:cs="Arial"/>
          <w:b/>
          <w:noProof/>
          <w:szCs w:val="24"/>
          <w:lang w:eastAsia="es-CO"/>
        </w:rPr>
        <w:lastRenderedPageBreak/>
        <w:drawing>
          <wp:anchor distT="0" distB="0" distL="114300" distR="114300" simplePos="0" relativeHeight="251941888" behindDoc="0" locked="0" layoutInCell="1" allowOverlap="1" wp14:anchorId="66AED653" wp14:editId="5C611A46">
            <wp:simplePos x="0" y="0"/>
            <wp:positionH relativeFrom="column">
              <wp:posOffset>3768090</wp:posOffset>
            </wp:positionH>
            <wp:positionV relativeFrom="paragraph">
              <wp:posOffset>5458460</wp:posOffset>
            </wp:positionV>
            <wp:extent cx="2573020" cy="2573020"/>
            <wp:effectExtent l="0" t="0" r="0" b="0"/>
            <wp:wrapTopAndBottom/>
            <wp:docPr id="4328" name="Imagen 7" descr="C:\Documents and Settings\usuario\Mis documentos\Dropbox\SIU\2. mapas Barranquilla\BOLETINES\2015\OCTUBRE\INFORME CONCEJO\SUROCCIDENTE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uario\Mis documentos\Dropbox\SIU\2. mapas Barranquilla\BOLETINES\2015\OCTUBRE\INFORME CONCEJO\SUROCCIDENTE HURTOS Y HOMICIDIOS TAP.jpg"/>
                    <pic:cNvPicPr>
                      <a:picLocks noChangeAspect="1" noChangeArrowheads="1"/>
                    </pic:cNvPicPr>
                  </pic:nvPicPr>
                  <pic:blipFill>
                    <a:blip r:embed="rId76" cstate="email">
                      <a:extLst>
                        <a:ext uri="{28A0092B-C50C-407E-A947-70E740481C1C}">
                          <a14:useLocalDpi xmlns:a14="http://schemas.microsoft.com/office/drawing/2010/main"/>
                        </a:ext>
                      </a:extLst>
                    </a:blip>
                    <a:stretch>
                      <a:fillRect/>
                    </a:stretch>
                  </pic:blipFill>
                  <pic:spPr bwMode="auto">
                    <a:xfrm>
                      <a:off x="0" y="0"/>
                      <a:ext cx="2573020" cy="2573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Cs w:val="24"/>
          <w:lang w:eastAsia="es-CO"/>
        </w:rPr>
        <mc:AlternateContent>
          <mc:Choice Requires="wps">
            <w:drawing>
              <wp:anchor distT="0" distB="0" distL="114300" distR="114300" simplePos="0" relativeHeight="251921408" behindDoc="0" locked="0" layoutInCell="1" allowOverlap="1" wp14:anchorId="1439CD65" wp14:editId="088946A1">
                <wp:simplePos x="0" y="0"/>
                <wp:positionH relativeFrom="column">
                  <wp:posOffset>3768090</wp:posOffset>
                </wp:positionH>
                <wp:positionV relativeFrom="paragraph">
                  <wp:posOffset>132715</wp:posOffset>
                </wp:positionV>
                <wp:extent cx="2290445" cy="4619625"/>
                <wp:effectExtent l="0" t="3175" r="0" b="0"/>
                <wp:wrapNone/>
                <wp:docPr id="4238"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445" cy="461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1E1" w:rsidRDefault="00F821E1" w:rsidP="006A0BED">
                            <w:pPr>
                              <w:rPr>
                                <w:b/>
                                <w:lang w:val="es-ES"/>
                              </w:rPr>
                            </w:pPr>
                            <w:r w:rsidRPr="002216A0">
                              <w:rPr>
                                <w:b/>
                                <w:lang w:val="es-ES"/>
                              </w:rPr>
                              <w:t>Localidad Sur</w:t>
                            </w:r>
                            <w:r>
                              <w:rPr>
                                <w:b/>
                                <w:lang w:val="es-ES"/>
                              </w:rPr>
                              <w:t>occident</w:t>
                            </w:r>
                            <w:r w:rsidRPr="002216A0">
                              <w:rPr>
                                <w:b/>
                                <w:lang w:val="es-ES"/>
                              </w:rPr>
                              <w:t>e</w:t>
                            </w:r>
                          </w:p>
                          <w:p w:rsidR="00F821E1" w:rsidRDefault="00F821E1" w:rsidP="006A0BED">
                            <w:pPr>
                              <w:rPr>
                                <w:b/>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39CD65" id="Text Box 410" o:spid="_x0000_s1094" type="#_x0000_t202" style="position:absolute;left:0;text-align:left;margin-left:296.7pt;margin-top:10.45pt;width:180.35pt;height:363.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" stroked="f">
                <v:textbox>
                  <w:txbxContent>
                    <w:p w:rsidR="00F821E1" w:rsidRDefault="00F821E1" w:rsidP="006A0BED">
                      <w:pPr>
                        <w:rPr>
                          <w:b/>
                          <w:lang w:val="es-ES"/>
                        </w:rPr>
                      </w:pPr>
                      <w:r w:rsidRPr="002216A0">
                        <w:rPr>
                          <w:b/>
                          <w:lang w:val="es-ES"/>
                        </w:rPr>
                        <w:t>Localidad Sur</w:t>
                      </w:r>
                      <w:r>
                        <w:rPr>
                          <w:b/>
                          <w:lang w:val="es-ES"/>
                        </w:rPr>
                        <w:t>occident</w:t>
                      </w:r>
                      <w:r w:rsidRPr="002216A0">
                        <w:rPr>
                          <w:b/>
                          <w:lang w:val="es-ES"/>
                        </w:rPr>
                        <w:t>e</w:t>
                      </w:r>
                    </w:p>
                    <w:p w:rsidR="00F821E1" w:rsidRDefault="00F821E1" w:rsidP="006A0BED">
                      <w:pPr>
                        <w:rPr>
                          <w:b/>
                          <w:lang w:val="es-ES"/>
                        </w:rPr>
                      </w:pPr>
                    </w:p>
                  </w:txbxContent>
                </v:textbox>
              </v:shape>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5504" behindDoc="0" locked="0" layoutInCell="1" allowOverlap="1" wp14:anchorId="1567450A" wp14:editId="35D04D1A">
                <wp:simplePos x="0" y="0"/>
                <wp:positionH relativeFrom="column">
                  <wp:posOffset>2594610</wp:posOffset>
                </wp:positionH>
                <wp:positionV relativeFrom="paragraph">
                  <wp:posOffset>7752715</wp:posOffset>
                </wp:positionV>
                <wp:extent cx="1039495" cy="248920"/>
                <wp:effectExtent l="0" t="0" r="27305" b="17780"/>
                <wp:wrapNone/>
                <wp:docPr id="4244"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25 </w:t>
                            </w:r>
                            <w:r w:rsidRPr="00E92336">
                              <w:rPr>
                                <w:rFonts w:ascii="Utsaah" w:hAnsi="Utsaah" w:cs="Utsaah"/>
                                <w:b/>
                                <w:sz w:val="20"/>
                                <w:szCs w:val="20"/>
                              </w:rPr>
                              <w:t xml:space="preserve">% de </w:t>
                            </w:r>
                            <w:r>
                              <w:rPr>
                                <w:rFonts w:ascii="Utsaah" w:hAnsi="Utsaah" w:cs="Utsaah"/>
                                <w:b/>
                                <w:sz w:val="20"/>
                                <w:szCs w:val="20"/>
                              </w:rPr>
                              <w:t xml:space="preserve">reducción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67450A" id="_x0000_s1095" style="position:absolute;left:0;text-align:left;margin-left:204.3pt;margin-top:610.45pt;width:81.85pt;height:19.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25 </w:t>
                      </w:r>
                      <w:r w:rsidRPr="00E92336">
                        <w:rPr>
                          <w:rFonts w:ascii="Utsaah" w:hAnsi="Utsaah" w:cs="Utsaah"/>
                          <w:b/>
                          <w:sz w:val="20"/>
                          <w:szCs w:val="20"/>
                        </w:rPr>
                        <w:t xml:space="preserve">% de </w:t>
                      </w:r>
                      <w:r>
                        <w:rPr>
                          <w:rFonts w:ascii="Utsaah" w:hAnsi="Utsaah" w:cs="Utsaah"/>
                          <w:b/>
                          <w:sz w:val="20"/>
                          <w:szCs w:val="20"/>
                        </w:rPr>
                        <w:t xml:space="preserve">reducción </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4480" behindDoc="0" locked="0" layoutInCell="1" allowOverlap="1" wp14:anchorId="132AA854" wp14:editId="668855BC">
                <wp:simplePos x="0" y="0"/>
                <wp:positionH relativeFrom="column">
                  <wp:posOffset>2594610</wp:posOffset>
                </wp:positionH>
                <wp:positionV relativeFrom="paragraph">
                  <wp:posOffset>5681980</wp:posOffset>
                </wp:positionV>
                <wp:extent cx="1039495" cy="248920"/>
                <wp:effectExtent l="0" t="0" r="27305" b="17780"/>
                <wp:wrapNone/>
                <wp:docPr id="4245"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38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2AA854" id="_x0000_s1096" style="position:absolute;left:0;text-align:left;margin-left:204.3pt;margin-top:447.4pt;width:81.85pt;height:19.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38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3456" behindDoc="0" locked="0" layoutInCell="1" allowOverlap="1" wp14:anchorId="174E087B" wp14:editId="27A821D7">
                <wp:simplePos x="0" y="0"/>
                <wp:positionH relativeFrom="column">
                  <wp:posOffset>2594610</wp:posOffset>
                </wp:positionH>
                <wp:positionV relativeFrom="paragraph">
                  <wp:posOffset>3629025</wp:posOffset>
                </wp:positionV>
                <wp:extent cx="1039495" cy="248920"/>
                <wp:effectExtent l="0" t="0" r="27305" b="17780"/>
                <wp:wrapNone/>
                <wp:docPr id="4246"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37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4E087B" id="_x0000_s1097" style="position:absolute;left:0;text-align:left;margin-left:204.3pt;margin-top:285.75pt;width:81.85pt;height:19.6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37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2432" behindDoc="0" locked="0" layoutInCell="1" allowOverlap="1" wp14:anchorId="7826EFB2" wp14:editId="08C68185">
                <wp:simplePos x="0" y="0"/>
                <wp:positionH relativeFrom="column">
                  <wp:posOffset>2594610</wp:posOffset>
                </wp:positionH>
                <wp:positionV relativeFrom="paragraph">
                  <wp:posOffset>1687830</wp:posOffset>
                </wp:positionV>
                <wp:extent cx="1039495" cy="248920"/>
                <wp:effectExtent l="0" t="0" r="27305" b="17780"/>
                <wp:wrapNone/>
                <wp:docPr id="4253"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61</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26EFB2" id="_x0000_s1098" style="position:absolute;left:0;text-align:left;margin-left:204.3pt;margin-top:132.9pt;width:81.85pt;height:19.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61</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w:drawing>
          <wp:anchor distT="0" distB="0" distL="114300" distR="114300" simplePos="0" relativeHeight="251888640" behindDoc="1" locked="0" layoutInCell="1" allowOverlap="1" wp14:anchorId="4263768D" wp14:editId="7CC7D1A4">
            <wp:simplePos x="0" y="0"/>
            <wp:positionH relativeFrom="column">
              <wp:posOffset>1535466</wp:posOffset>
            </wp:positionH>
            <wp:positionV relativeFrom="paragraph">
              <wp:posOffset>5966830</wp:posOffset>
            </wp:positionV>
            <wp:extent cx="1784242" cy="1958197"/>
            <wp:effectExtent l="19050" t="0" r="6458" b="0"/>
            <wp:wrapNone/>
            <wp:docPr id="4290" name="Imagen 35" descr="D:\DOCUMENTOS_SMIELES\Dropbox\SIU\2. mapas Barranquilla\BOLETINES\2015\AGOSTO\PARQUES\HURTOS\SAN CARLOS BORROME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DOCUMENTOS_SMIELES\Dropbox\SIU\2. mapas Barranquilla\BOLETINES\2015\AGOSTO\PARQUES\HURTOS\SAN CARLOS BORROMEO 2015.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784242" cy="1958197"/>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7616" behindDoc="1" locked="0" layoutInCell="1" allowOverlap="1" wp14:anchorId="18C2794A" wp14:editId="77B3D755">
            <wp:simplePos x="0" y="0"/>
            <wp:positionH relativeFrom="column">
              <wp:posOffset>-457236</wp:posOffset>
            </wp:positionH>
            <wp:positionV relativeFrom="paragraph">
              <wp:posOffset>5966831</wp:posOffset>
            </wp:positionV>
            <wp:extent cx="1958400" cy="1957806"/>
            <wp:effectExtent l="19050" t="0" r="3750" b="0"/>
            <wp:wrapNone/>
            <wp:docPr id="4291" name="Imagen 34" descr="D:\DOCUMENTOS_SMIELES\Dropbox\SIU\2. mapas Barranquilla\BOLETINES\2015\AGOSTO\PARQUES\HURTOS\SAN CARLOS BORROMEO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OCUMENTOS_SMIELES\Dropbox\SIU\2. mapas Barranquilla\BOLETINES\2015\AGOSTO\PARQUES\HURTOS\SAN CARLOS BORROMEO 2014 (Copia en conflicto de FONDO DE SEGURIDAD ALCALDIA BARRANQUILLA 2015-08-26).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958400" cy="1957806"/>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6592" behindDoc="1" locked="0" layoutInCell="1" allowOverlap="1" wp14:anchorId="4958D4B6" wp14:editId="6FE51545">
            <wp:simplePos x="0" y="0"/>
            <wp:positionH relativeFrom="column">
              <wp:posOffset>1535466</wp:posOffset>
            </wp:positionH>
            <wp:positionV relativeFrom="paragraph">
              <wp:posOffset>3896491</wp:posOffset>
            </wp:positionV>
            <wp:extent cx="1786147" cy="1975449"/>
            <wp:effectExtent l="19050" t="0" r="4553" b="0"/>
            <wp:wrapNone/>
            <wp:docPr id="4292" name="Imagen 39" descr="D:\DOCUMENTOS_SMIELES\Dropbox\SIU\2. mapas Barranquilla\BOLETINES\2015\AGOSTO\PARQUES\HURTOS\EL CARMEN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OCUMENTOS_SMIELES\Dropbox\SIU\2. mapas Barranquilla\BOLETINES\2015\AGOSTO\PARQUES\HURTOS\EL CARMEN 2015.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787000" cy="1976392"/>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5568" behindDoc="1" locked="0" layoutInCell="1" allowOverlap="1" wp14:anchorId="426DD906" wp14:editId="0B2B96D2">
            <wp:simplePos x="0" y="0"/>
            <wp:positionH relativeFrom="column">
              <wp:posOffset>-457236</wp:posOffset>
            </wp:positionH>
            <wp:positionV relativeFrom="paragraph">
              <wp:posOffset>3896492</wp:posOffset>
            </wp:positionV>
            <wp:extent cx="1958400" cy="1972255"/>
            <wp:effectExtent l="19050" t="0" r="3750" b="0"/>
            <wp:wrapNone/>
            <wp:docPr id="4293" name="Imagen 38" descr="D:\DOCUMENTOS_SMIELES\Dropbox\SIU\2. mapas Barranquilla\BOLETINES\2015\AGOSTO\PARQUES\HURTOS\EL CARMEN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OCUMENTOS_SMIELES\Dropbox\SIU\2. mapas Barranquilla\BOLETINES\2015\AGOSTO\PARQUES\HURTOS\EL CARMEN 2014 (Copia en conflicto de FONDO DE SEGURIDAD ALCALDIA BARRANQUILLA 2015-08-26).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958400" cy="197225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3520" behindDoc="1" locked="0" layoutInCell="1" allowOverlap="1" wp14:anchorId="2245AF63" wp14:editId="66662C2C">
            <wp:simplePos x="0" y="0"/>
            <wp:positionH relativeFrom="column">
              <wp:posOffset>-457835</wp:posOffset>
            </wp:positionH>
            <wp:positionV relativeFrom="paragraph">
              <wp:posOffset>1989455</wp:posOffset>
            </wp:positionV>
            <wp:extent cx="1959610" cy="1785620"/>
            <wp:effectExtent l="19050" t="0" r="2540" b="0"/>
            <wp:wrapNone/>
            <wp:docPr id="4294" name="Imagen 42" descr="D:\DOCUMENTOS_SMIELES\Dropbox\SIU\2. mapas Barranquilla\BOLETINES\2015\AGOSTO\PARQUES\HURTOS\SANTO DOMINGO SABI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OCUMENTOS_SMIELES\Dropbox\SIU\2. mapas Barranquilla\BOLETINES\2015\AGOSTO\PARQUES\HURTOS\SANTO DOMINGO SABIO 2014.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959610" cy="178562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4544" behindDoc="1" locked="0" layoutInCell="1" allowOverlap="1" wp14:anchorId="78B99190" wp14:editId="02122BA4">
            <wp:simplePos x="0" y="0"/>
            <wp:positionH relativeFrom="column">
              <wp:posOffset>1535466</wp:posOffset>
            </wp:positionH>
            <wp:positionV relativeFrom="paragraph">
              <wp:posOffset>1990054</wp:posOffset>
            </wp:positionV>
            <wp:extent cx="1782000" cy="1784255"/>
            <wp:effectExtent l="19050" t="0" r="8700" b="0"/>
            <wp:wrapNone/>
            <wp:docPr id="4295" name="Imagen 43" descr="D:\DOCUMENTOS_SMIELES\Dropbox\SIU\2. mapas Barranquilla\BOLETINES\2015\AGOSTO\PARQUES\HURTOS\SANTO DOMINGO SABI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DOCUMENTOS_SMIELES\Dropbox\SIU\2. mapas Barranquilla\BOLETINES\2015\AGOSTO\PARQUES\HURTOS\SANTO DOMINGO SABIO 2015.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782000" cy="178425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2496" behindDoc="1" locked="0" layoutInCell="1" allowOverlap="1" wp14:anchorId="0E20DC77" wp14:editId="1DB68951">
            <wp:simplePos x="0" y="0"/>
            <wp:positionH relativeFrom="column">
              <wp:posOffset>1538813</wp:posOffset>
            </wp:positionH>
            <wp:positionV relativeFrom="paragraph">
              <wp:posOffset>287560</wp:posOffset>
            </wp:positionV>
            <wp:extent cx="1782455" cy="1617260"/>
            <wp:effectExtent l="19050" t="0" r="8245" b="0"/>
            <wp:wrapNone/>
            <wp:docPr id="4296" name="Imagen 84" descr="D:\DOCUMENTOS_SMIELES\Dropbox\SIU\2. mapas Barranquilla\BOLETINES\2015\AGOSTO\PARQUES\HURTOS\LIPAYA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DOCUMENTOS_SMIELES\Dropbox\SIU\2. mapas Barranquilla\BOLETINES\2015\AGOSTO\PARQUES\HURTOS\LIPAYA 2015.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782455" cy="161726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81472" behindDoc="1" locked="0" layoutInCell="1" allowOverlap="1" wp14:anchorId="7EBEA8DC" wp14:editId="73610837">
            <wp:simplePos x="0" y="0"/>
            <wp:positionH relativeFrom="column">
              <wp:posOffset>-454025</wp:posOffset>
            </wp:positionH>
            <wp:positionV relativeFrom="paragraph">
              <wp:posOffset>287020</wp:posOffset>
            </wp:positionV>
            <wp:extent cx="1958975" cy="1616710"/>
            <wp:effectExtent l="19050" t="0" r="3175" b="0"/>
            <wp:wrapNone/>
            <wp:docPr id="4297" name="Imagen 83" descr="D:\DOCUMENTOS_SMIELES\Dropbox\SIU\2. mapas Barranquilla\BOLETINES\2015\AGOSTO\PARQUES\HURTOS\LIPAYA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DOCUMENTOS_SMIELES\Dropbox\SIU\2. mapas Barranquilla\BOLETINES\2015\AGOSTO\PARQUES\HURTOS\LIPAYA 2014.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958975" cy="1616710"/>
                    </a:xfrm>
                    <a:prstGeom prst="rect">
                      <a:avLst/>
                    </a:prstGeom>
                    <a:noFill/>
                    <a:ln w="9525">
                      <a:noFill/>
                      <a:miter lim="800000"/>
                      <a:headEnd/>
                      <a:tailEnd/>
                    </a:ln>
                  </pic:spPr>
                </pic:pic>
              </a:graphicData>
            </a:graphic>
          </wp:anchor>
        </w:drawing>
      </w:r>
      <w:r>
        <w:rPr>
          <w:rFonts w:ascii="Arial" w:eastAsia="Times New Roman" w:hAnsi="Arial" w:cs="Arial"/>
          <w:b/>
          <w:szCs w:val="24"/>
        </w:rPr>
        <w:br w:type="page"/>
      </w:r>
    </w:p>
    <w:p w:rsidR="006A0BED" w:rsidRDefault="006A0BED" w:rsidP="006A0BED">
      <w:pPr>
        <w:rPr>
          <w:rFonts w:ascii="Arial" w:eastAsia="Times New Roman" w:hAnsi="Arial" w:cs="Arial"/>
          <w:b/>
          <w:szCs w:val="24"/>
        </w:rPr>
      </w:pPr>
      <w:r>
        <w:rPr>
          <w:rFonts w:ascii="Arial" w:eastAsia="Times New Roman" w:hAnsi="Arial" w:cs="Arial"/>
          <w:b/>
          <w:noProof/>
          <w:szCs w:val="24"/>
          <w:lang w:eastAsia="es-CO"/>
        </w:rPr>
        <w:lastRenderedPageBreak/>
        <mc:AlternateContent>
          <mc:Choice Requires="wps">
            <w:drawing>
              <wp:anchor distT="0" distB="0" distL="114300" distR="114300" simplePos="0" relativeHeight="251926528" behindDoc="0" locked="0" layoutInCell="1" allowOverlap="1" wp14:anchorId="6C850F67" wp14:editId="47ACD223">
                <wp:simplePos x="0" y="0"/>
                <wp:positionH relativeFrom="column">
                  <wp:posOffset>3812587</wp:posOffset>
                </wp:positionH>
                <wp:positionV relativeFrom="paragraph">
                  <wp:posOffset>-83849</wp:posOffset>
                </wp:positionV>
                <wp:extent cx="2290445" cy="4616203"/>
                <wp:effectExtent l="0" t="0" r="0" b="0"/>
                <wp:wrapNone/>
                <wp:docPr id="425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445" cy="46162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1E1" w:rsidRDefault="00F821E1" w:rsidP="006A0BED">
                            <w:pPr>
                              <w:rPr>
                                <w:b/>
                                <w:lang w:val="es-ES"/>
                              </w:rPr>
                            </w:pPr>
                            <w:r w:rsidRPr="002216A0">
                              <w:rPr>
                                <w:b/>
                                <w:lang w:val="es-ES"/>
                              </w:rPr>
                              <w:t xml:space="preserve">Localidad </w:t>
                            </w:r>
                            <w:r>
                              <w:rPr>
                                <w:b/>
                                <w:lang w:val="es-ES"/>
                              </w:rPr>
                              <w:t>Norte Centro Histórico</w:t>
                            </w: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r>
                              <w:rPr>
                                <w:rFonts w:ascii="Arial" w:eastAsia="Times New Roman" w:hAnsi="Arial" w:cs="Arial"/>
                                <w:b/>
                                <w:noProof/>
                                <w:szCs w:val="24"/>
                                <w:lang w:eastAsia="es-CO"/>
                              </w:rPr>
                              <w:drawing>
                                <wp:inline distT="0" distB="0" distL="0" distR="0" wp14:anchorId="56DC3C3A" wp14:editId="59FF637F">
                                  <wp:extent cx="2107565" cy="2107565"/>
                                  <wp:effectExtent l="0" t="0" r="6985" b="6985"/>
                                  <wp:docPr id="67" name="Imagen 4" descr="C:\Documents and Settings\usuario\Mis documentos\Dropbox\SIU\2. mapas Barranquilla\BOLETINES\2015\OCTUBRE\INFORME CONCEJO\NCH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uario\Mis documentos\Dropbox\SIU\2. mapas Barranquilla\BOLETINES\2015\OCTUBRE\INFORME CONCEJO\NCH HURTOS Y HOMICIDIOS TAP.jpg"/>
                                          <pic:cNvPicPr>
                                            <a:picLocks noChangeAspect="1" noChangeArrowheads="1"/>
                                          </pic:cNvPicPr>
                                        </pic:nvPicPr>
                                        <pic:blipFill>
                                          <a:blip r:embed="rId85"/>
                                          <a:stretch>
                                            <a:fillRect/>
                                          </a:stretch>
                                        </pic:blipFill>
                                        <pic:spPr bwMode="auto">
                                          <a:xfrm>
                                            <a:off x="0" y="0"/>
                                            <a:ext cx="2107565" cy="210756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850F67" id="Text Box 415" o:spid="_x0000_s1099" type="#_x0000_t202" style="position:absolute;left:0;text-align:left;margin-left:300.2pt;margin-top:-6.6pt;width:180.35pt;height:36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" stroked="f">
                <v:textbox>
                  <w:txbxContent>
                    <w:p w:rsidR="00F821E1" w:rsidRDefault="00F821E1" w:rsidP="006A0BED">
                      <w:pPr>
                        <w:rPr>
                          <w:b/>
                          <w:lang w:val="es-ES"/>
                        </w:rPr>
                      </w:pPr>
                      <w:r w:rsidRPr="002216A0">
                        <w:rPr>
                          <w:b/>
                          <w:lang w:val="es-ES"/>
                        </w:rPr>
                        <w:t xml:space="preserve">Localidad </w:t>
                      </w:r>
                      <w:r>
                        <w:rPr>
                          <w:b/>
                          <w:lang w:val="es-ES"/>
                        </w:rPr>
                        <w:t>Norte Centro Histórico</w:t>
                      </w: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p>
                    <w:p w:rsidR="00F821E1" w:rsidRDefault="00F821E1" w:rsidP="006A0BED">
                      <w:pPr>
                        <w:rPr>
                          <w:b/>
                          <w:lang w:val="es-ES"/>
                        </w:rPr>
                      </w:pPr>
                      <w:r>
                        <w:rPr>
                          <w:rFonts w:ascii="Arial" w:eastAsia="Times New Roman" w:hAnsi="Arial" w:cs="Arial"/>
                          <w:b/>
                          <w:noProof/>
                          <w:szCs w:val="24"/>
                          <w:lang w:eastAsia="es-CO"/>
                        </w:rPr>
                        <w:drawing>
                          <wp:inline distT="0" distB="0" distL="0" distR="0" wp14:anchorId="56DC3C3A" wp14:editId="59FF637F">
                            <wp:extent cx="2107565" cy="2107565"/>
                            <wp:effectExtent l="0" t="0" r="6985" b="6985"/>
                            <wp:docPr id="67" name="Imagen 4" descr="C:\Documents and Settings\usuario\Mis documentos\Dropbox\SIU\2. mapas Barranquilla\BOLETINES\2015\OCTUBRE\INFORME CONCEJO\NCH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uario\Mis documentos\Dropbox\SIU\2. mapas Barranquilla\BOLETINES\2015\OCTUBRE\INFORME CONCEJO\NCH HURTOS Y HOMICIDIOS TAP.jpg"/>
                                    <pic:cNvPicPr>
                                      <a:picLocks noChangeAspect="1" noChangeArrowheads="1"/>
                                    </pic:cNvPicPr>
                                  </pic:nvPicPr>
                                  <pic:blipFill>
                                    <a:blip r:embed="rId85"/>
                                    <a:stretch>
                                      <a:fillRect/>
                                    </a:stretch>
                                  </pic:blipFill>
                                  <pic:spPr bwMode="auto">
                                    <a:xfrm>
                                      <a:off x="0" y="0"/>
                                      <a:ext cx="2107565" cy="2107565"/>
                                    </a:xfrm>
                                    <a:prstGeom prst="rect">
                                      <a:avLst/>
                                    </a:prstGeom>
                                    <a:noFill/>
                                    <a:ln w="9525">
                                      <a:noFill/>
                                      <a:miter lim="800000"/>
                                      <a:headEnd/>
                                      <a:tailEnd/>
                                    </a:ln>
                                  </pic:spPr>
                                </pic:pic>
                              </a:graphicData>
                            </a:graphic>
                          </wp:inline>
                        </w:drawing>
                      </w:r>
                    </w:p>
                  </w:txbxContent>
                </v:textbox>
              </v:shape>
            </w:pict>
          </mc:Fallback>
        </mc:AlternateContent>
      </w:r>
      <w:r>
        <w:rPr>
          <w:rFonts w:ascii="Arial" w:eastAsia="Times New Roman" w:hAnsi="Arial" w:cs="Arial"/>
          <w:b/>
          <w:noProof/>
          <w:szCs w:val="24"/>
          <w:lang w:eastAsia="es-CO"/>
        </w:rPr>
        <w:drawing>
          <wp:anchor distT="0" distB="0" distL="114300" distR="114300" simplePos="0" relativeHeight="251889664" behindDoc="1" locked="0" layoutInCell="1" allowOverlap="1" wp14:anchorId="4C065BF6" wp14:editId="2B02BEA4">
            <wp:simplePos x="0" y="0"/>
            <wp:positionH relativeFrom="column">
              <wp:posOffset>10795</wp:posOffset>
            </wp:positionH>
            <wp:positionV relativeFrom="paragraph">
              <wp:posOffset>-48895</wp:posOffset>
            </wp:positionV>
            <wp:extent cx="1438275" cy="1339850"/>
            <wp:effectExtent l="19050" t="0" r="9525" b="0"/>
            <wp:wrapNone/>
            <wp:docPr id="4299" name="Imagen 71" descr="D:\DOCUMENTOS_SMIELES\Dropbox\SIU\2. mapas Barranquilla\BOLETINES\2015\AGOSTO\PARQUES\HURTOS\JAIRO CEPEDA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DOCUMENTOS_SMIELES\Dropbox\SIU\2. mapas Barranquilla\BOLETINES\2015\AGOSTO\PARQUES\HURTOS\JAIRO CEPEDA 2014.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438275" cy="133985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0688" behindDoc="1" locked="0" layoutInCell="1" allowOverlap="1" wp14:anchorId="23585DFD" wp14:editId="101A8689">
            <wp:simplePos x="0" y="0"/>
            <wp:positionH relativeFrom="column">
              <wp:posOffset>1602740</wp:posOffset>
            </wp:positionH>
            <wp:positionV relativeFrom="paragraph">
              <wp:posOffset>-48895</wp:posOffset>
            </wp:positionV>
            <wp:extent cx="1440815" cy="1323975"/>
            <wp:effectExtent l="19050" t="0" r="6985" b="0"/>
            <wp:wrapNone/>
            <wp:docPr id="4300" name="Imagen 72" descr="D:\DOCUMENTOS_SMIELES\Dropbox\SIU\2. mapas Barranquilla\BOLETINES\2015\AGOSTO\PARQUES\HURTOS\JAIRO CEPEDA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DOCUMENTOS_SMIELES\Dropbox\SIU\2. mapas Barranquilla\BOLETINES\2015\AGOSTO\PARQUES\HURTOS\JAIRO CEPEDA 2015.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440815" cy="132397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1712" behindDoc="1" locked="0" layoutInCell="1" allowOverlap="1" wp14:anchorId="64A7DE27" wp14:editId="17027AB4">
            <wp:simplePos x="0" y="0"/>
            <wp:positionH relativeFrom="column">
              <wp:posOffset>10795</wp:posOffset>
            </wp:positionH>
            <wp:positionV relativeFrom="paragraph">
              <wp:posOffset>1464945</wp:posOffset>
            </wp:positionV>
            <wp:extent cx="1440815" cy="1402715"/>
            <wp:effectExtent l="19050" t="0" r="6985" b="0"/>
            <wp:wrapNone/>
            <wp:docPr id="4301" name="Imagen 67" descr="D:\DOCUMENTOS_SMIELES\Dropbox\SIU\2. mapas Barranquilla\BOLETINES\2015\AGOSTO\PARQUES\HURTOS\MODEL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DOCUMENTOS_SMIELES\Dropbox\SIU\2. mapas Barranquilla\BOLETINES\2015\AGOSTO\PARQUES\HURTOS\MODELO 2014.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440815" cy="140271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2736" behindDoc="1" locked="0" layoutInCell="1" allowOverlap="1" wp14:anchorId="5529FA85" wp14:editId="467CA3D2">
            <wp:simplePos x="0" y="0"/>
            <wp:positionH relativeFrom="column">
              <wp:posOffset>10795</wp:posOffset>
            </wp:positionH>
            <wp:positionV relativeFrom="paragraph">
              <wp:posOffset>3009900</wp:posOffset>
            </wp:positionV>
            <wp:extent cx="1440815" cy="1418590"/>
            <wp:effectExtent l="19050" t="0" r="6985" b="0"/>
            <wp:wrapNone/>
            <wp:docPr id="4303" name="Imagen 59" descr="D:\DOCUMENTOS_SMIELES\Dropbox\SIU\2. mapas Barranquilla\BOLETINES\2015\AGOSTO\PARQUES\HURTOS\CRISTO REY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DOCUMENTOS_SMIELES\Dropbox\SIU\2. mapas Barranquilla\BOLETINES\2015\AGOSTO\PARQUES\HURTOS\CRISTO REY 2014.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440815" cy="141859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3760" behindDoc="1" locked="0" layoutInCell="1" allowOverlap="1" wp14:anchorId="36A59185" wp14:editId="08CC7A2E">
            <wp:simplePos x="0" y="0"/>
            <wp:positionH relativeFrom="column">
              <wp:posOffset>1602740</wp:posOffset>
            </wp:positionH>
            <wp:positionV relativeFrom="paragraph">
              <wp:posOffset>3009900</wp:posOffset>
            </wp:positionV>
            <wp:extent cx="1440815" cy="1418590"/>
            <wp:effectExtent l="19050" t="0" r="6985" b="0"/>
            <wp:wrapNone/>
            <wp:docPr id="4304" name="Imagen 60" descr="D:\DOCUMENTOS_SMIELES\Dropbox\SIU\2. mapas Barranquilla\BOLETINES\2015\AGOSTO\PARQUES\HURTOS\CRISTO REY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DOCUMENTOS_SMIELES\Dropbox\SIU\2. mapas Barranquilla\BOLETINES\2015\AGOSTO\PARQUES\HURTOS\CRISTO REY 2015.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440815" cy="141859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4784" behindDoc="1" locked="0" layoutInCell="1" allowOverlap="1" wp14:anchorId="2777E88A" wp14:editId="3E20C7F4">
            <wp:simplePos x="0" y="0"/>
            <wp:positionH relativeFrom="column">
              <wp:posOffset>-5080</wp:posOffset>
            </wp:positionH>
            <wp:positionV relativeFrom="paragraph">
              <wp:posOffset>4570730</wp:posOffset>
            </wp:positionV>
            <wp:extent cx="1440815" cy="1418590"/>
            <wp:effectExtent l="19050" t="0" r="6985" b="0"/>
            <wp:wrapNone/>
            <wp:docPr id="4305" name="Imagen 55" descr="D:\DOCUMENTOS_SMIELES\Dropbox\SIU\2. mapas Barranquilla\BOLETINES\2015\AGOSTO\PARQUES\HURTOS\LAS CUMBRE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DOCUMENTOS_SMIELES\Dropbox\SIU\2. mapas Barranquilla\BOLETINES\2015\AGOSTO\PARQUES\HURTOS\LAS CUMBRES 2014.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440815" cy="141859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5808" behindDoc="1" locked="0" layoutInCell="1" allowOverlap="1" wp14:anchorId="0AA3C2F8" wp14:editId="477B6A14">
            <wp:simplePos x="0" y="0"/>
            <wp:positionH relativeFrom="column">
              <wp:posOffset>1602740</wp:posOffset>
            </wp:positionH>
            <wp:positionV relativeFrom="paragraph">
              <wp:posOffset>4570730</wp:posOffset>
            </wp:positionV>
            <wp:extent cx="1440815" cy="1434465"/>
            <wp:effectExtent l="19050" t="0" r="6985" b="0"/>
            <wp:wrapNone/>
            <wp:docPr id="4306" name="Imagen 56" descr="D:\DOCUMENTOS_SMIELES\Dropbox\SIU\2. mapas Barranquilla\BOLETINES\2015\AGOSTO\PARQUES\HURTOS\LAS CUMBRE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DOCUMENTOS_SMIELES\Dropbox\SIU\2. mapas Barranquilla\BOLETINES\2015\AGOSTO\PARQUES\HURTOS\LAS CUMBRES 2015.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440815" cy="143446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6832" behindDoc="1" locked="0" layoutInCell="1" allowOverlap="1" wp14:anchorId="64A14DC4" wp14:editId="1B314381">
            <wp:simplePos x="0" y="0"/>
            <wp:positionH relativeFrom="column">
              <wp:posOffset>10795</wp:posOffset>
            </wp:positionH>
            <wp:positionV relativeFrom="paragraph">
              <wp:posOffset>6131560</wp:posOffset>
            </wp:positionV>
            <wp:extent cx="1440815" cy="1371600"/>
            <wp:effectExtent l="19050" t="0" r="6985" b="0"/>
            <wp:wrapNone/>
            <wp:docPr id="4307" name="Imagen 50" descr="D:\DOCUMENTOS_SMIELES\Dropbox\SIU\2. mapas Barranquilla\BOLETINES\2015\AGOSTO\PARQUES\HURTOS\LAS AMERICA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DOCUMENTOS_SMIELES\Dropbox\SIU\2. mapas Barranquilla\BOLETINES\2015\AGOSTO\PARQUES\HURTOS\LAS AMERICAS 2014.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440815" cy="137160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7856" behindDoc="1" locked="0" layoutInCell="1" allowOverlap="1" wp14:anchorId="4BF76389" wp14:editId="6CB25708">
            <wp:simplePos x="0" y="0"/>
            <wp:positionH relativeFrom="column">
              <wp:posOffset>1602740</wp:posOffset>
            </wp:positionH>
            <wp:positionV relativeFrom="paragraph">
              <wp:posOffset>6131560</wp:posOffset>
            </wp:positionV>
            <wp:extent cx="1440815" cy="1371600"/>
            <wp:effectExtent l="19050" t="0" r="6985" b="0"/>
            <wp:wrapNone/>
            <wp:docPr id="4308" name="Imagen 51" descr="D:\DOCUMENTOS_SMIELES\Dropbox\SIU\2. mapas Barranquilla\BOLETINES\2015\AGOSTO\PARQUES\HURTOS\LAS AMERICA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DOCUMENTOS_SMIELES\Dropbox\SIU\2. mapas Barranquilla\BOLETINES\2015\AGOSTO\PARQUES\HURTOS\LAS AMERICAS 2015.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1440815" cy="1371600"/>
                    </a:xfrm>
                    <a:prstGeom prst="rect">
                      <a:avLst/>
                    </a:prstGeom>
                    <a:noFill/>
                    <a:ln w="9525">
                      <a:noFill/>
                      <a:miter lim="800000"/>
                      <a:headEnd/>
                      <a:tailEnd/>
                    </a:ln>
                  </pic:spPr>
                </pic:pic>
              </a:graphicData>
            </a:graphic>
          </wp:anchor>
        </w:drawing>
      </w:r>
    </w:p>
    <w:p w:rsidR="006A0BED" w:rsidRDefault="006A0BED" w:rsidP="006A0BED">
      <w:pPr>
        <w:rPr>
          <w:rFonts w:ascii="Arial" w:eastAsia="Times New Roman" w:hAnsi="Arial" w:cs="Arial"/>
          <w:b/>
          <w:szCs w:val="24"/>
        </w:rPr>
      </w:pPr>
      <w:r>
        <w:rPr>
          <w:rFonts w:ascii="Arial" w:hAnsi="Arial" w:cs="Arial"/>
          <w:noProof/>
          <w:szCs w:val="24"/>
          <w:lang w:eastAsia="es-CO"/>
        </w:rPr>
        <w:drawing>
          <wp:anchor distT="0" distB="0" distL="114300" distR="114300" simplePos="0" relativeHeight="251942912" behindDoc="1" locked="0" layoutInCell="1" allowOverlap="1" wp14:anchorId="10C1CD10" wp14:editId="75E49BBA">
            <wp:simplePos x="0" y="0"/>
            <wp:positionH relativeFrom="column">
              <wp:posOffset>1597228</wp:posOffset>
            </wp:positionH>
            <wp:positionV relativeFrom="paragraph">
              <wp:posOffset>1153770</wp:posOffset>
            </wp:positionV>
            <wp:extent cx="1419149" cy="1355991"/>
            <wp:effectExtent l="0" t="0" r="0" b="0"/>
            <wp:wrapNone/>
            <wp:docPr id="140" name="Imagen 68" descr="D:\DOCUMENTOS_SMIELES\Dropbox\SIU\2. mapas Barranquilla\BOLETINES\2015\AGOSTO\PARQUES\HURTOS\MODEL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DOCUMENTOS_SMIELES\Dropbox\SIU\2. mapas Barranquilla\BOLETINES\2015\AGOSTO\PARQUES\HURTOS\MODELO 2015.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424940" cy="136152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Cs w:val="24"/>
          <w:lang w:eastAsia="es-CO"/>
        </w:rPr>
        <mc:AlternateContent>
          <mc:Choice Requires="wps">
            <w:drawing>
              <wp:anchor distT="0" distB="0" distL="114300" distR="114300" simplePos="0" relativeHeight="251932672" behindDoc="0" locked="0" layoutInCell="1" allowOverlap="1" wp14:anchorId="5E372242" wp14:editId="042A2934">
                <wp:simplePos x="0" y="0"/>
                <wp:positionH relativeFrom="column">
                  <wp:posOffset>4379826</wp:posOffset>
                </wp:positionH>
                <wp:positionV relativeFrom="paragraph">
                  <wp:posOffset>5537143</wp:posOffset>
                </wp:positionV>
                <wp:extent cx="1039495" cy="248920"/>
                <wp:effectExtent l="0" t="0" r="27305" b="17780"/>
                <wp:wrapNone/>
                <wp:docPr id="4255"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54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372242" id="_x0000_s1100" style="position:absolute;left:0;text-align:left;margin-left:344.85pt;margin-top:436pt;width:81.85pt;height:19.6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54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w:drawing>
          <wp:anchor distT="0" distB="0" distL="114300" distR="114300" simplePos="0" relativeHeight="251899904" behindDoc="1" locked="0" layoutInCell="1" allowOverlap="1" wp14:anchorId="607B6098" wp14:editId="7835839A">
            <wp:simplePos x="0" y="0"/>
            <wp:positionH relativeFrom="column">
              <wp:posOffset>4951095</wp:posOffset>
            </wp:positionH>
            <wp:positionV relativeFrom="paragraph">
              <wp:posOffset>4294794</wp:posOffset>
            </wp:positionV>
            <wp:extent cx="1438910" cy="1434465"/>
            <wp:effectExtent l="19050" t="0" r="8890" b="0"/>
            <wp:wrapNone/>
            <wp:docPr id="4310" name="Imagen 47" descr="D:\DOCUMENTOS_SMIELES\Dropbox\SIU\2. mapas Barranquilla\BOLETINES\2015\AGOSTO\PARQUES\HURTOS\KARL PARRISH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DOCUMENTOS_SMIELES\Dropbox\SIU\2. mapas Barranquilla\BOLETINES\2015\AGOSTO\PARQUES\HURTOS\KARL PARRISH 2015.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438910" cy="143446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898880" behindDoc="1" locked="0" layoutInCell="1" allowOverlap="1" wp14:anchorId="3806A9BA" wp14:editId="72AA04EE">
            <wp:simplePos x="0" y="0"/>
            <wp:positionH relativeFrom="column">
              <wp:posOffset>3446722</wp:posOffset>
            </wp:positionH>
            <wp:positionV relativeFrom="paragraph">
              <wp:posOffset>4294794</wp:posOffset>
            </wp:positionV>
            <wp:extent cx="1438910" cy="1465580"/>
            <wp:effectExtent l="19050" t="0" r="8890" b="0"/>
            <wp:wrapNone/>
            <wp:docPr id="4309" name="Imagen 46" descr="D:\DOCUMENTOS_SMIELES\Dropbox\SIU\2. mapas Barranquilla\BOLETINES\2015\AGOSTO\PARQUES\HURTOS\KARL PARRISH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DOCUMENTOS_SMIELES\Dropbox\SIU\2. mapas Barranquilla\BOLETINES\2015\AGOSTO\PARQUES\HURTOS\KARL PARRISH 2014.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438910" cy="146558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mc:AlternateContent>
          <mc:Choice Requires="wps">
            <w:drawing>
              <wp:anchor distT="0" distB="0" distL="114300" distR="114300" simplePos="0" relativeHeight="251933696" behindDoc="0" locked="0" layoutInCell="1" allowOverlap="1" wp14:anchorId="7F8C1FC9" wp14:editId="3DAC4FA4">
                <wp:simplePos x="0" y="0"/>
                <wp:positionH relativeFrom="column">
                  <wp:posOffset>4310553</wp:posOffset>
                </wp:positionH>
                <wp:positionV relativeFrom="paragraph">
                  <wp:posOffset>7054388</wp:posOffset>
                </wp:positionV>
                <wp:extent cx="1039495" cy="248920"/>
                <wp:effectExtent l="0" t="0" r="27305" b="17780"/>
                <wp:wrapNone/>
                <wp:docPr id="206"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49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8C1FC9" id="_x0000_s1101" style="position:absolute;left:0;text-align:left;margin-left:339.4pt;margin-top:555.45pt;width:81.85pt;height:19.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49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w:drawing>
          <wp:anchor distT="0" distB="0" distL="114300" distR="114300" simplePos="0" relativeHeight="251901952" behindDoc="1" locked="0" layoutInCell="1" allowOverlap="1" wp14:anchorId="16781688" wp14:editId="18050B9E">
            <wp:simplePos x="0" y="0"/>
            <wp:positionH relativeFrom="column">
              <wp:posOffset>4957272</wp:posOffset>
            </wp:positionH>
            <wp:positionV relativeFrom="paragraph">
              <wp:posOffset>5798300</wp:posOffset>
            </wp:positionV>
            <wp:extent cx="1434476" cy="1353100"/>
            <wp:effectExtent l="19050" t="0" r="0" b="0"/>
            <wp:wrapNone/>
            <wp:docPr id="4311" name="Imagen 26" descr="D:\DOCUMENTOS_SMIELES\Dropbox\SIU\2. mapas Barranquilla\BOLETINES\2015\AGOSTO\PARQUES\HURTOS\TRES AVEMARIA 2015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CUMENTOS_SMIELES\Dropbox\SIU\2. mapas Barranquilla\BOLETINES\2015\AGOSTO\PARQUES\HURTOS\TRES AVEMARIA 2015 (Copia en conflicto de FONDO DE SEGURIDAD ALCALDIA BARRANQUILLA 2015-08-26).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434476" cy="135310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0928" behindDoc="1" locked="0" layoutInCell="1" allowOverlap="1" wp14:anchorId="149B6652" wp14:editId="28B11AED">
            <wp:simplePos x="0" y="0"/>
            <wp:positionH relativeFrom="column">
              <wp:posOffset>3490768</wp:posOffset>
            </wp:positionH>
            <wp:positionV relativeFrom="paragraph">
              <wp:posOffset>5796396</wp:posOffset>
            </wp:positionV>
            <wp:extent cx="1440000" cy="1355561"/>
            <wp:effectExtent l="19050" t="0" r="7800" b="0"/>
            <wp:wrapNone/>
            <wp:docPr id="4312" name="Imagen 25" descr="D:\DOCUMENTOS_SMIELES\Dropbox\SIU\2. mapas Barranquilla\BOLETINES\2015\AGOSTO\PARQUES\HURTOS\TRES AVEMARIA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UMENTOS_SMIELES\Dropbox\SIU\2. mapas Barranquilla\BOLETINES\2015\AGOSTO\PARQUES\HURTOS\TRES AVEMARIA 2014 (Copia en conflicto de FONDO DE SEGURIDAD ALCALDIA BARRANQUILLA 2015-08-26).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440000" cy="1355561"/>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mc:AlternateContent>
          <mc:Choice Requires="wps">
            <w:drawing>
              <wp:anchor distT="0" distB="0" distL="114300" distR="114300" simplePos="0" relativeHeight="251931648" behindDoc="0" locked="0" layoutInCell="1" allowOverlap="1" wp14:anchorId="2D62C659" wp14:editId="41600C6A">
                <wp:simplePos x="0" y="0"/>
                <wp:positionH relativeFrom="column">
                  <wp:posOffset>2502535</wp:posOffset>
                </wp:positionH>
                <wp:positionV relativeFrom="paragraph">
                  <wp:posOffset>7032625</wp:posOffset>
                </wp:positionV>
                <wp:extent cx="1039495" cy="248920"/>
                <wp:effectExtent l="0" t="0" r="27305" b="17780"/>
                <wp:wrapNone/>
                <wp:docPr id="194"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33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62C659" id="_x0000_s1102" style="position:absolute;left:0;text-align:left;margin-left:197.05pt;margin-top:553.75pt;width:81.85pt;height:19.6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33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30624" behindDoc="0" locked="0" layoutInCell="1" allowOverlap="1" wp14:anchorId="1CC90E4F" wp14:editId="6836B155">
                <wp:simplePos x="0" y="0"/>
                <wp:positionH relativeFrom="column">
                  <wp:posOffset>2454910</wp:posOffset>
                </wp:positionH>
                <wp:positionV relativeFrom="paragraph">
                  <wp:posOffset>5540375</wp:posOffset>
                </wp:positionV>
                <wp:extent cx="1039495" cy="248920"/>
                <wp:effectExtent l="0" t="0" r="27305" b="17780"/>
                <wp:wrapNone/>
                <wp:docPr id="198"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9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C90E4F" id="_x0000_s1103" style="position:absolute;left:0;text-align:left;margin-left:193.3pt;margin-top:436.25pt;width:81.85pt;height:19.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9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9600" behindDoc="0" locked="0" layoutInCell="1" allowOverlap="1" wp14:anchorId="153DF268" wp14:editId="0489422C">
                <wp:simplePos x="0" y="0"/>
                <wp:positionH relativeFrom="column">
                  <wp:posOffset>2454910</wp:posOffset>
                </wp:positionH>
                <wp:positionV relativeFrom="paragraph">
                  <wp:posOffset>3975100</wp:posOffset>
                </wp:positionV>
                <wp:extent cx="1039495" cy="248920"/>
                <wp:effectExtent l="0" t="0" r="27305" b="17780"/>
                <wp:wrapNone/>
                <wp:docPr id="199"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46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3DF268" id="_x0000_s1104" style="position:absolute;left:0;text-align:left;margin-left:193.3pt;margin-top:313pt;width:81.85pt;height:19.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46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8576" behindDoc="0" locked="0" layoutInCell="1" allowOverlap="1" wp14:anchorId="20BC42EA" wp14:editId="715FD5EF">
                <wp:simplePos x="0" y="0"/>
                <wp:positionH relativeFrom="column">
                  <wp:posOffset>2454910</wp:posOffset>
                </wp:positionH>
                <wp:positionV relativeFrom="paragraph">
                  <wp:posOffset>2423795</wp:posOffset>
                </wp:positionV>
                <wp:extent cx="1039495" cy="248920"/>
                <wp:effectExtent l="0" t="0" r="27305" b="17780"/>
                <wp:wrapNone/>
                <wp:docPr id="201"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17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BC42EA" id="_x0000_s1105" style="position:absolute;left:0;text-align:left;margin-left:193.3pt;margin-top:190.85pt;width:81.85pt;height:19.6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17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27552" behindDoc="0" locked="0" layoutInCell="1" allowOverlap="1" wp14:anchorId="049F243E" wp14:editId="683E2015">
                <wp:simplePos x="0" y="0"/>
                <wp:positionH relativeFrom="column">
                  <wp:posOffset>2470150</wp:posOffset>
                </wp:positionH>
                <wp:positionV relativeFrom="paragraph">
                  <wp:posOffset>831215</wp:posOffset>
                </wp:positionV>
                <wp:extent cx="1039495" cy="248920"/>
                <wp:effectExtent l="0" t="0" r="27305" b="17780"/>
                <wp:wrapNone/>
                <wp:docPr id="204"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55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9F243E" id="_x0000_s1106" style="position:absolute;left:0;text-align:left;margin-left:194.5pt;margin-top:65.45pt;width:81.85pt;height:19.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55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szCs w:val="24"/>
        </w:rPr>
        <w:br w:type="page"/>
      </w:r>
    </w:p>
    <w:p w:rsidR="006A0BED" w:rsidRDefault="006A0BED" w:rsidP="006A0BED">
      <w:pPr>
        <w:rPr>
          <w:rFonts w:ascii="Arial" w:eastAsia="Times New Roman" w:hAnsi="Arial" w:cs="Arial"/>
          <w:b/>
          <w:szCs w:val="24"/>
        </w:rPr>
      </w:pPr>
    </w:p>
    <w:p w:rsidR="006A0BED" w:rsidRDefault="006A0BED" w:rsidP="006A0BED">
      <w:pPr>
        <w:rPr>
          <w:rFonts w:ascii="Arial" w:eastAsia="Times New Roman" w:hAnsi="Arial" w:cs="Arial"/>
          <w:b/>
          <w:szCs w:val="24"/>
        </w:rPr>
      </w:pPr>
      <w:r>
        <w:rPr>
          <w:rFonts w:ascii="Arial" w:eastAsia="Times New Roman" w:hAnsi="Arial" w:cs="Arial"/>
          <w:b/>
          <w:szCs w:val="24"/>
        </w:rPr>
        <w:tab/>
      </w:r>
      <w:r>
        <w:rPr>
          <w:rFonts w:ascii="Arial" w:eastAsia="Times New Roman" w:hAnsi="Arial" w:cs="Arial"/>
          <w:b/>
          <w:noProof/>
          <w:szCs w:val="24"/>
          <w:lang w:eastAsia="es-CO"/>
        </w:rPr>
        <mc:AlternateContent>
          <mc:Choice Requires="wps">
            <w:drawing>
              <wp:anchor distT="0" distB="0" distL="114300" distR="114300" simplePos="0" relativeHeight="251934720" behindDoc="0" locked="0" layoutInCell="1" allowOverlap="1" wp14:anchorId="3261C35C" wp14:editId="6B907251">
                <wp:simplePos x="0" y="0"/>
                <wp:positionH relativeFrom="column">
                  <wp:posOffset>3905885</wp:posOffset>
                </wp:positionH>
                <wp:positionV relativeFrom="paragraph">
                  <wp:posOffset>-211455</wp:posOffset>
                </wp:positionV>
                <wp:extent cx="2184400" cy="3880485"/>
                <wp:effectExtent l="4445" t="1905" r="1905" b="3810"/>
                <wp:wrapNone/>
                <wp:docPr id="207"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0" cy="3880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1E1" w:rsidRDefault="00F821E1" w:rsidP="006A0BED">
                            <w:pPr>
                              <w:rPr>
                                <w:b/>
                                <w:lang w:val="es-ES"/>
                              </w:rPr>
                            </w:pPr>
                            <w:r>
                              <w:rPr>
                                <w:b/>
                                <w:lang w:val="es-ES"/>
                              </w:rPr>
                              <w:t>Localidad Metropolitana</w:t>
                            </w:r>
                          </w:p>
                          <w:p w:rsidR="00F821E1" w:rsidRDefault="00F821E1" w:rsidP="006A0BED">
                            <w:pPr>
                              <w:rPr>
                                <w:b/>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61C35C" id="Text Box 423" o:spid="_x0000_s1107" type="#_x0000_t202" style="position:absolute;left:0;text-align:left;margin-left:307.55pt;margin-top:-16.65pt;width:172pt;height:305.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" stroked="f">
                <v:textbox>
                  <w:txbxContent>
                    <w:p w:rsidR="00F821E1" w:rsidRDefault="00F821E1" w:rsidP="006A0BED">
                      <w:pPr>
                        <w:rPr>
                          <w:b/>
                          <w:lang w:val="es-ES"/>
                        </w:rPr>
                      </w:pPr>
                      <w:r>
                        <w:rPr>
                          <w:b/>
                          <w:lang w:val="es-ES"/>
                        </w:rPr>
                        <w:t>Localidad Metropolitana</w:t>
                      </w:r>
                    </w:p>
                    <w:p w:rsidR="00F821E1" w:rsidRDefault="00F821E1" w:rsidP="006A0BED">
                      <w:pPr>
                        <w:rPr>
                          <w:b/>
                          <w:lang w:val="es-ES"/>
                        </w:rPr>
                      </w:pPr>
                    </w:p>
                  </w:txbxContent>
                </v:textbox>
              </v:shape>
            </w:pict>
          </mc:Fallback>
        </mc:AlternateContent>
      </w:r>
      <w:r>
        <w:rPr>
          <w:rFonts w:ascii="Arial" w:eastAsia="Times New Roman" w:hAnsi="Arial" w:cs="Arial"/>
          <w:b/>
          <w:noProof/>
          <w:szCs w:val="24"/>
          <w:lang w:eastAsia="es-CO"/>
        </w:rPr>
        <w:drawing>
          <wp:anchor distT="0" distB="0" distL="114300" distR="114300" simplePos="0" relativeHeight="251902976" behindDoc="1" locked="0" layoutInCell="1" allowOverlap="1" wp14:anchorId="1F7E7BB9" wp14:editId="525D2A11">
            <wp:simplePos x="0" y="0"/>
            <wp:positionH relativeFrom="column">
              <wp:posOffset>-267335</wp:posOffset>
            </wp:positionH>
            <wp:positionV relativeFrom="paragraph">
              <wp:posOffset>-178435</wp:posOffset>
            </wp:positionV>
            <wp:extent cx="1809750" cy="1804670"/>
            <wp:effectExtent l="19050" t="0" r="0" b="0"/>
            <wp:wrapNone/>
            <wp:docPr id="4314" name="Imagen 79" descr="D:\DOCUMENTOS_SMIELES\Dropbox\SIU\2. mapas Barranquilla\BOLETINES\2015\AGOSTO\PARQUES\HURTOS\SANTUARI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DOCUMENTOS_SMIELES\Dropbox\SIU\2. mapas Barranquilla\BOLETINES\2015\AGOSTO\PARQUES\HURTOS\SANTUARIO 2014.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809750" cy="180467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4000" behindDoc="1" locked="0" layoutInCell="1" allowOverlap="1" wp14:anchorId="5B23C16A" wp14:editId="05BFE74A">
            <wp:simplePos x="0" y="0"/>
            <wp:positionH relativeFrom="column">
              <wp:posOffset>1585595</wp:posOffset>
            </wp:positionH>
            <wp:positionV relativeFrom="paragraph">
              <wp:posOffset>-178435</wp:posOffset>
            </wp:positionV>
            <wp:extent cx="1780540" cy="1804670"/>
            <wp:effectExtent l="19050" t="0" r="0" b="0"/>
            <wp:wrapNone/>
            <wp:docPr id="4315" name="Imagen 80" descr="D:\DOCUMENTOS_SMIELES\Dropbox\SIU\2. mapas Barranquilla\BOLETINES\2015\AGOSTO\PARQUES\HURTOS\SANTUARIO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DOCUMENTOS_SMIELES\Dropbox\SIU\2. mapas Barranquilla\BOLETINES\2015\AGOSTO\PARQUES\HURTOS\SANTUARIO 2015.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780540" cy="180467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5024" behindDoc="1" locked="0" layoutInCell="1" allowOverlap="1" wp14:anchorId="2E18A4F3" wp14:editId="027CD86C">
            <wp:simplePos x="0" y="0"/>
            <wp:positionH relativeFrom="column">
              <wp:posOffset>-267335</wp:posOffset>
            </wp:positionH>
            <wp:positionV relativeFrom="paragraph">
              <wp:posOffset>1771015</wp:posOffset>
            </wp:positionV>
            <wp:extent cx="1801495" cy="1804670"/>
            <wp:effectExtent l="19050" t="0" r="8255" b="0"/>
            <wp:wrapNone/>
            <wp:docPr id="4316" name="Imagen 21" descr="D:\DOCUMENTOS_SMIELES\Dropbox\SIU\2. mapas Barranquilla\BOLETINES\2015\AGOSTO\PARQUES\HURTOS\CARRIZAL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OS_SMIELES\Dropbox\SIU\2. mapas Barranquilla\BOLETINES\2015\AGOSTO\PARQUES\HURTOS\CARRIZAL 2014.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801495" cy="1804670"/>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6048" behindDoc="1" locked="0" layoutInCell="1" allowOverlap="1" wp14:anchorId="0A87480E" wp14:editId="02E409FF">
            <wp:simplePos x="0" y="0"/>
            <wp:positionH relativeFrom="column">
              <wp:posOffset>1585595</wp:posOffset>
            </wp:positionH>
            <wp:positionV relativeFrom="paragraph">
              <wp:posOffset>1771015</wp:posOffset>
            </wp:positionV>
            <wp:extent cx="1780540" cy="1804670"/>
            <wp:effectExtent l="19050" t="0" r="0" b="0"/>
            <wp:wrapNone/>
            <wp:docPr id="4317" name="Imagen 22" descr="D:\DOCUMENTOS_SMIELES\Dropbox\SIU\2. mapas Barranquilla\BOLETINES\2015\AGOSTO\PARQUES\HURTOS\CARRIZAL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OS_SMIELES\Dropbox\SIU\2. mapas Barranquilla\BOLETINES\2015\AGOSTO\PARQUES\HURTOS\CARRIZAL 2015.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780540" cy="1804670"/>
                    </a:xfrm>
                    <a:prstGeom prst="rect">
                      <a:avLst/>
                    </a:prstGeom>
                    <a:noFill/>
                    <a:ln w="9525">
                      <a:noFill/>
                      <a:miter lim="800000"/>
                      <a:headEnd/>
                      <a:tailEnd/>
                    </a:ln>
                  </pic:spPr>
                </pic:pic>
              </a:graphicData>
            </a:graphic>
          </wp:anchor>
        </w:drawing>
      </w: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35744" behindDoc="0" locked="0" layoutInCell="1" allowOverlap="1" wp14:anchorId="01603BFF" wp14:editId="63EA4AFB">
                <wp:simplePos x="0" y="0"/>
                <wp:positionH relativeFrom="column">
                  <wp:posOffset>2707005</wp:posOffset>
                </wp:positionH>
                <wp:positionV relativeFrom="paragraph">
                  <wp:posOffset>211455</wp:posOffset>
                </wp:positionV>
                <wp:extent cx="1039495" cy="248920"/>
                <wp:effectExtent l="0" t="0" r="27305" b="17780"/>
                <wp:wrapNone/>
                <wp:docPr id="208"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61</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603BFF" id="_x0000_s1108" style="position:absolute;left:0;text-align:left;margin-left:213.15pt;margin-top:16.65pt;width:81.85pt;height:19.6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61</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p>
    <w:p w:rsidR="006A0BED" w:rsidRDefault="006A0BED" w:rsidP="006A0BED">
      <w:pPr>
        <w:jc w:val="center"/>
        <w:rPr>
          <w:rFonts w:ascii="Arial" w:eastAsia="Times New Roman" w:hAnsi="Arial" w:cs="Arial"/>
          <w:b/>
          <w:szCs w:val="24"/>
        </w:rPr>
      </w:pPr>
      <w:r>
        <w:rPr>
          <w:rFonts w:ascii="Arial" w:eastAsia="Times New Roman" w:hAnsi="Arial" w:cs="Arial"/>
          <w:b/>
          <w:noProof/>
          <w:szCs w:val="24"/>
          <w:lang w:eastAsia="es-CO"/>
        </w:rPr>
        <mc:AlternateContent>
          <mc:Choice Requires="wps">
            <w:drawing>
              <wp:anchor distT="0" distB="0" distL="114300" distR="114300" simplePos="0" relativeHeight="251936768" behindDoc="0" locked="0" layoutInCell="1" allowOverlap="1" wp14:anchorId="2E4B629A" wp14:editId="1D1266D1">
                <wp:simplePos x="0" y="0"/>
                <wp:positionH relativeFrom="column">
                  <wp:posOffset>2707005</wp:posOffset>
                </wp:positionH>
                <wp:positionV relativeFrom="paragraph">
                  <wp:posOffset>-8890</wp:posOffset>
                </wp:positionV>
                <wp:extent cx="1039495" cy="248920"/>
                <wp:effectExtent l="0" t="0" r="27305" b="17780"/>
                <wp:wrapNone/>
                <wp:docPr id="211"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11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4B629A" id="_x0000_s1109" style="position:absolute;left:0;text-align:left;margin-left:213.15pt;margin-top:-.7pt;width:81.85pt;height:19.6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11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p>
    <w:p w:rsidR="006A0BED" w:rsidRDefault="006A0BED" w:rsidP="006A0BED">
      <w:pPr>
        <w:jc w:val="center"/>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914240" behindDoc="1" locked="0" layoutInCell="1" allowOverlap="1" wp14:anchorId="65FF3498" wp14:editId="0A918ECD">
            <wp:simplePos x="0" y="0"/>
            <wp:positionH relativeFrom="column">
              <wp:posOffset>916915</wp:posOffset>
            </wp:positionH>
            <wp:positionV relativeFrom="paragraph">
              <wp:posOffset>251282</wp:posOffset>
            </wp:positionV>
            <wp:extent cx="3760012" cy="3760012"/>
            <wp:effectExtent l="0" t="0" r="0" b="0"/>
            <wp:wrapNone/>
            <wp:docPr id="4318" name="Imagen 8" descr="C:\Documents and Settings\usuario\Mis documentos\Dropbox\SIU\2. mapas Barranquilla\BOLETINES\2015\OCTUBRE\INFORME CONCEJO\METROPOLITANA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uario\Mis documentos\Dropbox\SIU\2. mapas Barranquilla\BOLETINES\2015\OCTUBRE\INFORME CONCEJO\METROPOLITANA HURTOS Y HOMICIDIOS TAP.jpg"/>
                    <pic:cNvPicPr>
                      <a:picLocks noChangeAspect="1" noChangeArrowheads="1"/>
                    </pic:cNvPicPr>
                  </pic:nvPicPr>
                  <pic:blipFill>
                    <a:blip r:embed="rId104" cstate="email">
                      <a:extLst>
                        <a:ext uri="{28A0092B-C50C-407E-A947-70E740481C1C}">
                          <a14:useLocalDpi xmlns:a14="http://schemas.microsoft.com/office/drawing/2010/main"/>
                        </a:ext>
                      </a:extLst>
                    </a:blip>
                    <a:stretch>
                      <a:fillRect/>
                    </a:stretch>
                  </pic:blipFill>
                  <pic:spPr bwMode="auto">
                    <a:xfrm>
                      <a:off x="0" y="0"/>
                      <a:ext cx="3766662" cy="376666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769B">
        <w:rPr>
          <w:rFonts w:ascii="Arial" w:eastAsia="Times New Roman" w:hAnsi="Arial" w:cs="Arial"/>
          <w:b/>
          <w:szCs w:val="24"/>
        </w:rPr>
        <w:t xml:space="preserve">HURTOS Y HOMICIDIOS </w:t>
      </w:r>
      <w:r>
        <w:rPr>
          <w:rFonts w:ascii="Arial" w:eastAsia="Times New Roman" w:hAnsi="Arial" w:cs="Arial"/>
          <w:b/>
          <w:szCs w:val="24"/>
        </w:rPr>
        <w:t>TODOS AL PARQUE 2014 - 2015</w:t>
      </w:r>
    </w:p>
    <w:p w:rsidR="006A0BED" w:rsidRDefault="006A0BED" w:rsidP="006A0BED">
      <w:pPr>
        <w:jc w:val="center"/>
        <w:rPr>
          <w:rFonts w:ascii="Arial" w:eastAsia="Times New Roman" w:hAnsi="Arial" w:cs="Arial"/>
          <w:b/>
          <w:szCs w:val="24"/>
        </w:rPr>
      </w:pPr>
      <w:r>
        <w:rPr>
          <w:rFonts w:ascii="Arial" w:eastAsia="Times New Roman" w:hAnsi="Arial" w:cs="Arial"/>
          <w:b/>
          <w:szCs w:val="24"/>
        </w:rPr>
        <w:br w:type="page"/>
      </w:r>
    </w:p>
    <w:p w:rsidR="006A0BED" w:rsidRDefault="006A0BED" w:rsidP="006A0BED">
      <w:pPr>
        <w:rPr>
          <w:rFonts w:ascii="Arial" w:eastAsia="Times New Roman" w:hAnsi="Arial" w:cs="Arial"/>
          <w:b/>
          <w:szCs w:val="24"/>
        </w:rPr>
      </w:pPr>
      <w:r>
        <w:rPr>
          <w:rFonts w:ascii="Arial" w:eastAsia="Times New Roman" w:hAnsi="Arial" w:cs="Arial"/>
          <w:b/>
          <w:noProof/>
          <w:szCs w:val="24"/>
          <w:lang w:eastAsia="es-CO"/>
        </w:rPr>
        <w:lastRenderedPageBreak/>
        <mc:AlternateContent>
          <mc:Choice Requires="wps">
            <w:drawing>
              <wp:anchor distT="0" distB="0" distL="114300" distR="114300" simplePos="0" relativeHeight="251937792" behindDoc="0" locked="0" layoutInCell="1" allowOverlap="1" wp14:anchorId="0D201150" wp14:editId="2244DE71">
                <wp:simplePos x="0" y="0"/>
                <wp:positionH relativeFrom="column">
                  <wp:posOffset>4090670</wp:posOffset>
                </wp:positionH>
                <wp:positionV relativeFrom="paragraph">
                  <wp:posOffset>-37465</wp:posOffset>
                </wp:positionV>
                <wp:extent cx="2099945" cy="4619625"/>
                <wp:effectExtent l="0" t="4445" r="0" b="0"/>
                <wp:wrapNone/>
                <wp:docPr id="212"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9945" cy="461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821E1" w:rsidRDefault="00F821E1" w:rsidP="006A0BED">
                            <w:pPr>
                              <w:rPr>
                                <w:b/>
                                <w:lang w:val="es-ES"/>
                              </w:rPr>
                            </w:pPr>
                            <w:r>
                              <w:rPr>
                                <w:b/>
                                <w:lang w:val="es-ES"/>
                              </w:rPr>
                              <w:t>Localidad Riomar</w:t>
                            </w:r>
                          </w:p>
                          <w:p w:rsidR="00F821E1" w:rsidRDefault="00F821E1" w:rsidP="006A0BED">
                            <w:pPr>
                              <w:rPr>
                                <w:b/>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201150" id="Text Box 426" o:spid="_x0000_s1110" type="#_x0000_t202" style="position:absolute;left:0;text-align:left;margin-left:322.1pt;margin-top:-2.95pt;width:165.35pt;height:363.7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" stroked="f">
                <v:textbox>
                  <w:txbxContent>
                    <w:p w:rsidR="00F821E1" w:rsidRDefault="00F821E1" w:rsidP="006A0BED">
                      <w:pPr>
                        <w:rPr>
                          <w:b/>
                          <w:lang w:val="es-ES"/>
                        </w:rPr>
                      </w:pPr>
                      <w:r>
                        <w:rPr>
                          <w:b/>
                          <w:lang w:val="es-ES"/>
                        </w:rPr>
                        <w:t>Localidad Riomar</w:t>
                      </w:r>
                    </w:p>
                    <w:p w:rsidR="00F821E1" w:rsidRDefault="00F821E1" w:rsidP="006A0BED">
                      <w:pPr>
                        <w:rPr>
                          <w:b/>
                          <w:lang w:val="es-ES"/>
                        </w:rPr>
                      </w:pPr>
                    </w:p>
                  </w:txbxContent>
                </v:textbox>
              </v:shape>
            </w:pict>
          </mc:Fallback>
        </mc:AlternateContent>
      </w:r>
      <w:r>
        <w:rPr>
          <w:rFonts w:ascii="Arial" w:eastAsia="Times New Roman" w:hAnsi="Arial" w:cs="Arial"/>
          <w:b/>
          <w:noProof/>
          <w:szCs w:val="24"/>
          <w:lang w:eastAsia="es-CO"/>
        </w:rPr>
        <w:drawing>
          <wp:anchor distT="0" distB="0" distL="114300" distR="114300" simplePos="0" relativeHeight="251908096" behindDoc="1" locked="0" layoutInCell="1" allowOverlap="1" wp14:anchorId="47164741" wp14:editId="3CB856EA">
            <wp:simplePos x="0" y="0"/>
            <wp:positionH relativeFrom="column">
              <wp:posOffset>1777006</wp:posOffset>
            </wp:positionH>
            <wp:positionV relativeFrom="paragraph">
              <wp:posOffset>-2648</wp:posOffset>
            </wp:positionV>
            <wp:extent cx="1800860" cy="1595887"/>
            <wp:effectExtent l="19050" t="0" r="8890" b="0"/>
            <wp:wrapNone/>
            <wp:docPr id="4319" name="Imagen 76" descr="D:\DOCUMENTOS_SMIELES\Dropbox\SIU\2. mapas Barranquilla\BOLETINES\2015\AGOSTO\PARQUES\HURTOS\LA FLORESTA 2015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DOCUMENTOS_SMIELES\Dropbox\SIU\2. mapas Barranquilla\BOLETINES\2015\AGOSTO\PARQUES\HURTOS\LA FLORESTA 2015 (Copia en conflicto de FONDO DE SEGURIDAD ALCALDIA BARRANQUILLA 2015-08-26).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800860" cy="1595887"/>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7072" behindDoc="1" locked="0" layoutInCell="1" allowOverlap="1" wp14:anchorId="06EB21BC" wp14:editId="0579CACB">
            <wp:simplePos x="0" y="0"/>
            <wp:positionH relativeFrom="column">
              <wp:posOffset>-129432</wp:posOffset>
            </wp:positionH>
            <wp:positionV relativeFrom="paragraph">
              <wp:posOffset>-2648</wp:posOffset>
            </wp:positionV>
            <wp:extent cx="1800000" cy="1594662"/>
            <wp:effectExtent l="19050" t="0" r="0" b="0"/>
            <wp:wrapNone/>
            <wp:docPr id="4320" name="Imagen 75" descr="D:\DOCUMENTOS_SMIELES\Dropbox\SIU\2. mapas Barranquilla\BOLETINES\2015\AGOSTO\PARQUES\HURTOS\LA FLORESTA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DOCUMENTOS_SMIELES\Dropbox\SIU\2. mapas Barranquilla\BOLETINES\2015\AGOSTO\PARQUES\HURTOS\LA FLORESTA 2014 (Copia en conflicto de FONDO DE SEGURIDAD ALCALDIA BARRANQUILLA 2015-08-26).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800000" cy="1594662"/>
                    </a:xfrm>
                    <a:prstGeom prst="rect">
                      <a:avLst/>
                    </a:prstGeom>
                    <a:noFill/>
                    <a:ln w="9525">
                      <a:noFill/>
                      <a:miter lim="800000"/>
                      <a:headEnd/>
                      <a:tailEnd/>
                    </a:ln>
                  </pic:spPr>
                </pic:pic>
              </a:graphicData>
            </a:graphic>
          </wp:anchor>
        </w:drawing>
      </w: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r>
        <w:rPr>
          <w:rFonts w:ascii="Arial" w:eastAsia="Times New Roman" w:hAnsi="Arial" w:cs="Arial"/>
          <w:b/>
          <w:noProof/>
          <w:szCs w:val="24"/>
          <w:lang w:eastAsia="es-CO"/>
        </w:rPr>
        <mc:AlternateContent>
          <mc:Choice Requires="wps">
            <w:drawing>
              <wp:anchor distT="0" distB="0" distL="114300" distR="114300" simplePos="0" relativeHeight="251940864" behindDoc="0" locked="0" layoutInCell="1" allowOverlap="1" wp14:anchorId="2C6588A4" wp14:editId="4E37CC93">
                <wp:simplePos x="0" y="0"/>
                <wp:positionH relativeFrom="column">
                  <wp:posOffset>2966720</wp:posOffset>
                </wp:positionH>
                <wp:positionV relativeFrom="paragraph">
                  <wp:posOffset>4602480</wp:posOffset>
                </wp:positionV>
                <wp:extent cx="1039495" cy="248920"/>
                <wp:effectExtent l="0" t="0" r="27305" b="17780"/>
                <wp:wrapNone/>
                <wp:docPr id="213"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56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6588A4" id="_x0000_s1111" style="position:absolute;left:0;text-align:left;margin-left:233.6pt;margin-top:362.4pt;width:81.85pt;height:19.6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56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39840" behindDoc="0" locked="0" layoutInCell="1" allowOverlap="1" wp14:anchorId="4DB00ACE" wp14:editId="759B4DC9">
                <wp:simplePos x="0" y="0"/>
                <wp:positionH relativeFrom="column">
                  <wp:posOffset>2966720</wp:posOffset>
                </wp:positionH>
                <wp:positionV relativeFrom="paragraph">
                  <wp:posOffset>2902585</wp:posOffset>
                </wp:positionV>
                <wp:extent cx="1039495" cy="248920"/>
                <wp:effectExtent l="0" t="0" r="27305" b="17780"/>
                <wp:wrapNone/>
                <wp:docPr id="214"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78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B00ACE" id="_x0000_s1112" style="position:absolute;left:0;text-align:left;margin-left:233.6pt;margin-top:228.55pt;width:81.85pt;height:19.6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78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Pr>
          <w:rFonts w:ascii="Arial" w:eastAsia="Times New Roman" w:hAnsi="Arial" w:cs="Arial"/>
          <w:b/>
          <w:noProof/>
          <w:szCs w:val="24"/>
          <w:lang w:eastAsia="es-CO"/>
        </w:rPr>
        <mc:AlternateContent>
          <mc:Choice Requires="wps">
            <w:drawing>
              <wp:anchor distT="0" distB="0" distL="114300" distR="114300" simplePos="0" relativeHeight="251938816" behindDoc="0" locked="0" layoutInCell="1" allowOverlap="1" wp14:anchorId="620406C3" wp14:editId="4F8452A9">
                <wp:simplePos x="0" y="0"/>
                <wp:positionH relativeFrom="column">
                  <wp:posOffset>2966720</wp:posOffset>
                </wp:positionH>
                <wp:positionV relativeFrom="paragraph">
                  <wp:posOffset>1134745</wp:posOffset>
                </wp:positionV>
                <wp:extent cx="1039495" cy="248920"/>
                <wp:effectExtent l="0" t="0" r="27305" b="17780"/>
                <wp:wrapNone/>
                <wp:docPr id="215" name="Rectángulo redondead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9495" cy="248920"/>
                        </a:xfrm>
                        <a:prstGeom prst="roundRect">
                          <a:avLst>
                            <a:gd name="adj" fmla="val 16667"/>
                          </a:avLst>
                        </a:prstGeom>
                        <a:solidFill>
                          <a:schemeClr val="accent2">
                            <a:lumMod val="75000"/>
                          </a:schemeClr>
                        </a:solidFill>
                        <a:ln/>
                        <a:extLst/>
                      </wps:spPr>
                      <wps:style>
                        <a:lnRef idx="2">
                          <a:schemeClr val="accent6">
                            <a:shade val="50000"/>
                          </a:schemeClr>
                        </a:lnRef>
                        <a:fillRef idx="1">
                          <a:schemeClr val="accent6"/>
                        </a:fillRef>
                        <a:effectRef idx="0">
                          <a:schemeClr val="accent6"/>
                        </a:effectRef>
                        <a:fontRef idx="minor">
                          <a:schemeClr val="lt1"/>
                        </a:fontRef>
                      </wps:style>
                      <wps:txb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49 </w:t>
                            </w:r>
                            <w:r w:rsidRPr="00E92336">
                              <w:rPr>
                                <w:rFonts w:ascii="Utsaah" w:hAnsi="Utsaah" w:cs="Utsaah"/>
                                <w:b/>
                                <w:sz w:val="20"/>
                                <w:szCs w:val="20"/>
                              </w:rPr>
                              <w:t xml:space="preserve">% de </w:t>
                            </w:r>
                            <w:r>
                              <w:rPr>
                                <w:rFonts w:ascii="Utsaah" w:hAnsi="Utsaah" w:cs="Utsaah"/>
                                <w:b/>
                                <w:sz w:val="20"/>
                                <w:szCs w:val="20"/>
                              </w:rPr>
                              <w:t>reducción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0406C3" id="_x0000_s1113" style="position:absolute;left:0;text-align:left;margin-left:233.6pt;margin-top:89.35pt;width:81.85pt;height:19.6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" fillcolor="#c45911 [2405]" strokecolor="#375623 [1609]" strokeweight="1pt">
                <v:stroke joinstyle="miter"/>
                <v:textbox>
                  <w:txbxContent>
                    <w:p w:rsidR="00F821E1" w:rsidRPr="00E92336" w:rsidRDefault="00F821E1" w:rsidP="006A0BED">
                      <w:pPr>
                        <w:rPr>
                          <w:rFonts w:ascii="Utsaah" w:hAnsi="Utsaah" w:cs="Utsaah"/>
                          <w:b/>
                          <w:sz w:val="20"/>
                          <w:szCs w:val="20"/>
                        </w:rPr>
                      </w:pPr>
                      <w:r>
                        <w:rPr>
                          <w:rFonts w:ascii="Utsaah" w:hAnsi="Utsaah" w:cs="Utsaah"/>
                          <w:b/>
                          <w:sz w:val="20"/>
                          <w:szCs w:val="20"/>
                        </w:rPr>
                        <w:t xml:space="preserve">49 </w:t>
                      </w:r>
                      <w:r w:rsidRPr="00E92336">
                        <w:rPr>
                          <w:rFonts w:ascii="Utsaah" w:hAnsi="Utsaah" w:cs="Utsaah"/>
                          <w:b/>
                          <w:sz w:val="20"/>
                          <w:szCs w:val="20"/>
                        </w:rPr>
                        <w:t xml:space="preserve">% de </w:t>
                      </w:r>
                      <w:r>
                        <w:rPr>
                          <w:rFonts w:ascii="Utsaah" w:hAnsi="Utsaah" w:cs="Utsaah"/>
                          <w:b/>
                          <w:sz w:val="20"/>
                          <w:szCs w:val="20"/>
                        </w:rPr>
                        <w:t>reducción</w:t>
                      </w:r>
                    </w:p>
                  </w:txbxContent>
                </v:textbox>
              </v:roundrect>
            </w:pict>
          </mc:Fallback>
        </mc:AlternateContent>
      </w:r>
      <w:r w:rsidRPr="00566E3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r>
        <w:rPr>
          <w:rFonts w:ascii="Arial" w:eastAsia="Times New Roman" w:hAnsi="Arial" w:cs="Arial"/>
          <w:b/>
          <w:noProof/>
          <w:szCs w:val="24"/>
          <w:lang w:eastAsia="es-CO"/>
        </w:rPr>
        <w:drawing>
          <wp:anchor distT="0" distB="0" distL="114300" distR="114300" simplePos="0" relativeHeight="251910144" behindDoc="1" locked="0" layoutInCell="1" allowOverlap="1" wp14:anchorId="226405D9" wp14:editId="7241113F">
            <wp:simplePos x="0" y="0"/>
            <wp:positionH relativeFrom="column">
              <wp:posOffset>1776730</wp:posOffset>
            </wp:positionH>
            <wp:positionV relativeFrom="paragraph">
              <wp:posOffset>120015</wp:posOffset>
            </wp:positionV>
            <wp:extent cx="1800860" cy="1621155"/>
            <wp:effectExtent l="0" t="0" r="8890" b="0"/>
            <wp:wrapNone/>
            <wp:docPr id="4323" name="Imagen 64" descr="D:\DOCUMENTOS_SMIELES\Dropbox\SIU\2. mapas Barranquilla\BOLETINES\2015\AGOSTO\PARQUES\HURTOS\SAN MARINO 2015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DOCUMENTOS_SMIELES\Dropbox\SIU\2. mapas Barranquilla\BOLETINES\2015\AGOSTO\PARQUES\HURTOS\SAN MARINO 2015 (Copia en conflicto de FONDO DE SEGURIDAD ALCALDIA BARRANQUILLA 2015-08-26).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800860" cy="162115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09120" behindDoc="1" locked="0" layoutInCell="1" allowOverlap="1" wp14:anchorId="453F9FAA" wp14:editId="34DD0750">
            <wp:simplePos x="0" y="0"/>
            <wp:positionH relativeFrom="column">
              <wp:posOffset>-130175</wp:posOffset>
            </wp:positionH>
            <wp:positionV relativeFrom="paragraph">
              <wp:posOffset>145415</wp:posOffset>
            </wp:positionV>
            <wp:extent cx="1801495" cy="1595755"/>
            <wp:effectExtent l="0" t="0" r="8255" b="4445"/>
            <wp:wrapNone/>
            <wp:docPr id="4324" name="Imagen 63" descr="D:\DOCUMENTOS_SMIELES\Dropbox\SIU\2. mapas Barranquilla\BOLETINES\2015\AGOSTO\PARQUES\HURTOS\SAN MARINO 2014 (Copia en conflicto de FONDO DE SEGURIDAD ALCALDIA BARRANQUILLA 2015-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DOCUMENTOS_SMIELES\Dropbox\SIU\2. mapas Barranquilla\BOLETINES\2015\AGOSTO\PARQUES\HURTOS\SAN MARINO 2014 (Copia en conflicto de FONDO DE SEGURIDAD ALCALDIA BARRANQUILLA 2015-08-26).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801495" cy="1595755"/>
                    </a:xfrm>
                    <a:prstGeom prst="rect">
                      <a:avLst/>
                    </a:prstGeom>
                    <a:noFill/>
                    <a:ln w="9525">
                      <a:noFill/>
                      <a:miter lim="800000"/>
                      <a:headEnd/>
                      <a:tailEnd/>
                    </a:ln>
                  </pic:spPr>
                </pic:pic>
              </a:graphicData>
            </a:graphic>
          </wp:anchor>
        </w:drawing>
      </w: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r w:rsidRPr="00AB7435">
        <w:rPr>
          <w:rFonts w:ascii="Arial" w:eastAsia="Times New Roman" w:hAnsi="Arial" w:cs="Arial"/>
          <w:b/>
          <w:noProof/>
          <w:szCs w:val="24"/>
          <w:lang w:eastAsia="es-CO"/>
        </w:rPr>
        <w:drawing>
          <wp:anchor distT="0" distB="0" distL="114300" distR="114300" simplePos="0" relativeHeight="251912192" behindDoc="1" locked="0" layoutInCell="1" allowOverlap="1" wp14:anchorId="1E6E57A4" wp14:editId="0A24DE50">
            <wp:simplePos x="0" y="0"/>
            <wp:positionH relativeFrom="column">
              <wp:posOffset>1776095</wp:posOffset>
            </wp:positionH>
            <wp:positionV relativeFrom="paragraph">
              <wp:posOffset>71120</wp:posOffset>
            </wp:positionV>
            <wp:extent cx="1801495" cy="1595755"/>
            <wp:effectExtent l="0" t="0" r="8255" b="4445"/>
            <wp:wrapNone/>
            <wp:docPr id="4321" name="Imagen 30" descr="D:\DOCUMENTOS_SMIELES\Dropbox\SIU\2. mapas Barranquilla\BOLETINES\2015\AGOSTO\PARQUES\HURTOS\VILLA SANTO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CUMENTOS_SMIELES\Dropbox\SIU\2. mapas Barranquilla\BOLETINES\2015\AGOSTO\PARQUES\HURTOS\VILLA SANTOS 2015.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801495" cy="1595755"/>
                    </a:xfrm>
                    <a:prstGeom prst="rect">
                      <a:avLst/>
                    </a:prstGeom>
                    <a:noFill/>
                    <a:ln w="9525">
                      <a:noFill/>
                      <a:miter lim="800000"/>
                      <a:headEnd/>
                      <a:tailEnd/>
                    </a:ln>
                  </pic:spPr>
                </pic:pic>
              </a:graphicData>
            </a:graphic>
          </wp:anchor>
        </w:drawing>
      </w:r>
      <w:r>
        <w:rPr>
          <w:rFonts w:ascii="Arial" w:eastAsia="Times New Roman" w:hAnsi="Arial" w:cs="Arial"/>
          <w:b/>
          <w:noProof/>
          <w:szCs w:val="24"/>
          <w:lang w:eastAsia="es-CO"/>
        </w:rPr>
        <w:drawing>
          <wp:anchor distT="0" distB="0" distL="114300" distR="114300" simplePos="0" relativeHeight="251911168" behindDoc="1" locked="0" layoutInCell="1" allowOverlap="1" wp14:anchorId="43714B39" wp14:editId="6C5FB155">
            <wp:simplePos x="0" y="0"/>
            <wp:positionH relativeFrom="column">
              <wp:posOffset>-129540</wp:posOffset>
            </wp:positionH>
            <wp:positionV relativeFrom="paragraph">
              <wp:posOffset>72695</wp:posOffset>
            </wp:positionV>
            <wp:extent cx="1801495" cy="1595755"/>
            <wp:effectExtent l="0" t="0" r="8255" b="4445"/>
            <wp:wrapNone/>
            <wp:docPr id="4322" name="Imagen 29" descr="D:\DOCUMENTOS_SMIELES\Dropbox\SIU\2. mapas Barranquilla\BOLETINES\2015\AGOSTO\PARQUES\HURTOS\VILLA SANTOS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OS_SMIELES\Dropbox\SIU\2. mapas Barranquilla\BOLETINES\2015\AGOSTO\PARQUES\HURTOS\VILLA SANTOS 2014.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1801495" cy="1595755"/>
                    </a:xfrm>
                    <a:prstGeom prst="rect">
                      <a:avLst/>
                    </a:prstGeom>
                    <a:noFill/>
                    <a:ln w="9525">
                      <a:noFill/>
                      <a:miter lim="800000"/>
                      <a:headEnd/>
                      <a:tailEnd/>
                    </a:ln>
                  </pic:spPr>
                </pic:pic>
              </a:graphicData>
            </a:graphic>
          </wp:anchor>
        </w:drawing>
      </w: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rPr>
          <w:rFonts w:ascii="Times New Roman" w:eastAsia="Times New Roman" w:hAnsi="Times New Roman"/>
          <w:snapToGrid w:val="0"/>
          <w:color w:val="000000"/>
          <w:w w:val="0"/>
          <w:sz w:val="0"/>
          <w:szCs w:val="0"/>
          <w:u w:color="000000"/>
          <w:bdr w:val="none" w:sz="0" w:space="0" w:color="000000"/>
          <w:shd w:val="clear" w:color="000000" w:fill="000000"/>
          <w:lang w:val="es-ES"/>
        </w:rPr>
      </w:pPr>
    </w:p>
    <w:p w:rsidR="006A0BED" w:rsidRDefault="006A0BED" w:rsidP="006A0BED">
      <w:pPr>
        <w:jc w:val="center"/>
        <w:rPr>
          <w:rFonts w:ascii="Arial" w:eastAsia="Times New Roman" w:hAnsi="Arial" w:cs="Arial"/>
          <w:b/>
          <w:szCs w:val="24"/>
        </w:rPr>
      </w:pPr>
      <w:r>
        <w:rPr>
          <w:rFonts w:ascii="Arial" w:eastAsia="Times New Roman" w:hAnsi="Arial" w:cs="Arial"/>
          <w:b/>
          <w:noProof/>
          <w:szCs w:val="24"/>
          <w:lang w:eastAsia="es-CO"/>
        </w:rPr>
        <w:drawing>
          <wp:anchor distT="0" distB="0" distL="114300" distR="114300" simplePos="0" relativeHeight="251915264" behindDoc="1" locked="0" layoutInCell="1" allowOverlap="1" wp14:anchorId="2E22EBBD" wp14:editId="0CBA6DD5">
            <wp:simplePos x="0" y="0"/>
            <wp:positionH relativeFrom="margin">
              <wp:align>center</wp:align>
            </wp:positionH>
            <wp:positionV relativeFrom="paragraph">
              <wp:posOffset>175387</wp:posOffset>
            </wp:positionV>
            <wp:extent cx="2904134" cy="2684679"/>
            <wp:effectExtent l="0" t="0" r="0" b="1905"/>
            <wp:wrapNone/>
            <wp:docPr id="4325" name="Imagen 9" descr="C:\Documents and Settings\usuario\Mis documentos\Dropbox\SIU\2. mapas Barranquilla\BOLETINES\2015\OCTUBRE\INFORME CONCEJO\RIOMAR HURTOS Y HOMICIDIOS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uario\Mis documentos\Dropbox\SIU\2. mapas Barranquilla\BOLETINES\2015\OCTUBRE\INFORME CONCEJO\RIOMAR HURTOS Y HOMICIDIOS TAP.jpg"/>
                    <pic:cNvPicPr>
                      <a:picLocks noChangeAspect="1" noChangeArrowheads="1"/>
                    </pic:cNvPicPr>
                  </pic:nvPicPr>
                  <pic:blipFill>
                    <a:blip r:embed="rId111" cstate="email">
                      <a:extLst>
                        <a:ext uri="{28A0092B-C50C-407E-A947-70E740481C1C}">
                          <a14:useLocalDpi xmlns:a14="http://schemas.microsoft.com/office/drawing/2010/main"/>
                        </a:ext>
                      </a:extLst>
                    </a:blip>
                    <a:stretch>
                      <a:fillRect/>
                    </a:stretch>
                  </pic:blipFill>
                  <pic:spPr bwMode="auto">
                    <a:xfrm>
                      <a:off x="0" y="0"/>
                      <a:ext cx="2904134" cy="268467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769B">
        <w:rPr>
          <w:rFonts w:ascii="Arial" w:eastAsia="Times New Roman" w:hAnsi="Arial" w:cs="Arial"/>
          <w:b/>
          <w:szCs w:val="24"/>
        </w:rPr>
        <w:t xml:space="preserve">HURTOS Y HOMICIDIOS </w:t>
      </w:r>
      <w:r>
        <w:rPr>
          <w:rFonts w:ascii="Arial" w:eastAsia="Times New Roman" w:hAnsi="Arial" w:cs="Arial"/>
          <w:b/>
          <w:szCs w:val="24"/>
        </w:rPr>
        <w:t>TODOS AL PARQUE 2014 - 2015</w:t>
      </w:r>
    </w:p>
    <w:p w:rsidR="006A0BED" w:rsidRPr="00566E37" w:rsidRDefault="006A0BED" w:rsidP="006A0BED">
      <w:pPr>
        <w:rPr>
          <w:rFonts w:ascii="Arial" w:eastAsia="Times New Roman" w:hAnsi="Arial" w:cs="Arial"/>
          <w:b/>
          <w:szCs w:val="24"/>
        </w:rPr>
      </w:pPr>
    </w:p>
    <w:p w:rsidR="006A0BED" w:rsidRDefault="006A0BED" w:rsidP="006A0BED">
      <w:pPr>
        <w:ind w:right="49"/>
        <w:rPr>
          <w:rFonts w:cstheme="minorHAnsi"/>
          <w:iCs/>
        </w:rPr>
      </w:pPr>
    </w:p>
    <w:p w:rsidR="009C2596" w:rsidRDefault="009C2596" w:rsidP="006A0BED">
      <w:pPr>
        <w:ind w:right="49"/>
        <w:rPr>
          <w:rFonts w:cstheme="minorHAnsi"/>
          <w:iCs/>
        </w:rPr>
      </w:pPr>
    </w:p>
    <w:p w:rsidR="009C2596" w:rsidRDefault="009C2596" w:rsidP="006A0BED">
      <w:pPr>
        <w:ind w:right="49"/>
        <w:rPr>
          <w:rFonts w:cstheme="minorHAnsi"/>
          <w:iCs/>
        </w:rPr>
      </w:pPr>
    </w:p>
    <w:p w:rsidR="009C2596" w:rsidRDefault="009C2596" w:rsidP="006A0BED">
      <w:pPr>
        <w:ind w:right="49"/>
        <w:rPr>
          <w:rFonts w:cstheme="minorHAnsi"/>
          <w:iCs/>
        </w:rPr>
      </w:pPr>
    </w:p>
    <w:p w:rsidR="009C2596" w:rsidRDefault="009C2596" w:rsidP="006A0BED">
      <w:pPr>
        <w:ind w:right="49"/>
        <w:rPr>
          <w:rFonts w:cstheme="minorHAnsi"/>
          <w:iCs/>
        </w:rPr>
      </w:pPr>
    </w:p>
    <w:p w:rsidR="005C72EB" w:rsidRDefault="005C72EB" w:rsidP="003150FA">
      <w:pPr>
        <w:pStyle w:val="Ttulo1"/>
      </w:pPr>
      <w:bookmarkStart w:id="85" w:name="_Toc432161680"/>
      <w:r w:rsidRPr="00D7251E">
        <w:lastRenderedPageBreak/>
        <w:t>BALANCE DE GESTION MISIONAL</w:t>
      </w:r>
      <w:bookmarkEnd w:id="85"/>
    </w:p>
    <w:p w:rsidR="003150FA" w:rsidRPr="00D7251E" w:rsidRDefault="003150FA" w:rsidP="005C72EB">
      <w:pPr>
        <w:rPr>
          <w:rFonts w:cs="Calibri"/>
          <w:b/>
          <w:sz w:val="24"/>
          <w:szCs w:val="24"/>
        </w:rPr>
      </w:pPr>
    </w:p>
    <w:p w:rsidR="005C72EB" w:rsidRPr="00D7251E" w:rsidRDefault="005C72EB" w:rsidP="003150FA">
      <w:pPr>
        <w:pStyle w:val="Ttulo2"/>
        <w:rPr>
          <w:lang w:val="es-ES"/>
        </w:rPr>
      </w:pPr>
      <w:bookmarkStart w:id="86" w:name="_Toc432161681"/>
      <w:r w:rsidRPr="00D7251E">
        <w:rPr>
          <w:lang w:val="es-ES"/>
        </w:rPr>
        <w:t>ESTRUCTURA ORGANIZACIONAL</w:t>
      </w:r>
      <w:bookmarkEnd w:id="86"/>
    </w:p>
    <w:p w:rsidR="005C72EB" w:rsidRPr="00D7251E" w:rsidRDefault="005C72EB" w:rsidP="005C72EB">
      <w:pPr>
        <w:spacing w:line="360" w:lineRule="auto"/>
        <w:rPr>
          <w:rFonts w:cs="Calibri"/>
          <w:color w:val="222222"/>
          <w:sz w:val="24"/>
          <w:szCs w:val="24"/>
          <w:shd w:val="clear" w:color="auto" w:fill="FFFFFF"/>
        </w:rPr>
      </w:pPr>
      <w:r w:rsidRPr="00D7251E">
        <w:rPr>
          <w:rFonts w:cs="Calibri"/>
          <w:sz w:val="24"/>
          <w:szCs w:val="24"/>
          <w:lang w:val="es-ES"/>
        </w:rPr>
        <w:t>La política de Seguridad y convivencia en Barranquilla, enfatiza la organización para la ejecución de las acciones para obtener los resultados propuestos, es así que el Fondo de Seguridad y Convivencia Ciudadana,</w:t>
      </w:r>
      <w:r w:rsidRPr="00D7251E">
        <w:rPr>
          <w:rFonts w:cs="Calibri"/>
          <w:sz w:val="24"/>
          <w:szCs w:val="24"/>
        </w:rPr>
        <w:t xml:space="preserve"> tiene como misión:</w:t>
      </w:r>
      <w:r w:rsidR="0079412A">
        <w:rPr>
          <w:rFonts w:cs="Calibri"/>
          <w:sz w:val="24"/>
          <w:szCs w:val="24"/>
        </w:rPr>
        <w:t xml:space="preserve"> </w:t>
      </w:r>
      <w:r w:rsidRPr="00D7251E">
        <w:rPr>
          <w:rFonts w:cs="Calibri"/>
          <w:sz w:val="24"/>
          <w:szCs w:val="24"/>
          <w:shd w:val="clear" w:color="auto" w:fill="FFFFFF"/>
        </w:rPr>
        <w:t>“Consolidar la gestión pública en seguridad del Distrito de Barranquilla, mediante la ejecución de los objetivos y metas del Plan Integral de Seguridad y Convivencia, el Plan Maestro de Equipamientos y la administración eficiente de los recursos con destinación específica para los programas y proyectos en prevención de la violencia, convivencia ciudadana, garantía de la seguridad y fortalecimiento de los servicios de justicia, en aras de construir una ciudad  competitiva que florece para todos”. Cuenta además con la siguiente estructura</w:t>
      </w:r>
      <w:r w:rsidRPr="00D7251E">
        <w:rPr>
          <w:rFonts w:cs="Calibri"/>
          <w:color w:val="222222"/>
          <w:sz w:val="24"/>
          <w:szCs w:val="24"/>
          <w:shd w:val="clear" w:color="auto" w:fill="FFFFFF"/>
        </w:rPr>
        <w:t>:</w:t>
      </w:r>
    </w:p>
    <w:p w:rsidR="005C72EB" w:rsidRDefault="005C72EB" w:rsidP="005C72EB">
      <w:pPr>
        <w:spacing w:line="360" w:lineRule="auto"/>
        <w:jc w:val="center"/>
        <w:rPr>
          <w:rFonts w:cs="Calibri"/>
          <w:noProof/>
          <w:sz w:val="24"/>
          <w:szCs w:val="24"/>
          <w:lang w:val="es-ES" w:eastAsia="es-ES"/>
        </w:rPr>
      </w:pPr>
      <w:r w:rsidRPr="00D7251E">
        <w:rPr>
          <w:rFonts w:cs="Calibri"/>
          <w:noProof/>
          <w:sz w:val="24"/>
          <w:szCs w:val="24"/>
          <w:lang w:eastAsia="es-CO"/>
        </w:rPr>
        <mc:AlternateContent>
          <mc:Choice Requires="wpg">
            <w:drawing>
              <wp:inline distT="0" distB="0" distL="0" distR="0">
                <wp:extent cx="5543550" cy="3508439"/>
                <wp:effectExtent l="0" t="0" r="19050" b="15875"/>
                <wp:docPr id="7889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3550" cy="3508439"/>
                          <a:chOff x="195583" y="713094"/>
                          <a:chExt cx="9036453" cy="5964394"/>
                        </a:xfrm>
                        <a:solidFill>
                          <a:schemeClr val="tx2">
                            <a:lumMod val="20000"/>
                            <a:lumOff val="80000"/>
                          </a:schemeClr>
                        </a:solidFill>
                      </wpg:grpSpPr>
                      <wps:wsp>
                        <wps:cNvPr id="113" name="Rounded Rectangle 4"/>
                        <wps:cNvSpPr/>
                        <wps:spPr>
                          <a:xfrm>
                            <a:off x="3094606" y="762614"/>
                            <a:ext cx="2650535" cy="621258"/>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Default="00F821E1" w:rsidP="005C72EB">
                              <w:pPr>
                                <w:pStyle w:val="NormalWeb"/>
                                <w:spacing w:before="0" w:after="0"/>
                                <w:jc w:val="center"/>
                                <w:textAlignment w:val="baseline"/>
                              </w:pPr>
                              <w:r>
                                <w:rPr>
                                  <w:rFonts w:asciiTheme="minorHAnsi" w:hAnsi="Calibri" w:cstheme="minorBidi"/>
                                  <w:b/>
                                  <w:bCs/>
                                  <w:color w:val="000000" w:themeColor="dark1"/>
                                  <w:kern w:val="24"/>
                                  <w:sz w:val="36"/>
                                  <w:szCs w:val="36"/>
                                  <w:lang w:val="en-US"/>
                                </w:rPr>
                                <w:t>ALCALDESA DISTRITAL</w:t>
                              </w:r>
                            </w:p>
                          </w:txbxContent>
                        </wps:txbx>
                        <wps:bodyPr anchor="ctr"/>
                      </wps:wsp>
                      <wps:wsp>
                        <wps:cNvPr id="114" name="Rounded Rectangle 5"/>
                        <wps:cNvSpPr/>
                        <wps:spPr>
                          <a:xfrm>
                            <a:off x="3094606" y="2254171"/>
                            <a:ext cx="2650535" cy="621258"/>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Default="00F821E1" w:rsidP="005C72EB">
                              <w:pPr>
                                <w:pStyle w:val="NormalWeb"/>
                                <w:spacing w:before="0" w:after="0"/>
                                <w:jc w:val="center"/>
                                <w:textAlignment w:val="baseline"/>
                              </w:pPr>
                              <w:r>
                                <w:rPr>
                                  <w:rFonts w:asciiTheme="minorHAnsi" w:hAnsi="Calibri" w:cstheme="minorBidi"/>
                                  <w:color w:val="000000" w:themeColor="dark1"/>
                                  <w:kern w:val="24"/>
                                  <w:sz w:val="28"/>
                                  <w:szCs w:val="28"/>
                                  <w:lang w:val="en-US"/>
                                </w:rPr>
                                <w:t>SECRETARIA DE GOBIERNO</w:t>
                              </w:r>
                            </w:p>
                          </w:txbxContent>
                        </wps:txbx>
                        <wps:bodyPr anchor="ctr"/>
                      </wps:wsp>
                      <wps:wsp>
                        <wps:cNvPr id="115" name="Rounded Rectangle 6"/>
                        <wps:cNvSpPr/>
                        <wps:spPr>
                          <a:xfrm>
                            <a:off x="2887533" y="3345361"/>
                            <a:ext cx="3064681" cy="621258"/>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jc w:val="center"/>
                                <w:textAlignment w:val="baseline"/>
                                <w:rPr>
                                  <w:sz w:val="14"/>
                                </w:rPr>
                              </w:pPr>
                              <w:r w:rsidRPr="0079412A">
                                <w:rPr>
                                  <w:rFonts w:asciiTheme="minorHAnsi" w:hAnsi="Calibri" w:cstheme="minorBidi"/>
                                  <w:color w:val="000000" w:themeColor="dark1"/>
                                  <w:kern w:val="24"/>
                                  <w:sz w:val="16"/>
                                  <w:szCs w:val="26"/>
                                  <w:lang w:val="es-CO"/>
                                </w:rPr>
                                <w:t>FONDO PARA LA INVERSIÓN EN SEGURIDAD Y CONVIVENCIA CIUDADANA</w:t>
                              </w:r>
                            </w:p>
                          </w:txbxContent>
                        </wps:txbx>
                        <wps:bodyPr anchor="ctr"/>
                      </wps:wsp>
                      <wps:wsp>
                        <wps:cNvPr id="116" name="Rounded Rectangle 7"/>
                        <wps:cNvSpPr/>
                        <wps:spPr>
                          <a:xfrm>
                            <a:off x="6359989" y="713094"/>
                            <a:ext cx="2650535" cy="761054"/>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jc w:val="center"/>
                                <w:textAlignment w:val="baseline"/>
                                <w:rPr>
                                  <w:sz w:val="18"/>
                                  <w:szCs w:val="18"/>
                                </w:rPr>
                              </w:pPr>
                              <w:r w:rsidRPr="0079412A">
                                <w:rPr>
                                  <w:rFonts w:asciiTheme="minorHAnsi" w:hAnsi="Calibri" w:cstheme="minorBidi"/>
                                  <w:color w:val="000000" w:themeColor="dark1"/>
                                  <w:kern w:val="24"/>
                                  <w:sz w:val="18"/>
                                  <w:szCs w:val="18"/>
                                  <w:lang w:val="es-CO"/>
                                </w:rPr>
                                <w:t>CONSEJERIA PARA LA SEGURIDAD Y CONVIVENCIA</w:t>
                              </w:r>
                            </w:p>
                          </w:txbxContent>
                        </wps:txbx>
                        <wps:bodyPr anchor="ctr"/>
                      </wps:wsp>
                      <wps:wsp>
                        <wps:cNvPr id="117" name="Rounded Rectangle 8"/>
                        <wps:cNvSpPr/>
                        <wps:spPr>
                          <a:xfrm>
                            <a:off x="195583" y="1474148"/>
                            <a:ext cx="2650535" cy="621258"/>
                          </a:xfrm>
                          <a:prstGeom prst="roundRect">
                            <a:avLst/>
                          </a:prstGeom>
                          <a:ln/>
                        </wps:spPr>
                        <wps:style>
                          <a:lnRef idx="1">
                            <a:schemeClr val="accent1"/>
                          </a:lnRef>
                          <a:fillRef idx="2">
                            <a:schemeClr val="accent1"/>
                          </a:fillRef>
                          <a:effectRef idx="1">
                            <a:schemeClr val="accent1"/>
                          </a:effectRef>
                          <a:fontRef idx="minor">
                            <a:schemeClr val="dk1"/>
                          </a:fontRef>
                        </wps:style>
                        <wps:txbx>
                          <w:txbxContent>
                            <w:p w:rsidR="00F821E1" w:rsidRDefault="00F821E1" w:rsidP="005C72EB">
                              <w:pPr>
                                <w:pStyle w:val="NormalWeb"/>
                                <w:spacing w:before="0" w:after="0"/>
                                <w:jc w:val="center"/>
                                <w:textAlignment w:val="baseline"/>
                              </w:pPr>
                              <w:r>
                                <w:rPr>
                                  <w:rFonts w:asciiTheme="minorHAnsi" w:hAnsi="Calibri" w:cstheme="minorBidi"/>
                                  <w:color w:val="000000" w:themeColor="dark1"/>
                                  <w:kern w:val="24"/>
                                  <w:sz w:val="28"/>
                                  <w:szCs w:val="28"/>
                                  <w:lang w:val="en-US"/>
                                </w:rPr>
                                <w:t>COMITE DISTRITAL DE ORDEN PÚBLICO</w:t>
                              </w:r>
                            </w:p>
                          </w:txbxContent>
                        </wps:txbx>
                        <wps:bodyPr anchor="ctr"/>
                      </wps:wsp>
                      <wps:wsp>
                        <wps:cNvPr id="118" name="Elbow Connector 10"/>
                        <wps:cNvCnPr>
                          <a:stCxn id="117" idx="2"/>
                          <a:endCxn id="115" idx="1"/>
                        </wps:cNvCnPr>
                        <wps:spPr>
                          <a:xfrm rot="16200000" flipH="1">
                            <a:off x="1423900" y="2192357"/>
                            <a:ext cx="1560584" cy="1366682"/>
                          </a:xfrm>
                          <a:prstGeom prst="bentConnector2">
                            <a:avLst/>
                          </a:prstGeom>
                          <a:ln/>
                        </wps:spPr>
                        <wps:style>
                          <a:lnRef idx="1">
                            <a:schemeClr val="dk1"/>
                          </a:lnRef>
                          <a:fillRef idx="0">
                            <a:schemeClr val="dk1"/>
                          </a:fillRef>
                          <a:effectRef idx="0">
                            <a:schemeClr val="dk1"/>
                          </a:effectRef>
                          <a:fontRef idx="minor">
                            <a:schemeClr val="tx1"/>
                          </a:fontRef>
                        </wps:style>
                        <wps:bodyPr/>
                      </wps:wsp>
                      <wps:wsp>
                        <wps:cNvPr id="119" name="Straight Connector 12"/>
                        <wps:cNvCnPr>
                          <a:stCxn id="113" idx="2"/>
                          <a:endCxn id="114" idx="0"/>
                        </wps:cNvCnPr>
                        <wps:spPr>
                          <a:xfrm>
                            <a:off x="4419874" y="1383872"/>
                            <a:ext cx="0" cy="870299"/>
                          </a:xfrm>
                          <a:prstGeom prst="line">
                            <a:avLst/>
                          </a:prstGeom>
                          <a:ln/>
                        </wps:spPr>
                        <wps:style>
                          <a:lnRef idx="1">
                            <a:schemeClr val="dk1"/>
                          </a:lnRef>
                          <a:fillRef idx="0">
                            <a:schemeClr val="dk1"/>
                          </a:fillRef>
                          <a:effectRef idx="0">
                            <a:schemeClr val="dk1"/>
                          </a:effectRef>
                          <a:fontRef idx="minor">
                            <a:schemeClr val="tx1"/>
                          </a:fontRef>
                        </wps:style>
                        <wps:bodyPr/>
                      </wps:wsp>
                      <wps:wsp>
                        <wps:cNvPr id="120" name="Straight Connector 26"/>
                        <wps:cNvCnPr>
                          <a:stCxn id="113" idx="3"/>
                          <a:endCxn id="116" idx="1"/>
                        </wps:cNvCnPr>
                        <wps:spPr>
                          <a:xfrm>
                            <a:off x="5745141" y="1073244"/>
                            <a:ext cx="614848" cy="20378"/>
                          </a:xfrm>
                          <a:prstGeom prst="line">
                            <a:avLst/>
                          </a:prstGeom>
                          <a:ln/>
                        </wps:spPr>
                        <wps:style>
                          <a:lnRef idx="1">
                            <a:schemeClr val="dk1"/>
                          </a:lnRef>
                          <a:fillRef idx="0">
                            <a:schemeClr val="dk1"/>
                          </a:fillRef>
                          <a:effectRef idx="0">
                            <a:schemeClr val="dk1"/>
                          </a:effectRef>
                          <a:fontRef idx="minor">
                            <a:schemeClr val="tx1"/>
                          </a:fontRef>
                        </wps:style>
                        <wps:bodyPr/>
                      </wps:wsp>
                      <wps:wsp>
                        <wps:cNvPr id="121" name="Straight Connector 28"/>
                        <wps:cNvCnPr>
                          <a:stCxn id="114" idx="2"/>
                          <a:endCxn id="115" idx="0"/>
                        </wps:cNvCnPr>
                        <wps:spPr>
                          <a:xfrm>
                            <a:off x="4419874" y="2875429"/>
                            <a:ext cx="0" cy="469932"/>
                          </a:xfrm>
                          <a:prstGeom prst="line">
                            <a:avLst/>
                          </a:prstGeom>
                          <a:ln/>
                        </wps:spPr>
                        <wps:style>
                          <a:lnRef idx="1">
                            <a:schemeClr val="dk1"/>
                          </a:lnRef>
                          <a:fillRef idx="0">
                            <a:schemeClr val="dk1"/>
                          </a:fillRef>
                          <a:effectRef idx="0">
                            <a:schemeClr val="dk1"/>
                          </a:effectRef>
                          <a:fontRef idx="minor">
                            <a:schemeClr val="tx1"/>
                          </a:fontRef>
                        </wps:style>
                        <wps:bodyPr/>
                      </wps:wsp>
                      <wps:wsp>
                        <wps:cNvPr id="122" name="Elbow Connector 30"/>
                        <wps:cNvCnPr>
                          <a:stCxn id="116" idx="2"/>
                          <a:endCxn id="115" idx="3"/>
                        </wps:cNvCnPr>
                        <wps:spPr>
                          <a:xfrm rot="5400000">
                            <a:off x="5727815" y="1698547"/>
                            <a:ext cx="2181844" cy="1733044"/>
                          </a:xfrm>
                          <a:prstGeom prst="bentConnector2">
                            <a:avLst/>
                          </a:prstGeom>
                          <a:ln/>
                        </wps:spPr>
                        <wps:style>
                          <a:lnRef idx="1">
                            <a:schemeClr val="dk1"/>
                          </a:lnRef>
                          <a:fillRef idx="0">
                            <a:schemeClr val="dk1"/>
                          </a:fillRef>
                          <a:effectRef idx="0">
                            <a:schemeClr val="dk1"/>
                          </a:effectRef>
                          <a:fontRef idx="minor">
                            <a:schemeClr val="tx1"/>
                          </a:fontRef>
                        </wps:style>
                        <wps:bodyPr/>
                      </wps:wsp>
                      <wps:wsp>
                        <wps:cNvPr id="123" name="Elbow Connector 32"/>
                        <wps:cNvCnPr>
                          <a:stCxn id="117" idx="3"/>
                          <a:endCxn id="113" idx="2"/>
                        </wps:cNvCnPr>
                        <wps:spPr>
                          <a:xfrm flipV="1">
                            <a:off x="2846118" y="1383872"/>
                            <a:ext cx="1573756" cy="400905"/>
                          </a:xfrm>
                          <a:prstGeom prst="bentConnector2">
                            <a:avLst/>
                          </a:prstGeom>
                          <a:ln/>
                        </wps:spPr>
                        <wps:style>
                          <a:lnRef idx="1">
                            <a:schemeClr val="dk1"/>
                          </a:lnRef>
                          <a:fillRef idx="0">
                            <a:schemeClr val="dk1"/>
                          </a:fillRef>
                          <a:effectRef idx="0">
                            <a:schemeClr val="dk1"/>
                          </a:effectRef>
                          <a:fontRef idx="minor">
                            <a:schemeClr val="tx1"/>
                          </a:fontRef>
                        </wps:style>
                        <wps:bodyPr/>
                      </wps:wsp>
                      <wps:wsp>
                        <wps:cNvPr id="124" name="TextBox 33"/>
                        <wps:cNvSpPr txBox="1"/>
                        <wps:spPr>
                          <a:xfrm>
                            <a:off x="7639270" y="1285810"/>
                            <a:ext cx="723537" cy="2524971"/>
                          </a:xfrm>
                          <a:prstGeom prst="rect">
                            <a:avLst/>
                          </a:prstGeom>
                          <a:noFill/>
                          <a:ln>
                            <a:noFill/>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jc w:val="center"/>
                                <w:textAlignment w:val="baseline"/>
                              </w:pPr>
                              <w:r w:rsidRPr="0079412A">
                                <w:rPr>
                                  <w:rFonts w:asciiTheme="minorHAnsi" w:hAnsi="Calibri" w:cstheme="minorBidi"/>
                                  <w:b/>
                                  <w:bCs/>
                                  <w:kern w:val="24"/>
                                  <w:sz w:val="16"/>
                                  <w:szCs w:val="16"/>
                                  <w:lang w:val="en-US"/>
                                </w:rPr>
                                <w:t>DIRECCIONAMIENTO ESTRATEGICO</w:t>
                              </w:r>
                            </w:p>
                          </w:txbxContent>
                        </wps:txbx>
                        <wps:bodyPr vert="wordArtVert">
                          <a:spAutoFit/>
                        </wps:bodyPr>
                      </wps:wsp>
                      <wps:wsp>
                        <wps:cNvPr id="125" name="Rounded Rectangle 36"/>
                        <wps:cNvSpPr/>
                        <wps:spPr>
                          <a:xfrm>
                            <a:off x="2575203" y="4367374"/>
                            <a:ext cx="1947387" cy="1122546"/>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SISTEMA DE INFORMACION UNIFICADO</w:t>
                              </w:r>
                            </w:p>
                          </w:txbxContent>
                        </wps:txbx>
                        <wps:bodyPr anchor="ctr"/>
                      </wps:wsp>
                      <wps:wsp>
                        <wps:cNvPr id="126" name="Rounded Rectangle 39"/>
                        <wps:cNvSpPr/>
                        <wps:spPr>
                          <a:xfrm>
                            <a:off x="245089" y="4367374"/>
                            <a:ext cx="2104054" cy="1122546"/>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GESTIÓN ADMINISTRATIVA</w:t>
                              </w:r>
                            </w:p>
                          </w:txbxContent>
                        </wps:txbx>
                        <wps:bodyPr anchor="ctr"/>
                      </wps:wsp>
                      <wps:wsp>
                        <wps:cNvPr id="127" name="Rounded Rectangle 40"/>
                        <wps:cNvSpPr/>
                        <wps:spPr>
                          <a:xfrm>
                            <a:off x="6844364" y="4367374"/>
                            <a:ext cx="2104054" cy="1122546"/>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PREVENCIÓN SOCIAL Y SITUACIONAL</w:t>
                              </w:r>
                            </w:p>
                          </w:txbxContent>
                        </wps:txbx>
                        <wps:bodyPr anchor="ctr"/>
                      </wps:wsp>
                      <wps:wsp>
                        <wps:cNvPr id="128" name="Rounded Rectangle 41"/>
                        <wps:cNvSpPr/>
                        <wps:spPr>
                          <a:xfrm>
                            <a:off x="6266465" y="6054083"/>
                            <a:ext cx="1468725" cy="621258"/>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jc w:val="center"/>
                                <w:textAlignment w:val="baseline"/>
                                <w:rPr>
                                  <w:sz w:val="16"/>
                                  <w:szCs w:val="16"/>
                                </w:rPr>
                              </w:pPr>
                              <w:r w:rsidRPr="0079412A">
                                <w:rPr>
                                  <w:rFonts w:asciiTheme="minorHAnsi" w:hAnsi="Calibri" w:cstheme="minorBidi"/>
                                  <w:color w:val="000000" w:themeColor="dark1"/>
                                  <w:kern w:val="24"/>
                                  <w:sz w:val="16"/>
                                  <w:szCs w:val="16"/>
                                  <w:lang w:val="en-US"/>
                                </w:rPr>
                                <w:t>ENTORNOS SEGUROS</w:t>
                              </w:r>
                            </w:p>
                          </w:txbxContent>
                        </wps:txbx>
                        <wps:bodyPr anchor="ctr"/>
                      </wps:wsp>
                      <wps:wsp>
                        <wps:cNvPr id="129" name="Rounded Rectangle 42"/>
                        <wps:cNvSpPr/>
                        <wps:spPr>
                          <a:xfrm>
                            <a:off x="7997482" y="6056230"/>
                            <a:ext cx="1234554" cy="621258"/>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jc w:val="center"/>
                                <w:textAlignment w:val="baseline"/>
                                <w:rPr>
                                  <w:sz w:val="16"/>
                                  <w:szCs w:val="16"/>
                                </w:rPr>
                              </w:pPr>
                              <w:r w:rsidRPr="0079412A">
                                <w:rPr>
                                  <w:rFonts w:asciiTheme="minorHAnsi" w:hAnsi="Calibri" w:cstheme="minorBidi"/>
                                  <w:color w:val="000000" w:themeColor="dark1"/>
                                  <w:kern w:val="24"/>
                                  <w:sz w:val="16"/>
                                  <w:szCs w:val="16"/>
                                  <w:lang w:val="en-US"/>
                                </w:rPr>
                                <w:t>JOVENES</w:t>
                              </w:r>
                            </w:p>
                          </w:txbxContent>
                        </wps:txbx>
                        <wps:bodyPr anchor="ctr"/>
                      </wps:wsp>
                      <wps:wsp>
                        <wps:cNvPr id="130" name="Elbow Connector 44"/>
                        <wps:cNvCnPr>
                          <a:stCxn id="115" idx="2"/>
                          <a:endCxn id="126" idx="0"/>
                        </wps:cNvCnPr>
                        <wps:spPr>
                          <a:xfrm rot="5400000">
                            <a:off x="2658118" y="2605617"/>
                            <a:ext cx="400754" cy="3122759"/>
                          </a:xfrm>
                          <a:prstGeom prst="bentConnector3">
                            <a:avLst/>
                          </a:prstGeom>
                          <a:ln/>
                        </wps:spPr>
                        <wps:style>
                          <a:lnRef idx="1">
                            <a:schemeClr val="dk1"/>
                          </a:lnRef>
                          <a:fillRef idx="0">
                            <a:schemeClr val="dk1"/>
                          </a:fillRef>
                          <a:effectRef idx="0">
                            <a:schemeClr val="dk1"/>
                          </a:effectRef>
                          <a:fontRef idx="minor">
                            <a:schemeClr val="tx1"/>
                          </a:fontRef>
                        </wps:style>
                        <wps:bodyPr/>
                      </wps:wsp>
                      <wps:wsp>
                        <wps:cNvPr id="131" name="Elbow Connector 46"/>
                        <wps:cNvCnPr>
                          <a:stCxn id="115" idx="2"/>
                          <a:endCxn id="127" idx="0"/>
                        </wps:cNvCnPr>
                        <wps:spPr>
                          <a:xfrm rot="16200000" flipH="1">
                            <a:off x="5957755" y="2428739"/>
                            <a:ext cx="400754" cy="3476516"/>
                          </a:xfrm>
                          <a:prstGeom prst="bentConnector3">
                            <a:avLst/>
                          </a:prstGeom>
                          <a:ln/>
                        </wps:spPr>
                        <wps:style>
                          <a:lnRef idx="1">
                            <a:schemeClr val="dk1"/>
                          </a:lnRef>
                          <a:fillRef idx="0">
                            <a:schemeClr val="dk1"/>
                          </a:fillRef>
                          <a:effectRef idx="0">
                            <a:schemeClr val="dk1"/>
                          </a:effectRef>
                          <a:fontRef idx="minor">
                            <a:schemeClr val="tx1"/>
                          </a:fontRef>
                        </wps:style>
                        <wps:bodyPr/>
                      </wps:wsp>
                      <wps:wsp>
                        <wps:cNvPr id="132" name="Straight Connector 48"/>
                        <wps:cNvCnPr>
                          <a:endCxn id="125" idx="0"/>
                        </wps:cNvCnPr>
                        <wps:spPr>
                          <a:xfrm>
                            <a:off x="3514289" y="4220945"/>
                            <a:ext cx="34607" cy="146429"/>
                          </a:xfrm>
                          <a:prstGeom prst="line">
                            <a:avLst/>
                          </a:prstGeom>
                          <a:ln/>
                        </wps:spPr>
                        <wps:style>
                          <a:lnRef idx="1">
                            <a:schemeClr val="dk1"/>
                          </a:lnRef>
                          <a:fillRef idx="0">
                            <a:schemeClr val="dk1"/>
                          </a:fillRef>
                          <a:effectRef idx="0">
                            <a:schemeClr val="dk1"/>
                          </a:effectRef>
                          <a:fontRef idx="minor">
                            <a:schemeClr val="tx1"/>
                          </a:fontRef>
                        </wps:style>
                        <wps:bodyPr/>
                      </wps:wsp>
                      <wps:wsp>
                        <wps:cNvPr id="133" name="Elbow Connector 50"/>
                        <wps:cNvCnPr>
                          <a:stCxn id="127" idx="2"/>
                          <a:endCxn id="128" idx="0"/>
                        </wps:cNvCnPr>
                        <wps:spPr>
                          <a:xfrm rot="5400000">
                            <a:off x="7166528" y="5324221"/>
                            <a:ext cx="564163" cy="895563"/>
                          </a:xfrm>
                          <a:prstGeom prst="bentConnector3">
                            <a:avLst>
                              <a:gd name="adj1" fmla="val 50000"/>
                            </a:avLst>
                          </a:prstGeom>
                          <a:ln/>
                        </wps:spPr>
                        <wps:style>
                          <a:lnRef idx="1">
                            <a:schemeClr val="dk1"/>
                          </a:lnRef>
                          <a:fillRef idx="0">
                            <a:schemeClr val="dk1"/>
                          </a:fillRef>
                          <a:effectRef idx="0">
                            <a:schemeClr val="dk1"/>
                          </a:effectRef>
                          <a:fontRef idx="minor">
                            <a:schemeClr val="tx1"/>
                          </a:fontRef>
                        </wps:style>
                        <wps:bodyPr/>
                      </wps:wsp>
                      <wps:wsp>
                        <wps:cNvPr id="134" name="Elbow Connector 52"/>
                        <wps:cNvCnPr>
                          <a:stCxn id="127" idx="2"/>
                          <a:endCxn id="129" idx="0"/>
                        </wps:cNvCnPr>
                        <wps:spPr>
                          <a:xfrm rot="16200000" flipH="1">
                            <a:off x="7972421" y="5413890"/>
                            <a:ext cx="566310" cy="718368"/>
                          </a:xfrm>
                          <a:prstGeom prst="bentConnector3">
                            <a:avLst>
                              <a:gd name="adj1" fmla="val 50000"/>
                            </a:avLst>
                          </a:prstGeom>
                          <a:ln/>
                        </wps:spPr>
                        <wps:style>
                          <a:lnRef idx="1">
                            <a:schemeClr val="dk1"/>
                          </a:lnRef>
                          <a:fillRef idx="0">
                            <a:schemeClr val="dk1"/>
                          </a:fillRef>
                          <a:effectRef idx="0">
                            <a:schemeClr val="dk1"/>
                          </a:effectRef>
                          <a:fontRef idx="minor">
                            <a:schemeClr val="tx1"/>
                          </a:fontRef>
                        </wps:style>
                        <wps:bodyPr/>
                      </wps:wsp>
                      <wps:wsp>
                        <wps:cNvPr id="135" name="TextBox 53"/>
                        <wps:cNvSpPr txBox="1"/>
                        <wps:spPr>
                          <a:xfrm>
                            <a:off x="1390497" y="3345360"/>
                            <a:ext cx="1595094" cy="350840"/>
                          </a:xfrm>
                          <a:prstGeom prst="rect">
                            <a:avLst/>
                          </a:prstGeom>
                          <a:noFill/>
                          <a:ln>
                            <a:noFill/>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textAlignment w:val="baseline"/>
                                <w:rPr>
                                  <w:sz w:val="18"/>
                                </w:rPr>
                              </w:pPr>
                              <w:r w:rsidRPr="0079412A">
                                <w:rPr>
                                  <w:rFonts w:asciiTheme="minorHAnsi" w:hAnsi="Calibri" w:cstheme="minorBidi"/>
                                  <w:b/>
                                  <w:bCs/>
                                  <w:kern w:val="24"/>
                                  <w:sz w:val="14"/>
                                  <w:szCs w:val="20"/>
                                  <w:lang w:val="en-US"/>
                                </w:rPr>
                                <w:t>SECRETARIA TÉCNICA</w:t>
                              </w:r>
                            </w:p>
                          </w:txbxContent>
                        </wps:txbx>
                        <wps:bodyPr wrap="none">
                          <a:spAutoFit/>
                        </wps:bodyPr>
                      </wps:wsp>
                      <wps:wsp>
                        <wps:cNvPr id="136" name="Rounded Rectangle 36"/>
                        <wps:cNvSpPr/>
                        <wps:spPr>
                          <a:xfrm>
                            <a:off x="4667230" y="4367374"/>
                            <a:ext cx="1947387" cy="1122546"/>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 xml:space="preserve">UNIDAD DE </w:t>
                              </w:r>
                            </w:p>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PREVENCION Y JUSTICIA</w:t>
                              </w:r>
                            </w:p>
                          </w:txbxContent>
                        </wps:txbx>
                        <wps:bodyPr anchor="ctr"/>
                      </wps:wsp>
                      <wps:wsp>
                        <wps:cNvPr id="137" name="Straight Connector 48"/>
                        <wps:cNvCnPr/>
                        <wps:spPr>
                          <a:xfrm>
                            <a:off x="5663129" y="4221088"/>
                            <a:ext cx="11698" cy="146434"/>
                          </a:xfrm>
                          <a:prstGeom prst="line">
                            <a:avLst/>
                          </a:prstGeom>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id="Group 54" o:spid="_x0000_s1114" style="width:436.5pt;height:276.25pt;mso-position-horizontal-relative:char;mso-position-vertical-relative:line" coordorigin="1955,7130" coordsize="90364,59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">
                <v:roundrect id="Rounded Rectangle 4" o:spid="_x0000_s1115" style="position:absolute;left:30946;top:7626;width:26505;height:62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4sA8IA&#10;AADcAAAADwAAAGRycy9kb3ducmV2LnhtbERPTWvCQBC9F/oflil4042aSImuogGtPWoLpbdpdkyC&#10;2dmQXZP037sFobd5vM9ZbQZTi45aV1lWMJ1EIIhzqysuFHx+7MevIJxH1lhbJgW/5GCzfn5aYapt&#10;zyfqzr4QIYRdigpK75tUSpeXZNBNbEMcuIttDfoA20LqFvsQbmo5i6KFNFhxaCixoayk/Hq+GQXX&#10;BOP68J0MEe/e/ddPzJnJ3pQavQzbJQhPg/8XP9xHHeZP5/D3TLh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PiwDwgAAANwAAAAPAAAAAAAAAAAAAAAAAJgCAABkcnMvZG93&#10;bnJldi54bWxQSwUGAAAAAAQABAD1AAAAhwMAAAAA&#10;" fillcolor="#c3c3c3 [2166]" strokecolor="#a5a5a5 [3206]" strokeweight=".5pt">
                  <v:fill color2="#b6b6b6 [2614]" rotate="t" colors="0 #d2d2d2;.5 #c8c8c8;1 silver" focus="100%" type="gradient">
                    <o:fill v:ext="view" type="gradientUnscaled"/>
                  </v:fill>
                  <v:stroke joinstyle="miter"/>
                  <v:textbox>
                    <w:txbxContent>
                      <w:p w:rsidR="00F821E1" w:rsidRDefault="00F821E1" w:rsidP="005C72EB">
                        <w:pPr>
                          <w:pStyle w:val="NormalWeb"/>
                          <w:spacing w:before="0" w:after="0"/>
                          <w:jc w:val="center"/>
                          <w:textAlignment w:val="baseline"/>
                        </w:pPr>
                        <w:r>
                          <w:rPr>
                            <w:rFonts w:asciiTheme="minorHAnsi" w:hAnsi="Calibri" w:cstheme="minorBidi"/>
                            <w:b/>
                            <w:bCs/>
                            <w:color w:val="000000" w:themeColor="dark1"/>
                            <w:kern w:val="24"/>
                            <w:sz w:val="36"/>
                            <w:szCs w:val="36"/>
                            <w:lang w:val="en-US"/>
                          </w:rPr>
                          <w:t>ALCALDESA DISTRITAL</w:t>
                        </w:r>
                      </w:p>
                    </w:txbxContent>
                  </v:textbox>
                </v:roundrect>
                <v:roundrect id="Rounded Rectangle 5" o:spid="_x0000_s1116" style="position:absolute;left:30946;top:22541;width:26505;height:62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e0d8IA&#10;AADcAAAADwAAAGRycy9kb3ducmV2LnhtbERPTWvCQBC9F/oflin0VjeRWCS6hjagbY9VQbyN2TEJ&#10;yc6G7BrTf98VBG/zeJ+zzEbTioF6V1tWEE8iEMSF1TWXCva79dschPPIGlvLpOCPHGSr56clptpe&#10;+ZeGrS9FCGGXooLK+y6V0hUVGXQT2xEH7mx7gz7AvpS6x2sIN62cRtG7NFhzaKiwo7yiotlejIJm&#10;hkm7Oc7GiD9//OGUcG7yL6VeX8aPBQhPo3+I7+5vHebHCdyeCR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17R3wgAAANwAAAAPAAAAAAAAAAAAAAAAAJgCAABkcnMvZG93&#10;bnJldi54bWxQSwUGAAAAAAQABAD1AAAAhwMAAAAA&#10;" fillcolor="#c3c3c3 [2166]" strokecolor="#a5a5a5 [3206]" strokeweight=".5pt">
                  <v:fill color2="#b6b6b6 [2614]" rotate="t" colors="0 #d2d2d2;.5 #c8c8c8;1 silver" focus="100%" type="gradient">
                    <o:fill v:ext="view" type="gradientUnscaled"/>
                  </v:fill>
                  <v:stroke joinstyle="miter"/>
                  <v:textbox>
                    <w:txbxContent>
                      <w:p w:rsidR="00F821E1" w:rsidRDefault="00F821E1" w:rsidP="005C72EB">
                        <w:pPr>
                          <w:pStyle w:val="NormalWeb"/>
                          <w:spacing w:before="0" w:after="0"/>
                          <w:jc w:val="center"/>
                          <w:textAlignment w:val="baseline"/>
                        </w:pPr>
                        <w:r>
                          <w:rPr>
                            <w:rFonts w:asciiTheme="minorHAnsi" w:hAnsi="Calibri" w:cstheme="minorBidi"/>
                            <w:color w:val="000000" w:themeColor="dark1"/>
                            <w:kern w:val="24"/>
                            <w:sz w:val="28"/>
                            <w:szCs w:val="28"/>
                            <w:lang w:val="en-US"/>
                          </w:rPr>
                          <w:t>SECRETARIA DE GOBIERNO</w:t>
                        </w:r>
                      </w:p>
                    </w:txbxContent>
                  </v:textbox>
                </v:roundrect>
                <v:roundrect id="Rounded Rectangle 6" o:spid="_x0000_s1117" style="position:absolute;left:28875;top:33453;width:30647;height:62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sR7MAA&#10;AADcAAAADwAAAGRycy9kb3ducmV2LnhtbERPS4vCMBC+L/gfwgh7W1MXK1KNooV19egDxNvYjG2x&#10;mZQmav33RhC8zcf3nMmsNZW4UeNKywr6vQgEcWZ1ybmC/e7vZwTCeWSNlWVS8CAHs2nna4KJtnfe&#10;0G3rcxFC2CWooPC+TqR0WUEGXc/WxIE728agD7DJpW7wHsJNJX+jaCgNlhwaCqwpLSi7bK9GwSXG&#10;QbU8xm3Ei7U/nAacmvRfqe9uOx+D8NT6j/jtXukwvx/D65lwgZ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psR7MAAAADcAAAADwAAAAAAAAAAAAAAAACYAgAAZHJzL2Rvd25y&#10;ZXYueG1sUEsFBgAAAAAEAAQA9QAAAIUDAAAAAA==&#10;" fillcolor="#c3c3c3 [2166]" strokecolor="#a5a5a5 [3206]" strokeweight=".5pt">
                  <v:fill color2="#b6b6b6 [2614]" rotate="t" colors="0 #d2d2d2;.5 #c8c8c8;1 silver" focus="100%" type="gradient">
                    <o:fill v:ext="view" type="gradientUnscaled"/>
                  </v:fill>
                  <v:stroke joinstyle="miter"/>
                  <v:textbox>
                    <w:txbxContent>
                      <w:p w:rsidR="00F821E1" w:rsidRPr="0079412A" w:rsidRDefault="00F821E1" w:rsidP="005C72EB">
                        <w:pPr>
                          <w:pStyle w:val="NormalWeb"/>
                          <w:spacing w:before="0" w:after="0"/>
                          <w:jc w:val="center"/>
                          <w:textAlignment w:val="baseline"/>
                          <w:rPr>
                            <w:sz w:val="14"/>
                          </w:rPr>
                        </w:pPr>
                        <w:r w:rsidRPr="0079412A">
                          <w:rPr>
                            <w:rFonts w:asciiTheme="minorHAnsi" w:hAnsi="Calibri" w:cstheme="minorBidi"/>
                            <w:color w:val="000000" w:themeColor="dark1"/>
                            <w:kern w:val="24"/>
                            <w:sz w:val="16"/>
                            <w:szCs w:val="26"/>
                            <w:lang w:val="es-CO"/>
                          </w:rPr>
                          <w:t>FONDO PARA LA INVERSIÓN EN SEGURIDAD Y CONVIVENCIA CIUDADANA</w:t>
                        </w:r>
                      </w:p>
                    </w:txbxContent>
                  </v:textbox>
                </v:roundrect>
                <v:roundrect id="Rounded Rectangle 7" o:spid="_x0000_s1118" style="position:absolute;left:63599;top:7130;width:26506;height:76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mPm8IA&#10;AADcAAAADwAAAGRycy9kb3ducmV2LnhtbERPS2vCQBC+F/wPywi91U0kiqSuQQNt9egDSm/T7JiE&#10;ZGdDdqvpv3cFwdt8fM9ZZoNpxYV6V1tWEE8iEMSF1TWXCk7Hj7cFCOeRNbaWScE/OchWo5clptpe&#10;eU+Xgy9FCGGXooLK+y6V0hUVGXQT2xEH7mx7gz7AvpS6x2sIN62cRtFcGqw5NFTYUV5R0Rz+jIJm&#10;hkn7+TMbIt7s/PdvwrnJv5R6HQ/rdxCeBv8UP9xbHebHc7g/Ey6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SY+bwgAAANwAAAAPAAAAAAAAAAAAAAAAAJgCAABkcnMvZG93&#10;bnJldi54bWxQSwUGAAAAAAQABAD1AAAAhwMAAAAA&#10;" fillcolor="#c3c3c3 [2166]" strokecolor="#a5a5a5 [3206]" strokeweight=".5pt">
                  <v:fill color2="#b6b6b6 [2614]" rotate="t" colors="0 #d2d2d2;.5 #c8c8c8;1 silver" focus="100%" type="gradient">
                    <o:fill v:ext="view" type="gradientUnscaled"/>
                  </v:fill>
                  <v:stroke joinstyle="miter"/>
                  <v:textbox>
                    <w:txbxContent>
                      <w:p w:rsidR="00F821E1" w:rsidRPr="0079412A" w:rsidRDefault="00F821E1" w:rsidP="005C72EB">
                        <w:pPr>
                          <w:pStyle w:val="NormalWeb"/>
                          <w:spacing w:before="0" w:after="0"/>
                          <w:jc w:val="center"/>
                          <w:textAlignment w:val="baseline"/>
                          <w:rPr>
                            <w:sz w:val="18"/>
                            <w:szCs w:val="18"/>
                          </w:rPr>
                        </w:pPr>
                        <w:r w:rsidRPr="0079412A">
                          <w:rPr>
                            <w:rFonts w:asciiTheme="minorHAnsi" w:hAnsi="Calibri" w:cstheme="minorBidi"/>
                            <w:color w:val="000000" w:themeColor="dark1"/>
                            <w:kern w:val="24"/>
                            <w:sz w:val="18"/>
                            <w:szCs w:val="18"/>
                            <w:lang w:val="es-CO"/>
                          </w:rPr>
                          <w:t>CONSEJERIA PARA LA SEGURIDAD Y CONVIVENCIA</w:t>
                        </w:r>
                      </w:p>
                    </w:txbxContent>
                  </v:textbox>
                </v:roundrect>
                <v:roundrect id="Rounded Rectangle 8" o:spid="_x0000_s1119" style="position:absolute;left:1955;top:14741;width:26506;height:62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6TcQA&#10;AADcAAAADwAAAGRycy9kb3ducmV2LnhtbERPyW7CMBC9I/EP1iBxQcWBQ0nTGIRoqxb1xHLhNo0n&#10;C4nHUeyG9O/rSki9zdNbJ90MphE9da6yrGAxj0AQZ1ZXXCg4n94eYhDOI2tsLJOCH3KwWY9HKSba&#10;3vhA/dEXIoSwS1BB6X2bSOmykgy6uW2JA5fbzqAPsCuk7vAWwk0jl1H0KA1WHBpKbGlXUlYfv42C&#10;2dPXe/6yr4r+8xWvs7p220scKzWdDNtnEJ4G/y++uz90mL9Ywd8z4QK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1Ok3EAAAA3AAAAA8AAAAAAAAAAAAAAAAAmAIAAGRycy9k&#10;b3ducmV2LnhtbFBLBQYAAAAABAAEAPUAAACJAwAAAAA=&#10;" fillcolor="#91bce3 [2164]" strokecolor="#5b9bd5 [3204]" strokeweight=".5pt">
                  <v:fill color2="#7aaddd [2612]" rotate="t" colors="0 #b1cbe9;.5 #a3c1e5;1 #92b9e4" focus="100%" type="gradient">
                    <o:fill v:ext="view" type="gradientUnscaled"/>
                  </v:fill>
                  <v:stroke joinstyle="miter"/>
                  <v:textbox>
                    <w:txbxContent>
                      <w:p w:rsidR="00F821E1" w:rsidRDefault="00F821E1" w:rsidP="005C72EB">
                        <w:pPr>
                          <w:pStyle w:val="NormalWeb"/>
                          <w:spacing w:before="0" w:after="0"/>
                          <w:jc w:val="center"/>
                          <w:textAlignment w:val="baseline"/>
                        </w:pPr>
                        <w:r>
                          <w:rPr>
                            <w:rFonts w:asciiTheme="minorHAnsi" w:hAnsi="Calibri" w:cstheme="minorBidi"/>
                            <w:color w:val="000000" w:themeColor="dark1"/>
                            <w:kern w:val="24"/>
                            <w:sz w:val="28"/>
                            <w:szCs w:val="28"/>
                            <w:lang w:val="en-US"/>
                          </w:rPr>
                          <w:t>COMITE DISTRITAL DE ORDEN PÚBLICO</w:t>
                        </w:r>
                      </w:p>
                    </w:txbxContent>
                  </v:textbox>
                </v:roundrect>
                <v:shapetype id="_x0000_t33" coordsize="21600,21600" o:spt="33" o:oned="t" path="m,l21600,r,21600e" filled="f">
                  <v:stroke joinstyle="miter"/>
                  <v:path arrowok="t" fillok="f" o:connecttype="none"/>
                  <o:lock v:ext="edit" shapetype="t"/>
                </v:shapetype>
                <v:shape id="Elbow Connector 10" o:spid="_x0000_s1120" type="#_x0000_t33" style="position:absolute;left:14239;top:21923;width:15605;height:1366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UoqMUAAADcAAAADwAAAGRycy9kb3ducmV2LnhtbESPT2vCQBDF7wW/wzKCt7pRqUh0FVFS&#10;7KFQ/4HHITsmwexsyG5j+u07h0JvM7w37/1mteldrTpqQ+XZwGScgCLOva24MHA5Z68LUCEiW6w9&#10;k4EfCrBZD15WmFr/5CN1p1goCeGQooEyxibVOuQlOQxj3xCLdvetwyhrW2jb4lPCXa2nSTLXDiuW&#10;hhIb2pWUP07fzsDX7Ezx/fZp79dsnu27xUeyn70ZMxr22yWoSH38N/9dH6zgT4RWnpEJ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oUoqMUAAADcAAAADwAAAAAAAAAA&#10;AAAAAAChAgAAZHJzL2Rvd25yZXYueG1sUEsFBgAAAAAEAAQA+QAAAJMDAAAAAA==&#10;" strokecolor="black [3200]" strokeweight=".5pt"/>
                <v:line id="Straight Connector 12" o:spid="_x0000_s1121" style="position:absolute;visibility:visible;mso-wrap-style:square" from="44198,13838" to="44198,22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QHqMMAAADcAAAADwAAAGRycy9kb3ducmV2LnhtbERP32vCMBB+H/g/hBN8GZqqMLQzioiC&#10;oMxZw56P5taWNZfSRK3/vRkM9nYf389brDpbixu1vnKsYDxKQBDnzlRcKNCX3XAGwgdkg7VjUvAg&#10;D6tl72WBqXF3PtMtC4WIIexTVFCG0KRS+rwki37kGuLIfbvWYoiwLaRp8R7DbS0nSfImLVYcG0ps&#10;aFNS/pNdrYKDnn+9Tk8zre0l+8BPXW1Px41Sg363fgcRqAv/4j/33sT54zn8PhMv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kB6jDAAAA3AAAAA8AAAAAAAAAAAAA&#10;AAAAoQIAAGRycy9kb3ducmV2LnhtbFBLBQYAAAAABAAEAPkAAACRAwAAAAA=&#10;" strokecolor="black [3200]" strokeweight=".5pt">
                  <v:stroke joinstyle="miter"/>
                </v:line>
                <v:line id="Straight Connector 26" o:spid="_x0000_s1122" style="position:absolute;visibility:visible;mso-wrap-style:square" from="57451,10732" to="63599,10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JkiMYAAADcAAAADwAAAGRycy9kb3ducmV2LnhtbESPQWvCQBCF74X+h2UKvRTdaKFodJUi&#10;FgqVWuPieciOSWh2NmS3mv77zkHobYb35r1vluvBt+pCfWwCG5iMM1DEZXANVwbs8W00AxUTssM2&#10;MBn4pQjr1f3dEnMXrnygS5EqJSEcczRQp9TlWseyJo9xHDpi0c6h95hk7SvterxKuG/1NMtetMeG&#10;paHGjjY1ld/FjzfwYeenp+f9zFp/LD7xyzbb/W5jzOPD8LoAlWhI/+bb9bsT/KngyzMygV7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yZIjGAAAA3AAAAA8AAAAAAAAA&#10;AAAAAAAAoQIAAGRycy9kb3ducmV2LnhtbFBLBQYAAAAABAAEAPkAAACUAwAAAAA=&#10;" strokecolor="black [3200]" strokeweight=".5pt">
                  <v:stroke joinstyle="miter"/>
                </v:line>
                <v:line id="Straight Connector 28" o:spid="_x0000_s1123" style="position:absolute;visibility:visible;mso-wrap-style:square" from="44198,28754" to="44198,33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7BE8MAAADcAAAADwAAAGRycy9kb3ducmV2LnhtbERP32vCMBB+F/wfwgl7kZnWwdDOKFI2&#10;GEym1rDno7m1xeZSmky7/94MBr7dx/fzVpvBtuJCvW8cK0hnCQji0pmGKwX69Pa4AOEDssHWMSn4&#10;JQ+b9Xi0wsy4Kx/pUoRKxBD2GSqoQ+gyKX1Zk0U/cx1x5L5dbzFE2FfS9HiN4baV8yR5lhYbjg01&#10;dpTXVJ6LH6vgQy+/pk/7hdb2VHziQTev+12u1MNk2L6ACDSEu/jf/W7i/HkKf8/EC+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wRPDAAAA3AAAAA8AAAAAAAAAAAAA&#10;AAAAoQIAAGRycy9kb3ducmV2LnhtbFBLBQYAAAAABAAEAPkAAACRAwAAAAA=&#10;" strokecolor="black [3200]" strokeweight=".5pt">
                  <v:stroke joinstyle="miter"/>
                </v:line>
                <v:shape id="Elbow Connector 30" o:spid="_x0000_s1124" type="#_x0000_t33" style="position:absolute;left:57278;top:16985;width:21818;height:1733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CnfsAAAADcAAAADwAAAGRycy9kb3ducmV2LnhtbERP3WrCMBS+H/gO4QjezdQqQzqjDEWZ&#10;eDX1AQ7NWVPWnNQktvXtl8HAu/Px/Z7VZrCN6MiH2rGC2TQDQVw6XXOl4HrZvy5BhIissXFMCh4U&#10;YLMevayw0K7nL+rOsRIphEOBCkyMbSFlKA1ZDFPXEifu23mLMUFfSe2xT+G2kXmWvUmLNacGgy1t&#10;DZU/57tVMDS7o7nLan6i3cLr7hD7m9dKTcbDxzuISEN8iv/dnzrNz3P4eyZdIN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Gwp37AAAAA3AAAAA8AAAAAAAAAAAAAAAAA&#10;oQIAAGRycy9kb3ducmV2LnhtbFBLBQYAAAAABAAEAPkAAACOAwAAAAA=&#10;" strokecolor="black [3200]" strokeweight=".5pt"/>
                <v:shape id="Elbow Connector 32" o:spid="_x0000_s1125" type="#_x0000_t33" style="position:absolute;left:28461;top:13838;width:15737;height:400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nVMMMAAADcAAAADwAAAGRycy9kb3ducmV2LnhtbERPTWsCMRC9F/wPYQRvNanWKqtRWkXo&#10;oSBdvXgbNuPu0s1kSaKu/fVNQfA2j/c5i1VnG3EhH2rHGl6GCgRx4UzNpYbDfvs8AxEissHGMWm4&#10;UYDVsve0wMy4K3/TJY+lSCEcMtRQxdhmUoaiIoth6FrixJ2ctxgT9KU0Hq8p3DZypNSbtFhzaqiw&#10;pXVFxU9+thpU/rV7nXysj7LcTade+d8wvm20HvS79zmISF18iO/uT5Pmj8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p1TDDAAAA3AAAAA8AAAAAAAAAAAAA&#10;AAAAoQIAAGRycy9kb3ducmV2LnhtbFBLBQYAAAAABAAEAPkAAACRAwAAAAA=&#10;" strokecolor="black [3200]" strokeweight=".5pt"/>
                <v:shape id="TextBox 33" o:spid="_x0000_s1126" type="#_x0000_t202" style="position:absolute;left:76392;top:12858;width:7236;height:25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MN6r8A&#10;AADcAAAADwAAAGRycy9kb3ducmV2LnhtbERPS4vCMBC+L/gfwgje1tSiIl2jiOjicX2w59lmtikm&#10;k9Jka/33G0HwNh/fc5br3lnRURtqzwom4wwEcel1zZWCy3n/vgARIrJG65kU3CnAejV4W2Kh/Y2P&#10;1J1iJVIIhwIVmBibQspQGnIYxr4hTtyvbx3GBNtK6hZvKdxZmWfZXDqsOTUYbGhrqLye/pyC3ew7&#10;J2PMbJ/br5+QzV23sZ9KjYb95gNEpD6+xE/3Qaf5+RQez6QL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kw3qvwAAANwAAAAPAAAAAAAAAAAAAAAAAJgCAABkcnMvZG93bnJl&#10;di54bWxQSwUGAAAAAAQABAD1AAAAhAMAAAAA&#10;" filled="f" stroked="f" strokeweight=".5pt">
                  <v:textbox style="layout-flow:vertical;mso-layout-flow-alt:top-to-bottom;mso-fit-shape-to-text:t">
                    <w:txbxContent>
                      <w:p w:rsidR="00F821E1" w:rsidRPr="0079412A" w:rsidRDefault="00F821E1" w:rsidP="005C72EB">
                        <w:pPr>
                          <w:pStyle w:val="NormalWeb"/>
                          <w:spacing w:before="0" w:after="0"/>
                          <w:jc w:val="center"/>
                          <w:textAlignment w:val="baseline"/>
                        </w:pPr>
                        <w:r w:rsidRPr="0079412A">
                          <w:rPr>
                            <w:rFonts w:asciiTheme="minorHAnsi" w:hAnsi="Calibri" w:cstheme="minorBidi"/>
                            <w:b/>
                            <w:bCs/>
                            <w:kern w:val="24"/>
                            <w:sz w:val="16"/>
                            <w:szCs w:val="16"/>
                            <w:lang w:val="en-US"/>
                          </w:rPr>
                          <w:t>DIRECCIONAMIENTO ESTRATEGICO</w:t>
                        </w:r>
                      </w:p>
                    </w:txbxContent>
                  </v:textbox>
                </v:shape>
                <v:roundrect id="Rounded Rectangle 36" o:spid="_x0000_s1127" style="position:absolute;left:25752;top:43673;width:19473;height:112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fbUcAA&#10;AADcAAAADwAAAGRycy9kb3ducmV2LnhtbERPTYvCMBC9C/6HMMLebKpYWapRtKCrR92FxdtsM9sW&#10;m0lpotZ/bwTB2zze58yXnanFlVpXWVYwimIQxLnVFRcKfr43w08QziNrrC2Tgjs5WC76vTmm2t74&#10;QNejL0QIYZeigtL7JpXS5SUZdJFtiAP3b1uDPsC2kLrFWwg3tRzH8VQarDg0lNhQVlJ+Pl6MgnOC&#10;k3p7SrqY13v/+zfhzGRfSn0MutUMhKfOv8Uv906H+eME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PfbUcAAAADcAAAADwAAAAAAAAAAAAAAAACYAgAAZHJzL2Rvd25y&#10;ZXYueG1sUEsFBgAAAAAEAAQA9QAAAIUDAAAAAA==&#10;" fillcolor="#c3c3c3 [2166]" strokecolor="#a5a5a5 [3206]" strokeweight=".5pt">
                  <v:fill color2="#b6b6b6 [2614]" rotate="t" colors="0 #d2d2d2;.5 #c8c8c8;1 silver" focus="100%" type="gradient">
                    <o:fill v:ext="view" type="gradientUnscaled"/>
                  </v:fill>
                  <v:stroke joinstyle="miter"/>
                  <v:textbox>
                    <w:txbxContent>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SISTEMA DE INFORMACION UNIFICADO</w:t>
                        </w:r>
                      </w:p>
                    </w:txbxContent>
                  </v:textbox>
                </v:roundrect>
                <v:roundrect id="Rounded Rectangle 39" o:spid="_x0000_s1128" style="position:absolute;left:2450;top:43673;width:21041;height:112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VFJsEA&#10;AADcAAAADwAAAGRycy9kb3ducmV2LnhtbERPTWvCQBC9F/wPywjemo2iImlW0UCtHqtC6W2aHZNg&#10;djbsbjX9965Q8DaP9zn5qjetuJLzjWUF4yQFQVxa3XCl4HR8f12A8AFZY2uZFPyRh9Vy8JJjpu2N&#10;P+l6CJWIIewzVFCH0GVS+rImgz6xHXHkztYZDBG6SmqHtxhuWjlJ07k02HBsqLGjoqbycvg1Ci4z&#10;nLbb71mf8mYfvn6mXJjiQ6nRsF+/gQjUh6f4373Tcf5kDo9n4gVy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lRSbBAAAA3AAAAA8AAAAAAAAAAAAAAAAAmAIAAGRycy9kb3du&#10;cmV2LnhtbFBLBQYAAAAABAAEAPUAAACGAwAAAAA=&#10;" fillcolor="#c3c3c3 [2166]" strokecolor="#a5a5a5 [3206]" strokeweight=".5pt">
                  <v:fill color2="#b6b6b6 [2614]" rotate="t" colors="0 #d2d2d2;.5 #c8c8c8;1 silver" focus="100%" type="gradient">
                    <o:fill v:ext="view" type="gradientUnscaled"/>
                  </v:fill>
                  <v:stroke joinstyle="miter"/>
                  <v:textbox>
                    <w:txbxContent>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GESTIÓN ADMINISTRATIVA</w:t>
                        </w:r>
                      </w:p>
                    </w:txbxContent>
                  </v:textbox>
                </v:roundrect>
                <v:roundrect id="Rounded Rectangle 40" o:spid="_x0000_s1129" style="position:absolute;left:68443;top:43673;width:21041;height:112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gvcIA&#10;AADcAAAADwAAAGRycy9kb3ducmV2LnhtbERPTWvCQBC9C/6HZQremk3FtCVmFQ2o7bFpofQ2zY5J&#10;MDsbsquJ/94tFLzN431Oth5NKy7Uu8aygqcoBkFcWt1wpeDrc/f4CsJ5ZI2tZVJwJQfr1XSSYart&#10;wB90KXwlQgi7FBXU3neplK6syaCLbEccuKPtDfoA+0rqHocQblo5j+NnabDh0FBjR3lN5ak4GwWn&#10;BBft/icZY96+++/fBecmPyg1exg3SxCeRn8X/7vfdJg/f4G/Z8IF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aeC9wgAAANwAAAAPAAAAAAAAAAAAAAAAAJgCAABkcnMvZG93&#10;bnJldi54bWxQSwUGAAAAAAQABAD1AAAAhwMAAAAA&#10;" fillcolor="#c3c3c3 [2166]" strokecolor="#a5a5a5 [3206]" strokeweight=".5pt">
                  <v:fill color2="#b6b6b6 [2614]" rotate="t" colors="0 #d2d2d2;.5 #c8c8c8;1 silver" focus="100%" type="gradient">
                    <o:fill v:ext="view" type="gradientUnscaled"/>
                  </v:fill>
                  <v:stroke joinstyle="miter"/>
                  <v:textbox>
                    <w:txbxContent>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PREVENCIÓN SOCIAL Y SITUACIONAL</w:t>
                        </w:r>
                      </w:p>
                    </w:txbxContent>
                  </v:textbox>
                </v:roundrect>
                <v:roundrect id="Rounded Rectangle 41" o:spid="_x0000_s1130" style="position:absolute;left:62664;top:60540;width:14687;height:62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Z0z8QA&#10;AADcAAAADwAAAGRycy9kb3ducmV2LnhtbESPQWvCQBCF74L/YRmhN91UtJToKjVgq8emgnibZqdJ&#10;MDsbsluN/945CN5meG/e+2a57l2jLtSF2rOB10kCirjwtubSwOFnO34HFSKyxcYzGbhRgPVqOFhi&#10;av2Vv+mSx1JJCIcUDVQxtqnWoajIYZj4lli0P985jLJ2pbYdXiXcNXqaJG/aYc3SUGFLWUXFOf93&#10;Bs5znDWfp3mf8GYfj78zzlz2ZczLqP9YgIrUx6f5cb2zgj8VWnlGJt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2dM/EAAAA3AAAAA8AAAAAAAAAAAAAAAAAmAIAAGRycy9k&#10;b3ducmV2LnhtbFBLBQYAAAAABAAEAPUAAACJAwAAAAA=&#10;" fillcolor="#c3c3c3 [2166]" strokecolor="#a5a5a5 [3206]" strokeweight=".5pt">
                  <v:fill color2="#b6b6b6 [2614]" rotate="t" colors="0 #d2d2d2;.5 #c8c8c8;1 silver" focus="100%" type="gradient">
                    <o:fill v:ext="view" type="gradientUnscaled"/>
                  </v:fill>
                  <v:stroke joinstyle="miter"/>
                  <v:textbox>
                    <w:txbxContent>
                      <w:p w:rsidR="00F821E1" w:rsidRPr="0079412A" w:rsidRDefault="00F821E1" w:rsidP="005C72EB">
                        <w:pPr>
                          <w:pStyle w:val="NormalWeb"/>
                          <w:spacing w:before="0" w:after="0"/>
                          <w:jc w:val="center"/>
                          <w:textAlignment w:val="baseline"/>
                          <w:rPr>
                            <w:sz w:val="16"/>
                            <w:szCs w:val="16"/>
                          </w:rPr>
                        </w:pPr>
                        <w:r w:rsidRPr="0079412A">
                          <w:rPr>
                            <w:rFonts w:asciiTheme="minorHAnsi" w:hAnsi="Calibri" w:cstheme="minorBidi"/>
                            <w:color w:val="000000" w:themeColor="dark1"/>
                            <w:kern w:val="24"/>
                            <w:sz w:val="16"/>
                            <w:szCs w:val="16"/>
                            <w:lang w:val="en-US"/>
                          </w:rPr>
                          <w:t>ENTORNOS SEGUROS</w:t>
                        </w:r>
                      </w:p>
                    </w:txbxContent>
                  </v:textbox>
                </v:roundrect>
                <v:roundrect id="Rounded Rectangle 42" o:spid="_x0000_s1131" style="position:absolute;left:79974;top:60562;width:12346;height:62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rRVMIA&#10;AADcAAAADwAAAGRycy9kb3ducmV2LnhtbERPTWvCQBC9C/6HZQremk3FlDZmFQ2o7bFpofQ2zY5J&#10;MDsbsquJ/94tFLzN431Oth5NKy7Uu8aygqcoBkFcWt1wpeDrc/f4AsJ5ZI2tZVJwJQfr1XSSYart&#10;wB90KXwlQgi7FBXU3neplK6syaCLbEccuKPtDfoA+0rqHocQblo5j+NnabDh0FBjR3lN5ak4GwWn&#10;BBft/icZY96+++/fBecmPyg1exg3SxCeRn8X/7vfdJg/f4W/Z8IF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utFUwgAAANwAAAAPAAAAAAAAAAAAAAAAAJgCAABkcnMvZG93&#10;bnJldi54bWxQSwUGAAAAAAQABAD1AAAAhwMAAAAA&#10;" fillcolor="#c3c3c3 [2166]" strokecolor="#a5a5a5 [3206]" strokeweight=".5pt">
                  <v:fill color2="#b6b6b6 [2614]" rotate="t" colors="0 #d2d2d2;.5 #c8c8c8;1 silver" focus="100%" type="gradient">
                    <o:fill v:ext="view" type="gradientUnscaled"/>
                  </v:fill>
                  <v:stroke joinstyle="miter"/>
                  <v:textbox>
                    <w:txbxContent>
                      <w:p w:rsidR="00F821E1" w:rsidRPr="0079412A" w:rsidRDefault="00F821E1" w:rsidP="005C72EB">
                        <w:pPr>
                          <w:pStyle w:val="NormalWeb"/>
                          <w:spacing w:before="0" w:after="0"/>
                          <w:jc w:val="center"/>
                          <w:textAlignment w:val="baseline"/>
                          <w:rPr>
                            <w:sz w:val="16"/>
                            <w:szCs w:val="16"/>
                          </w:rPr>
                        </w:pPr>
                        <w:r w:rsidRPr="0079412A">
                          <w:rPr>
                            <w:rFonts w:asciiTheme="minorHAnsi" w:hAnsi="Calibri" w:cstheme="minorBidi"/>
                            <w:color w:val="000000" w:themeColor="dark1"/>
                            <w:kern w:val="24"/>
                            <w:sz w:val="16"/>
                            <w:szCs w:val="16"/>
                            <w:lang w:val="en-US"/>
                          </w:rPr>
                          <w:t>JOVENES</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4" o:spid="_x0000_s1132" type="#_x0000_t34" style="position:absolute;left:26581;top:26056;width:4007;height:3122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nLsQAAADcAAAADwAAAGRycy9kb3ducmV2LnhtbESPT2vCQBDF74LfYRnBm26MIhJdpQjS&#10;tDf/gNchO82mzc6G7FbTb985FHqb4b157ze7w+Bb9aA+NoENLOYZKOIq2IZrA7frabYBFROyxTYw&#10;GfihCIf9eLTDwoYnn+lxSbWSEI4FGnApdYXWsXLkMc5DRyzaR+g9Jln7WtsenxLuW51n2Vp7bFga&#10;HHZ0dFR9Xb69gbyr0JX556q8Hcv76vXt/Rzt2pjpZHjZgko0pH/z33VpBX8p+PKMTKD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jqcuxAAAANwAAAAPAAAAAAAAAAAA&#10;AAAAAKECAABkcnMvZG93bnJldi54bWxQSwUGAAAAAAQABAD5AAAAkgMAAAAA&#10;" strokecolor="black [3200]" strokeweight=".5pt"/>
                <v:shape id="Elbow Connector 46" o:spid="_x0000_s1133" type="#_x0000_t34" style="position:absolute;left:59577;top:24287;width:4007;height:3476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fMMEAAADcAAAADwAAAGRycy9kb3ducmV2LnhtbERPTYvCMBC9L/gfwgheFk11QaQaRQRh&#10;8bBgFcHb0IxtsZmUJFvjvzcLC97m8T5ntYmmFT0531hWMJ1kIIhLqxuuFJxP+/EChA/IGlvLpOBJ&#10;HjbrwccKc20ffKS+CJVIIexzVFCH0OVS+rImg35iO+LE3awzGBJ0ldQOHynctHKWZXNpsOHUUGNH&#10;u5rKe/FrFBTHOOuvtjwd3Oc5bq/dBX+qi1KjYdwuQQSK4S3+d3/rNP9rCn/PpAv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f58wwQAAANwAAAAPAAAAAAAAAAAAAAAA&#10;AKECAABkcnMvZG93bnJldi54bWxQSwUGAAAAAAQABAD5AAAAjwMAAAAA&#10;" strokecolor="black [3200]" strokeweight=".5pt"/>
                <v:line id="Straight Connector 48" o:spid="_x0000_s1134" style="position:absolute;visibility:visible;mso-wrap-style:square" from="35142,42209" to="35488,43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XJucMAAADcAAAADwAAAGRycy9kb3ducmV2LnhtbERP32vCMBB+H/g/hBP2MjRdhaHVKFI2&#10;GEzmrMHnoznbYnMpTabdf28Gg73dx/fzVpvBtuJKvW8cK3ieJiCIS2carhTo49tkDsIHZIOtY1Lw&#10;Qx4269HDCjPjbnygaxEqEUPYZ6igDqHLpPRlTRb91HXEkTu73mKIsK+k6fEWw20r0yR5kRYbjg01&#10;dpTXVF6Kb6vgQy9OT7P9XGt7LD7xSzev+12u1ON42C5BBBrCv/jP/W7i/FkKv8/EC+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1ybnDAAAA3AAAAA8AAAAAAAAAAAAA&#10;AAAAoQIAAGRycy9kb3ducmV2LnhtbFBLBQYAAAAABAAEAPkAAACRAwAAAAA=&#10;" strokecolor="black [3200]" strokeweight=".5pt">
                  <v:stroke joinstyle="miter"/>
                </v:line>
                <v:shape id="Elbow Connector 50" o:spid="_x0000_s1135" type="#_x0000_t34" style="position:absolute;left:71665;top:53242;width:5641;height:895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w5WcAAAADcAAAADwAAAGRycy9kb3ducmV2LnhtbERPTYvCMBC9L/gfwgje1tQqslSjLIJY&#10;vekWvA7NbNPdZlKaqPXfG0HwNo/3Oct1bxtxpc7XjhVMxgkI4tLpmisFxc/28wuED8gaG8ek4E4e&#10;1qvBxxIz7W58pOspVCKGsM9QgQmhzaT0pSGLfuxa4sj9us5iiLCrpO7wFsNtI9MkmUuLNccGgy1t&#10;DJX/p4tVkLYlmjz9m+XFJj/PdvvD0eu5UqNh/70AEagPb/HLnes4fzqF5zPxAr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lcOVnAAAAA3AAAAA8AAAAAAAAAAAAAAAAA&#10;oQIAAGRycy9kb3ducmV2LnhtbFBLBQYAAAAABAAEAPkAAACOAwAAAAA=&#10;" strokecolor="black [3200]" strokeweight=".5pt"/>
                <v:shape id="Elbow Connector 52" o:spid="_x0000_s1136" type="#_x0000_t34" style="position:absolute;left:79723;top:54139;width:5663;height:718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g8qMIAAADcAAAADwAAAGRycy9kb3ducmV2LnhtbERP32vCMBB+H+x/CDfwZWiqGyLVKDIQ&#10;xIeBrQi+Hc3ZljWXksQa/3szGOztPr6ft9pE04mBnG8tK5hOMhDEldUt1wpO5W68AOEDssbOMil4&#10;kIfN+vVlhbm2dz7SUIRapBD2OSpoQuhzKX3VkEE/sT1x4q7WGQwJulpqh/cUbjo5y7K5NNhyamiw&#10;p6+Gqp/iZhQUxzgbLrYqD+79FLeX/ozf9Vmp0VvcLkEEiuFf/Ofe6zT/4xN+n0kXyP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Ag8qMIAAADcAAAADwAAAAAAAAAAAAAA&#10;AAChAgAAZHJzL2Rvd25yZXYueG1sUEsFBgAAAAAEAAQA+QAAAJADAAAAAA==&#10;" strokecolor="black [3200]" strokeweight=".5pt"/>
                <v:shape id="TextBox 53" o:spid="_x0000_s1137" type="#_x0000_t202" style="position:absolute;left:13904;top:33453;width:15951;height:35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76EcIA&#10;AADcAAAADwAAAGRycy9kb3ducmV2LnhtbERPTWvCQBC9C/0PyxR6MxsrSomuIkKlUDyoRa9jdkxC&#10;srNLdhvT/npXELzN433OfNmbRnTU+sqyglGSgiDOra64UPBz+Bx+gPABWWNjmRT8kYfl4mUwx0zb&#10;K++o24dCxBD2GSooQ3CZlD4vyaBPrCOO3MW2BkOEbSF1i9cYbhr5nqZTabDi2FCio3VJeb3/NQq2&#10;eNyErq/zTe0u+mTceT3+/1bq7bVfzUAE6sNT/HB/6Th/PIH7M/E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nvoRwgAAANwAAAAPAAAAAAAAAAAAAAAAAJgCAABkcnMvZG93&#10;bnJldi54bWxQSwUGAAAAAAQABAD1AAAAhwMAAAAA&#10;" filled="f" stroked="f" strokeweight=".5pt">
                  <v:textbox style="mso-fit-shape-to-text:t">
                    <w:txbxContent>
                      <w:p w:rsidR="00F821E1" w:rsidRPr="0079412A" w:rsidRDefault="00F821E1" w:rsidP="005C72EB">
                        <w:pPr>
                          <w:pStyle w:val="NormalWeb"/>
                          <w:spacing w:before="0" w:after="0"/>
                          <w:textAlignment w:val="baseline"/>
                          <w:rPr>
                            <w:sz w:val="18"/>
                          </w:rPr>
                        </w:pPr>
                        <w:r w:rsidRPr="0079412A">
                          <w:rPr>
                            <w:rFonts w:asciiTheme="minorHAnsi" w:hAnsi="Calibri" w:cstheme="minorBidi"/>
                            <w:b/>
                            <w:bCs/>
                            <w:kern w:val="24"/>
                            <w:sz w:val="14"/>
                            <w:szCs w:val="20"/>
                            <w:lang w:val="en-US"/>
                          </w:rPr>
                          <w:t>SECRETARIA TÉCNICA</w:t>
                        </w:r>
                      </w:p>
                    </w:txbxContent>
                  </v:textbox>
                </v:shape>
                <v:roundrect id="Rounded Rectangle 36" o:spid="_x0000_s1138" style="position:absolute;left:46672;top:43673;width:19474;height:112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zT+8IA&#10;AADcAAAADwAAAGRycy9kb3ducmV2LnhtbERPTWvCQBC9F/oflin01myqJkiaVWpArUejIL1Ns9Mk&#10;mJ0N2a2m/75bELzN431OvhxNJy40uNaygtcoBkFcWd1yreB4WL/MQTiPrLGzTAp+ycFy8fiQY6bt&#10;lfd0KX0tQgi7DBU03veZlK5qyKCLbE8cuG87GPQBDrXUA15DuOnkJI5TabDl0NBgT0VD1bn8MQrO&#10;Cc66zWcyxrza+dPXjAtTbJV6fhrf30B4Gv1dfHN/6DB/msL/M+EC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NP7wgAAANwAAAAPAAAAAAAAAAAAAAAAAJgCAABkcnMvZG93&#10;bnJldi54bWxQSwUGAAAAAAQABAD1AAAAhwMAAAAA&#10;" fillcolor="#c3c3c3 [2166]" strokecolor="#a5a5a5 [3206]" strokeweight=".5pt">
                  <v:fill color2="#b6b6b6 [2614]" rotate="t" colors="0 #d2d2d2;.5 #c8c8c8;1 silver" focus="100%" type="gradient">
                    <o:fill v:ext="view" type="gradientUnscaled"/>
                  </v:fill>
                  <v:stroke joinstyle="miter"/>
                  <v:textbox>
                    <w:txbxContent>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 xml:space="preserve">UNIDAD DE </w:t>
                        </w:r>
                      </w:p>
                      <w:p w:rsidR="00F821E1" w:rsidRPr="0079412A" w:rsidRDefault="00F821E1" w:rsidP="005C72EB">
                        <w:pPr>
                          <w:pStyle w:val="NormalWeb"/>
                          <w:spacing w:before="0" w:after="0"/>
                          <w:jc w:val="center"/>
                          <w:textAlignment w:val="baseline"/>
                          <w:rPr>
                            <w:sz w:val="20"/>
                            <w:szCs w:val="20"/>
                          </w:rPr>
                        </w:pPr>
                        <w:r w:rsidRPr="0079412A">
                          <w:rPr>
                            <w:rFonts w:asciiTheme="minorHAnsi" w:hAnsi="Calibri" w:cstheme="minorBidi"/>
                            <w:color w:val="000000" w:themeColor="dark1"/>
                            <w:kern w:val="24"/>
                            <w:sz w:val="20"/>
                            <w:szCs w:val="20"/>
                            <w:lang w:val="en-US"/>
                          </w:rPr>
                          <w:t>PREVENCION Y JUSTICIA</w:t>
                        </w:r>
                      </w:p>
                    </w:txbxContent>
                  </v:textbox>
                </v:roundrect>
                <v:line id="Straight Connector 48" o:spid="_x0000_s1139" style="position:absolute;visibility:visible;mso-wrap-style:square" from="56631,42210" to="56748,43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JqIcMAAADcAAAADwAAAGRycy9kb3ducmV2LnhtbERP32vCMBB+H/g/hBP2Mma6CdpVo4hs&#10;IEymq2HPR3O2xeZSmkzrf78Iwt7u4/t582VvG3GmzteOFbyMEhDEhTM1lwr04eM5BeEDssHGMSm4&#10;koflYvAwx8y4C3/TOQ+liCHsM1RQhdBmUvqiIot+5FriyB1dZzFE2JXSdHiJ4baRr0kykRZrjg0V&#10;trSuqDjlv1bBp377eRrvUq3tIf/Cva7fd9u1Uo/DfjUDEagP/+K7e2Pi/PEUbs/E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CaiHDAAAA3AAAAA8AAAAAAAAAAAAA&#10;AAAAoQIAAGRycy9kb3ducmV2LnhtbFBLBQYAAAAABAAEAPkAAACRAwAAAAA=&#10;" strokecolor="black [3200]" strokeweight=".5pt">
                  <v:stroke joinstyle="miter"/>
                </v:line>
                <w10:anchorlock/>
              </v:group>
            </w:pict>
          </mc:Fallback>
        </mc:AlternateContent>
      </w:r>
    </w:p>
    <w:p w:rsidR="005C72EB" w:rsidRDefault="005C72EB" w:rsidP="005C72EB">
      <w:pPr>
        <w:spacing w:line="360" w:lineRule="auto"/>
        <w:rPr>
          <w:rFonts w:cs="Calibri"/>
          <w:noProof/>
          <w:sz w:val="24"/>
          <w:szCs w:val="24"/>
          <w:lang w:val="es-ES" w:eastAsia="es-ES"/>
        </w:rPr>
      </w:pPr>
    </w:p>
    <w:p w:rsidR="005C72EB" w:rsidRDefault="00F821E1" w:rsidP="005C72EB">
      <w:pPr>
        <w:spacing w:line="360" w:lineRule="auto"/>
        <w:rPr>
          <w:rFonts w:cs="Calibri"/>
          <w:noProof/>
          <w:sz w:val="24"/>
          <w:szCs w:val="24"/>
          <w:lang w:val="es-ES" w:eastAsia="es-ES"/>
        </w:rPr>
      </w:pPr>
      <w:r>
        <w:rPr>
          <w:rFonts w:cs="Calibri"/>
          <w:noProof/>
          <w:sz w:val="24"/>
          <w:szCs w:val="24"/>
          <w:lang w:val="es-ES" w:eastAsia="es-ES"/>
        </w:rPr>
        <w:t xml:space="preserve"> </w:t>
      </w:r>
      <w:bookmarkStart w:id="87" w:name="_GoBack"/>
      <w:bookmarkEnd w:id="87"/>
    </w:p>
    <w:p w:rsidR="005C72EB" w:rsidRPr="00D7251E" w:rsidRDefault="005C72EB" w:rsidP="005C72EB">
      <w:pPr>
        <w:spacing w:line="360" w:lineRule="auto"/>
        <w:rPr>
          <w:rFonts w:cs="Calibri"/>
          <w:color w:val="222222"/>
          <w:sz w:val="24"/>
          <w:szCs w:val="24"/>
          <w:shd w:val="clear" w:color="auto" w:fill="FFFFFF"/>
        </w:rPr>
      </w:pPr>
    </w:p>
    <w:p w:rsidR="005C72EB" w:rsidRPr="00D7251E" w:rsidRDefault="005C72EB" w:rsidP="005C72EB">
      <w:pPr>
        <w:pStyle w:val="Ttulo2"/>
        <w:spacing w:line="360" w:lineRule="auto"/>
        <w:rPr>
          <w:rFonts w:cs="Calibri"/>
          <w:szCs w:val="24"/>
        </w:rPr>
      </w:pPr>
      <w:bookmarkStart w:id="88" w:name="_Toc432161682"/>
      <w:r w:rsidRPr="00D7251E">
        <w:rPr>
          <w:rFonts w:cs="Calibri"/>
          <w:szCs w:val="24"/>
        </w:rPr>
        <w:t>OBJETIVOS INSTITUCIONALES DEL FONDO DE SEGURIDAD Y CONVIVENCIA</w:t>
      </w:r>
      <w:bookmarkEnd w:id="88"/>
    </w:p>
    <w:p w:rsidR="005C72EB" w:rsidRPr="00D7251E" w:rsidRDefault="005C72EB" w:rsidP="0079412A">
      <w:pPr>
        <w:spacing w:after="0"/>
        <w:rPr>
          <w:rFonts w:cs="Calibri"/>
          <w:sz w:val="24"/>
          <w:szCs w:val="24"/>
          <w:lang w:eastAsia="es-CO"/>
        </w:rPr>
      </w:pPr>
    </w:p>
    <w:p w:rsidR="005C72EB" w:rsidRPr="00D7251E" w:rsidRDefault="005C72EB" w:rsidP="00FA23FB">
      <w:pPr>
        <w:numPr>
          <w:ilvl w:val="0"/>
          <w:numId w:val="1"/>
        </w:numPr>
        <w:spacing w:after="0"/>
        <w:rPr>
          <w:rFonts w:cs="Calibri"/>
          <w:color w:val="222222"/>
          <w:sz w:val="24"/>
          <w:szCs w:val="24"/>
        </w:rPr>
      </w:pPr>
      <w:r w:rsidRPr="00D7251E">
        <w:rPr>
          <w:rFonts w:cs="Calibri"/>
          <w:color w:val="222222"/>
          <w:sz w:val="24"/>
          <w:szCs w:val="24"/>
        </w:rPr>
        <w:t>Contribuir, con los organismos de seguridad y justicia, en la ejecución de acciones que garanticen la seguridad y defensa de los ciudadanos e incidan positivamente en la disminución de los indicadores objetivos y subjetivos de seguridad y violencia en el Distrito de Barranquilla. </w:t>
      </w:r>
    </w:p>
    <w:p w:rsidR="005C72EB" w:rsidRPr="00D7251E" w:rsidRDefault="005C72EB" w:rsidP="00FA23FB">
      <w:pPr>
        <w:numPr>
          <w:ilvl w:val="0"/>
          <w:numId w:val="1"/>
        </w:numPr>
        <w:spacing w:after="0"/>
        <w:rPr>
          <w:rFonts w:cs="Calibri"/>
          <w:color w:val="222222"/>
          <w:sz w:val="24"/>
          <w:szCs w:val="24"/>
        </w:rPr>
      </w:pPr>
      <w:r w:rsidRPr="00D7251E">
        <w:rPr>
          <w:rFonts w:cs="Calibri"/>
          <w:color w:val="222222"/>
          <w:sz w:val="24"/>
          <w:szCs w:val="24"/>
        </w:rPr>
        <w:t>Ejecutar con eficacia y eficiencia el Plan Integral de Seguridad y el Plan de Equipamientos en seguridad, con el fin de adquirir y mantener los bienes y servicios que soportan la Política de Seguridad del Distrito de Barranquilla. </w:t>
      </w:r>
    </w:p>
    <w:p w:rsidR="005C72EB" w:rsidRPr="00D7251E" w:rsidRDefault="005C72EB" w:rsidP="00FA23FB">
      <w:pPr>
        <w:numPr>
          <w:ilvl w:val="0"/>
          <w:numId w:val="1"/>
        </w:numPr>
        <w:spacing w:after="0"/>
        <w:rPr>
          <w:rFonts w:cs="Calibri"/>
          <w:color w:val="222222"/>
          <w:sz w:val="24"/>
          <w:szCs w:val="24"/>
        </w:rPr>
      </w:pPr>
      <w:r w:rsidRPr="00D7251E">
        <w:rPr>
          <w:rFonts w:cs="Calibri"/>
          <w:color w:val="222222"/>
          <w:sz w:val="24"/>
          <w:szCs w:val="24"/>
        </w:rPr>
        <w:t>Desarrollar acciones de prevención social orientadas a mitigar las probabilidades de inicio y continuación de carreras delictivas en las que pueda incurrir la población joven en el Distrito de Barranquilla.</w:t>
      </w:r>
    </w:p>
    <w:p w:rsidR="005C72EB" w:rsidRPr="00D7251E" w:rsidRDefault="005C72EB" w:rsidP="00FA23FB">
      <w:pPr>
        <w:numPr>
          <w:ilvl w:val="0"/>
          <w:numId w:val="1"/>
        </w:numPr>
        <w:spacing w:after="0"/>
        <w:rPr>
          <w:rFonts w:cs="Calibri"/>
          <w:color w:val="222222"/>
          <w:sz w:val="24"/>
          <w:szCs w:val="24"/>
        </w:rPr>
      </w:pPr>
      <w:r w:rsidRPr="00D7251E">
        <w:rPr>
          <w:rFonts w:cs="Calibri"/>
          <w:color w:val="222222"/>
          <w:sz w:val="24"/>
          <w:szCs w:val="24"/>
        </w:rPr>
        <w:t>Poner en marcha un modelo de gestión comunitaria de la convivencia y seguridad en las localidades y barrios del Distrito de Barranquilla que promueva la corresponsabilidad  ciudadana para la prevención, mitigación y transformación de los factores de riesgo asociados e incidentes a la ocurrencia de delitos.</w:t>
      </w:r>
    </w:p>
    <w:p w:rsidR="005C72EB" w:rsidRPr="00D7251E" w:rsidRDefault="005C72EB" w:rsidP="00FA23FB">
      <w:pPr>
        <w:numPr>
          <w:ilvl w:val="0"/>
          <w:numId w:val="1"/>
        </w:numPr>
        <w:spacing w:after="0"/>
        <w:rPr>
          <w:rFonts w:cs="Calibri"/>
          <w:color w:val="222222"/>
          <w:sz w:val="24"/>
          <w:szCs w:val="24"/>
        </w:rPr>
      </w:pPr>
      <w:r w:rsidRPr="00D7251E">
        <w:rPr>
          <w:rFonts w:cs="Calibri"/>
          <w:color w:val="222222"/>
          <w:sz w:val="24"/>
          <w:szCs w:val="24"/>
        </w:rPr>
        <w:t>Diseñar continuamente mecanismos para la difusión de las estrategias y el cumplimiento de las metas del Plan Integral de Seguridad.  </w:t>
      </w:r>
    </w:p>
    <w:p w:rsidR="005C72EB" w:rsidRPr="00D7251E" w:rsidRDefault="005C72EB" w:rsidP="00FA23FB">
      <w:pPr>
        <w:numPr>
          <w:ilvl w:val="0"/>
          <w:numId w:val="1"/>
        </w:numPr>
        <w:spacing w:after="0"/>
        <w:rPr>
          <w:rFonts w:cs="Calibri"/>
          <w:color w:val="222222"/>
          <w:sz w:val="24"/>
          <w:szCs w:val="24"/>
        </w:rPr>
      </w:pPr>
      <w:r w:rsidRPr="00D7251E">
        <w:rPr>
          <w:rFonts w:cs="Calibri"/>
          <w:color w:val="222222"/>
          <w:sz w:val="24"/>
          <w:szCs w:val="24"/>
        </w:rPr>
        <w:t>Propender por la atención oportuna y eficaz de nuestros clientes internos y externos en términos de calidad y tiempo.</w:t>
      </w:r>
    </w:p>
    <w:p w:rsidR="005C72EB" w:rsidRPr="00D7251E" w:rsidRDefault="005C72EB" w:rsidP="00FA23FB">
      <w:pPr>
        <w:numPr>
          <w:ilvl w:val="0"/>
          <w:numId w:val="1"/>
        </w:numPr>
        <w:spacing w:after="0"/>
        <w:rPr>
          <w:rFonts w:cs="Calibri"/>
          <w:color w:val="222222"/>
          <w:sz w:val="24"/>
          <w:szCs w:val="24"/>
        </w:rPr>
      </w:pPr>
      <w:r w:rsidRPr="00D7251E">
        <w:rPr>
          <w:rFonts w:cs="Calibri"/>
          <w:color w:val="222222"/>
          <w:sz w:val="24"/>
          <w:szCs w:val="24"/>
        </w:rPr>
        <w:t>Diseñar estrategias para el mejoramiento continúo de nuestros procesos, procedimientos y la comunicación interna y externa del Fondo.</w:t>
      </w:r>
    </w:p>
    <w:p w:rsidR="005C72EB" w:rsidRPr="00D7251E" w:rsidRDefault="005C72EB" w:rsidP="005C72EB">
      <w:pPr>
        <w:spacing w:after="0" w:line="360" w:lineRule="auto"/>
        <w:rPr>
          <w:rFonts w:cs="Calibri"/>
          <w:color w:val="222222"/>
          <w:sz w:val="24"/>
          <w:szCs w:val="24"/>
        </w:rPr>
      </w:pPr>
    </w:p>
    <w:p w:rsidR="005C72EB" w:rsidRPr="00D7251E" w:rsidRDefault="005C72EB" w:rsidP="005C72EB">
      <w:pPr>
        <w:pStyle w:val="Ttulo2"/>
        <w:spacing w:line="360" w:lineRule="auto"/>
        <w:rPr>
          <w:rFonts w:cs="Calibri"/>
          <w:szCs w:val="24"/>
        </w:rPr>
      </w:pPr>
      <w:bookmarkStart w:id="89" w:name="_Toc432161683"/>
      <w:r w:rsidRPr="00D7251E">
        <w:rPr>
          <w:rFonts w:cs="Calibri"/>
          <w:szCs w:val="24"/>
        </w:rPr>
        <w:t xml:space="preserve">OBJETIVOS </w:t>
      </w:r>
      <w:r w:rsidRPr="00D7251E">
        <w:rPr>
          <w:rFonts w:cs="Calibri"/>
          <w:szCs w:val="24"/>
          <w:lang w:val="es-ES"/>
        </w:rPr>
        <w:t xml:space="preserve">ESTRATÉGICOS DE LA POLÍTICA DE </w:t>
      </w:r>
      <w:r w:rsidRPr="00D7251E">
        <w:rPr>
          <w:rFonts w:cs="Calibri"/>
          <w:szCs w:val="24"/>
        </w:rPr>
        <w:t>SEGURIDAD Y CONVIVENCIA DEL DISTRITO</w:t>
      </w:r>
      <w:bookmarkEnd w:id="89"/>
    </w:p>
    <w:p w:rsidR="005C72EB" w:rsidRPr="00D7251E" w:rsidRDefault="005C72EB" w:rsidP="005C72EB">
      <w:pPr>
        <w:spacing w:line="360" w:lineRule="auto"/>
        <w:rPr>
          <w:rFonts w:cs="Calibri"/>
          <w:sz w:val="24"/>
          <w:szCs w:val="24"/>
          <w:lang w:eastAsia="es-CO"/>
        </w:rPr>
      </w:pPr>
    </w:p>
    <w:p w:rsidR="005C72EB" w:rsidRPr="00D7251E" w:rsidRDefault="005C72EB" w:rsidP="0079412A">
      <w:pPr>
        <w:rPr>
          <w:rFonts w:cs="Calibri"/>
          <w:b/>
          <w:sz w:val="24"/>
          <w:szCs w:val="24"/>
          <w:lang w:val="es-ES"/>
        </w:rPr>
      </w:pPr>
      <w:r w:rsidRPr="00D7251E">
        <w:rPr>
          <w:rFonts w:cs="Calibri"/>
          <w:sz w:val="24"/>
          <w:szCs w:val="24"/>
          <w:lang w:val="es-ES"/>
        </w:rPr>
        <w:t>E</w:t>
      </w:r>
      <w:r w:rsidRPr="00D7251E">
        <w:rPr>
          <w:rFonts w:cs="Calibri"/>
          <w:sz w:val="24"/>
          <w:szCs w:val="24"/>
        </w:rPr>
        <w:t xml:space="preserve">l modelo de intervención de la Política de  Seguridad y Convivencia en el distrito, se desarrolla desde un enfoque preventivo pasando por el control y disminuyendo al máximo la generación de respuestas reactivas. En consonancia con lo anterior, el fortalecimiento de la convivencia, de los mecanismos de resolución pacífica de diferencias, de una justicia cercana al ciudadano, de un mejoramiento integral de los espacios y la mayor efectividad y </w:t>
      </w:r>
      <w:r w:rsidRPr="00D7251E">
        <w:rPr>
          <w:rFonts w:cs="Calibri"/>
          <w:sz w:val="24"/>
          <w:szCs w:val="24"/>
        </w:rPr>
        <w:lastRenderedPageBreak/>
        <w:t xml:space="preserve">eficiencia de los organismos disuasivos y de control del delito  constituyen los pilares del modelo de intervención. </w:t>
      </w:r>
    </w:p>
    <w:p w:rsidR="005C72EB" w:rsidRPr="00D7251E" w:rsidRDefault="005C72EB" w:rsidP="0079412A">
      <w:pPr>
        <w:rPr>
          <w:rFonts w:cs="Calibri"/>
          <w:sz w:val="24"/>
          <w:szCs w:val="24"/>
        </w:rPr>
      </w:pPr>
      <w:r w:rsidRPr="00D7251E">
        <w:rPr>
          <w:rFonts w:cs="Calibri"/>
          <w:sz w:val="24"/>
          <w:szCs w:val="24"/>
        </w:rPr>
        <w:t xml:space="preserve">Los siguientes son los </w:t>
      </w:r>
      <w:r w:rsidRPr="00D7251E">
        <w:rPr>
          <w:rFonts w:cs="Calibri"/>
          <w:b/>
          <w:sz w:val="24"/>
          <w:szCs w:val="24"/>
        </w:rPr>
        <w:t>objetivos generales de la Política</w:t>
      </w:r>
      <w:r w:rsidRPr="00D7251E">
        <w:rPr>
          <w:rFonts w:cs="Calibri"/>
          <w:sz w:val="24"/>
          <w:szCs w:val="24"/>
        </w:rPr>
        <w:t xml:space="preserve">: </w:t>
      </w:r>
    </w:p>
    <w:p w:rsidR="005C72EB" w:rsidRPr="00D7251E" w:rsidRDefault="005C72EB" w:rsidP="00FA23FB">
      <w:pPr>
        <w:numPr>
          <w:ilvl w:val="0"/>
          <w:numId w:val="2"/>
        </w:numPr>
        <w:spacing w:after="0"/>
        <w:rPr>
          <w:rFonts w:cs="Calibri"/>
          <w:sz w:val="24"/>
          <w:szCs w:val="24"/>
        </w:rPr>
      </w:pPr>
      <w:r w:rsidRPr="00D7251E">
        <w:rPr>
          <w:rFonts w:cs="Calibri"/>
          <w:sz w:val="24"/>
          <w:szCs w:val="24"/>
        </w:rPr>
        <w:t xml:space="preserve">Garantizar las condiciones de seguridad para todos los habitantes y visitantes de Barranquilla en el marco del Estado de Derecho. </w:t>
      </w:r>
    </w:p>
    <w:p w:rsidR="005C72EB" w:rsidRPr="00D7251E" w:rsidRDefault="005C72EB" w:rsidP="00FA23FB">
      <w:pPr>
        <w:numPr>
          <w:ilvl w:val="0"/>
          <w:numId w:val="2"/>
        </w:numPr>
        <w:spacing w:after="0"/>
        <w:rPr>
          <w:rFonts w:cs="Calibri"/>
          <w:sz w:val="24"/>
          <w:szCs w:val="24"/>
        </w:rPr>
      </w:pPr>
      <w:r w:rsidRPr="00D7251E">
        <w:rPr>
          <w:rFonts w:cs="Calibri"/>
          <w:sz w:val="24"/>
          <w:szCs w:val="24"/>
        </w:rPr>
        <w:t xml:space="preserve">Reducir los niveles de violencia y delincuencia y mejorar la convivencia ciudadana. </w:t>
      </w:r>
    </w:p>
    <w:p w:rsidR="005C72EB" w:rsidRPr="00D7251E" w:rsidRDefault="005C72EB" w:rsidP="00FA23FB">
      <w:pPr>
        <w:numPr>
          <w:ilvl w:val="0"/>
          <w:numId w:val="2"/>
        </w:numPr>
        <w:spacing w:after="0"/>
        <w:rPr>
          <w:rFonts w:cs="Calibri"/>
          <w:sz w:val="24"/>
          <w:szCs w:val="24"/>
        </w:rPr>
      </w:pPr>
      <w:r w:rsidRPr="00D7251E">
        <w:rPr>
          <w:rFonts w:cs="Calibri"/>
          <w:sz w:val="24"/>
          <w:szCs w:val="24"/>
        </w:rPr>
        <w:t xml:space="preserve">Garantizar mediante la seguridad, el bienestar y el desarrollo social y económico de todos ciudadanos. </w:t>
      </w:r>
    </w:p>
    <w:p w:rsidR="005C72EB" w:rsidRPr="00D7251E" w:rsidRDefault="005C72EB" w:rsidP="00FA23FB">
      <w:pPr>
        <w:numPr>
          <w:ilvl w:val="0"/>
          <w:numId w:val="2"/>
        </w:numPr>
        <w:spacing w:after="0"/>
        <w:rPr>
          <w:rFonts w:cs="Calibri"/>
          <w:sz w:val="24"/>
          <w:szCs w:val="24"/>
        </w:rPr>
      </w:pPr>
      <w:r w:rsidRPr="00D7251E">
        <w:rPr>
          <w:rFonts w:cs="Calibri"/>
          <w:sz w:val="24"/>
          <w:szCs w:val="24"/>
        </w:rPr>
        <w:t>Consolidar a Barranquilla como un escenario competitivo para la inversión nacional y extranjera.</w:t>
      </w:r>
    </w:p>
    <w:p w:rsidR="005C72EB" w:rsidRPr="00D7251E" w:rsidRDefault="005C72EB" w:rsidP="00FA23FB">
      <w:pPr>
        <w:numPr>
          <w:ilvl w:val="0"/>
          <w:numId w:val="2"/>
        </w:numPr>
        <w:spacing w:after="0"/>
        <w:rPr>
          <w:rFonts w:cs="Calibri"/>
          <w:sz w:val="24"/>
          <w:szCs w:val="24"/>
        </w:rPr>
      </w:pPr>
      <w:r w:rsidRPr="00D7251E">
        <w:rPr>
          <w:rFonts w:cs="Calibri"/>
          <w:sz w:val="24"/>
          <w:szCs w:val="24"/>
        </w:rPr>
        <w:t xml:space="preserve">Para el cumplimiento de éstos objetivos y metas se  contemplan </w:t>
      </w:r>
      <w:r w:rsidRPr="00D7251E">
        <w:rPr>
          <w:rFonts w:cs="Calibri"/>
          <w:b/>
          <w:sz w:val="24"/>
          <w:szCs w:val="24"/>
        </w:rPr>
        <w:t>tres líneas estratégicas</w:t>
      </w:r>
      <w:r w:rsidRPr="00D7251E">
        <w:rPr>
          <w:rFonts w:cs="Calibri"/>
          <w:sz w:val="24"/>
          <w:szCs w:val="24"/>
        </w:rPr>
        <w:t xml:space="preserve"> de acción con enfoque de derechos humanos, las cuales son: </w:t>
      </w:r>
    </w:p>
    <w:p w:rsidR="005C72EB" w:rsidRPr="00D7251E" w:rsidRDefault="005C72EB" w:rsidP="00FA23FB">
      <w:pPr>
        <w:numPr>
          <w:ilvl w:val="0"/>
          <w:numId w:val="2"/>
        </w:numPr>
        <w:spacing w:after="0"/>
        <w:rPr>
          <w:rFonts w:cs="Calibri"/>
          <w:sz w:val="24"/>
          <w:szCs w:val="24"/>
        </w:rPr>
      </w:pPr>
      <w:r w:rsidRPr="00D7251E">
        <w:rPr>
          <w:rFonts w:cs="Calibri"/>
          <w:sz w:val="24"/>
          <w:szCs w:val="24"/>
        </w:rPr>
        <w:t xml:space="preserve">Fortalecimiento de la gestión Distrital de la política de convivencia y seguridad ciudadana. </w:t>
      </w:r>
    </w:p>
    <w:p w:rsidR="005C72EB" w:rsidRPr="00D7251E" w:rsidRDefault="005C72EB" w:rsidP="00FA23FB">
      <w:pPr>
        <w:numPr>
          <w:ilvl w:val="0"/>
          <w:numId w:val="2"/>
        </w:numPr>
        <w:spacing w:after="0"/>
        <w:rPr>
          <w:rFonts w:cs="Calibri"/>
          <w:sz w:val="24"/>
          <w:szCs w:val="24"/>
        </w:rPr>
      </w:pPr>
      <w:r w:rsidRPr="00D7251E">
        <w:rPr>
          <w:rFonts w:cs="Calibri"/>
          <w:sz w:val="24"/>
          <w:szCs w:val="24"/>
        </w:rPr>
        <w:t xml:space="preserve">Programas y proyectos de convivencia y prevención de la violencia y la delincuencia. </w:t>
      </w:r>
    </w:p>
    <w:p w:rsidR="005C72EB" w:rsidRPr="00D7251E" w:rsidRDefault="005C72EB" w:rsidP="00FA23FB">
      <w:pPr>
        <w:numPr>
          <w:ilvl w:val="0"/>
          <w:numId w:val="2"/>
        </w:numPr>
        <w:spacing w:after="0"/>
        <w:rPr>
          <w:rFonts w:cs="Calibri"/>
          <w:sz w:val="24"/>
          <w:szCs w:val="24"/>
        </w:rPr>
      </w:pPr>
      <w:r w:rsidRPr="00D7251E">
        <w:rPr>
          <w:rFonts w:cs="Calibri"/>
          <w:sz w:val="24"/>
          <w:szCs w:val="24"/>
        </w:rPr>
        <w:t xml:space="preserve">Fortalecimiento de la capacidad institucional y de respuesta de los organismos de seguridad y justicia. </w:t>
      </w:r>
    </w:p>
    <w:p w:rsidR="005C72EB" w:rsidRPr="00D7251E" w:rsidRDefault="009C2596" w:rsidP="0079412A">
      <w:pPr>
        <w:pStyle w:val="Ttulo3"/>
        <w:rPr>
          <w:rFonts w:eastAsia="Calibri" w:cs="Calibri"/>
          <w:szCs w:val="24"/>
          <w:lang w:eastAsia="es-CO"/>
        </w:rPr>
      </w:pPr>
      <w:bookmarkStart w:id="90" w:name="_Toc432161684"/>
      <w:r w:rsidRPr="00D7251E">
        <w:rPr>
          <w:rFonts w:eastAsia="Calibri" w:cs="Calibri"/>
          <w:szCs w:val="24"/>
          <w:lang w:eastAsia="es-CO"/>
        </w:rPr>
        <w:t>PROGRAMAS Y PROYECTOS DE CONVIVENCIA Y PREVENCIÓN DE LA VIOLENCIA Y LA     DELINCUENCIA</w:t>
      </w:r>
      <w:bookmarkEnd w:id="90"/>
    </w:p>
    <w:p w:rsidR="005C72EB" w:rsidRPr="00D7251E" w:rsidRDefault="0082667C" w:rsidP="007943C3">
      <w:pPr>
        <w:pStyle w:val="Ttulo4"/>
        <w:rPr>
          <w:rFonts w:eastAsia="Calibri"/>
          <w:lang w:eastAsia="es-CO"/>
        </w:rPr>
      </w:pPr>
      <w:r w:rsidRPr="00D7251E">
        <w:rPr>
          <w:rFonts w:eastAsia="Calibri"/>
          <w:lang w:eastAsia="es-CO"/>
        </w:rPr>
        <w:t>PROGRAMA ENTORNOS SOCIO URBANOS SEGUROS -ESUS-</w:t>
      </w:r>
    </w:p>
    <w:p w:rsidR="005C72EB" w:rsidRPr="00D7251E" w:rsidRDefault="005C72EB" w:rsidP="0079412A">
      <w:pPr>
        <w:rPr>
          <w:rFonts w:cs="Calibri"/>
          <w:sz w:val="24"/>
          <w:szCs w:val="24"/>
          <w:lang w:eastAsia="es-CO"/>
        </w:rPr>
      </w:pPr>
    </w:p>
    <w:p w:rsidR="005C72EB" w:rsidRPr="00D7251E" w:rsidRDefault="005C72EB" w:rsidP="0079412A">
      <w:pPr>
        <w:spacing w:after="0"/>
        <w:rPr>
          <w:rFonts w:cs="Calibri"/>
          <w:bCs/>
          <w:color w:val="000000"/>
          <w:sz w:val="24"/>
          <w:szCs w:val="24"/>
          <w:lang w:eastAsia="es-CO"/>
        </w:rPr>
      </w:pPr>
      <w:r w:rsidRPr="00D7251E">
        <w:rPr>
          <w:rFonts w:cs="Calibri"/>
          <w:b/>
          <w:bCs/>
          <w:i/>
          <w:color w:val="000000"/>
          <w:sz w:val="24"/>
          <w:szCs w:val="24"/>
          <w:lang w:eastAsia="es-CO"/>
        </w:rPr>
        <w:t xml:space="preserve">Intervención  integral  en  zonas  </w:t>
      </w:r>
      <w:r w:rsidR="0003670C" w:rsidRPr="00D7251E">
        <w:rPr>
          <w:rFonts w:cs="Calibri"/>
          <w:b/>
          <w:bCs/>
          <w:i/>
          <w:color w:val="000000"/>
          <w:sz w:val="24"/>
          <w:szCs w:val="24"/>
          <w:lang w:eastAsia="es-CO"/>
        </w:rPr>
        <w:t>críticas</w:t>
      </w:r>
      <w:r w:rsidRPr="00D7251E">
        <w:rPr>
          <w:rFonts w:cs="Calibri"/>
          <w:b/>
          <w:bCs/>
          <w:i/>
          <w:color w:val="000000"/>
          <w:sz w:val="24"/>
          <w:szCs w:val="24"/>
          <w:lang w:eastAsia="es-CO"/>
        </w:rPr>
        <w:t xml:space="preserve"> –  Programa Entornos Socio Urbanos Seguros “ESUS”</w:t>
      </w:r>
      <w:r w:rsidRPr="00D7251E">
        <w:rPr>
          <w:rFonts w:cs="Calibri"/>
          <w:bCs/>
          <w:color w:val="000000"/>
          <w:sz w:val="24"/>
          <w:szCs w:val="24"/>
          <w:lang w:eastAsia="es-CO"/>
        </w:rPr>
        <w:t xml:space="preserve">, para atender y prevenir los factores sociales y situacionales que inciden en la comisión de delitos o la realización de acciones violentas: </w:t>
      </w:r>
    </w:p>
    <w:p w:rsidR="005C72EB" w:rsidRPr="00D7251E" w:rsidRDefault="005C72EB" w:rsidP="0079412A">
      <w:pPr>
        <w:pStyle w:val="Prrafodelista"/>
        <w:ind w:left="0"/>
        <w:rPr>
          <w:rFonts w:cs="Calibri"/>
          <w:sz w:val="24"/>
          <w:szCs w:val="24"/>
        </w:rPr>
      </w:pPr>
      <w:r w:rsidRPr="00D7251E">
        <w:rPr>
          <w:rFonts w:cs="Calibri"/>
          <w:sz w:val="24"/>
          <w:szCs w:val="24"/>
          <w:lang w:val="es-ES_tradnl"/>
        </w:rPr>
        <w:t>La Política Distrital Barranquilla Competitiva busca generar, como ciudad, las condiciones propicias para atraer mayor inversión privada y lograr que el sector empresarial se desarrolle de manera eficiente y éste, a su vez, genere  las  oportunidades de prosperidad económica y bienestar social que deseamos  para todos</w:t>
      </w:r>
      <w:r w:rsidRPr="00D7251E">
        <w:rPr>
          <w:rFonts w:cs="Calibri"/>
          <w:sz w:val="24"/>
          <w:szCs w:val="24"/>
        </w:rPr>
        <w:t xml:space="preserve">. Estas condiciones las lograremos con </w:t>
      </w:r>
      <w:r w:rsidRPr="00D7251E">
        <w:rPr>
          <w:rFonts w:cs="Calibri"/>
          <w:bCs/>
          <w:i/>
          <w:iCs/>
          <w:sz w:val="24"/>
          <w:szCs w:val="24"/>
        </w:rPr>
        <w:t>acciones dirigidas al incremento de la seguridad ciudadana</w:t>
      </w:r>
      <w:r w:rsidRPr="00D7251E">
        <w:rPr>
          <w:rFonts w:cs="Calibri"/>
          <w:sz w:val="24"/>
          <w:szCs w:val="24"/>
        </w:rPr>
        <w:t>, la promoción del desarrollo, la movilidad y el transporte, la ciencia y la tecnología y la cultura.</w:t>
      </w:r>
    </w:p>
    <w:p w:rsidR="005C72EB" w:rsidRPr="00D7251E" w:rsidRDefault="005C72EB" w:rsidP="0079412A">
      <w:pPr>
        <w:pStyle w:val="Prrafodelista"/>
        <w:ind w:left="360"/>
        <w:rPr>
          <w:rFonts w:cs="Calibri"/>
          <w:sz w:val="24"/>
          <w:szCs w:val="24"/>
          <w:lang w:val="es-ES_tradnl"/>
        </w:rPr>
      </w:pPr>
    </w:p>
    <w:p w:rsidR="0079412A" w:rsidRDefault="005C72EB" w:rsidP="0079412A">
      <w:pPr>
        <w:pStyle w:val="Prrafodelista"/>
        <w:ind w:left="0"/>
        <w:rPr>
          <w:rFonts w:cs="Calibri"/>
          <w:bCs/>
          <w:sz w:val="24"/>
          <w:szCs w:val="24"/>
        </w:rPr>
      </w:pPr>
      <w:r w:rsidRPr="00D7251E">
        <w:rPr>
          <w:rFonts w:cs="Calibri"/>
          <w:sz w:val="24"/>
          <w:szCs w:val="24"/>
          <w:lang w:val="es-ES_tradnl"/>
        </w:rPr>
        <w:t xml:space="preserve">Tener una </w:t>
      </w:r>
      <w:r w:rsidRPr="00D7251E">
        <w:rPr>
          <w:rFonts w:cs="Calibri"/>
          <w:bCs/>
          <w:i/>
          <w:iCs/>
          <w:sz w:val="24"/>
          <w:szCs w:val="24"/>
          <w:lang w:val="es-ES_tradnl"/>
        </w:rPr>
        <w:t>Barranquilla más Segura</w:t>
      </w:r>
      <w:r w:rsidRPr="00D7251E">
        <w:rPr>
          <w:rFonts w:cs="Calibri"/>
          <w:sz w:val="24"/>
          <w:szCs w:val="24"/>
          <w:lang w:val="es-ES_tradnl"/>
        </w:rPr>
        <w:t xml:space="preserve"> es condición necesaria para promover la inversión nacional y extranjera, el desarrollo social y humano y el crecimiento económico. Sin este </w:t>
      </w:r>
      <w:r w:rsidRPr="00D7251E">
        <w:rPr>
          <w:rFonts w:cs="Calibri"/>
          <w:sz w:val="24"/>
          <w:szCs w:val="24"/>
          <w:lang w:val="es-ES_tradnl"/>
        </w:rPr>
        <w:lastRenderedPageBreak/>
        <w:t xml:space="preserve">presupuesto básico la ciudad carecería de visión de futuro. Dentro de esta estrategia del plan de desarrollo en el programa </w:t>
      </w:r>
      <w:r w:rsidRPr="00D7251E">
        <w:rPr>
          <w:rFonts w:cs="Calibri"/>
          <w:bCs/>
          <w:sz w:val="24"/>
          <w:szCs w:val="24"/>
        </w:rPr>
        <w:t>Convivencia y Cambio Cultural para la reducción de los factores de riesgo y la violencia incidental, nace el proyecto “Intervención integral en zonas críticas –  Programa Entornos Socio Urbanos Seguros “ESUS”, con el cual se pretende intervenir zonas o sectores críticos de los cuadrantes para tratar y prevenir los factores sociales y situacionales que inciden en la comisión de delitos o la realización de acciones violentas, cuya fundamentación normativa es el Decreto Distrital 0503 de 2012, por el cual se institucionalizó el Programa.</w:t>
      </w:r>
    </w:p>
    <w:p w:rsidR="0079412A" w:rsidRDefault="0079412A" w:rsidP="0079412A">
      <w:pPr>
        <w:pStyle w:val="Prrafodelista"/>
        <w:ind w:left="0"/>
        <w:rPr>
          <w:rFonts w:cs="Calibri"/>
          <w:bCs/>
          <w:sz w:val="24"/>
          <w:szCs w:val="24"/>
        </w:rPr>
      </w:pPr>
    </w:p>
    <w:p w:rsidR="005C72EB" w:rsidRPr="00D7251E" w:rsidRDefault="005C72EB" w:rsidP="0079412A">
      <w:pPr>
        <w:pStyle w:val="Prrafodelista"/>
        <w:ind w:left="0"/>
        <w:rPr>
          <w:rFonts w:cs="Calibri"/>
          <w:b/>
          <w:bCs/>
          <w:sz w:val="24"/>
          <w:szCs w:val="24"/>
        </w:rPr>
      </w:pPr>
      <w:r w:rsidRPr="00D7251E">
        <w:rPr>
          <w:rFonts w:cs="Calibri"/>
          <w:b/>
          <w:bCs/>
          <w:sz w:val="24"/>
          <w:szCs w:val="24"/>
        </w:rPr>
        <w:t>DEFINICION DEL PROGRAMA ESUS</w:t>
      </w:r>
    </w:p>
    <w:p w:rsidR="005C72EB" w:rsidRPr="00D7251E" w:rsidRDefault="005C72EB" w:rsidP="005C72EB">
      <w:pPr>
        <w:spacing w:line="360" w:lineRule="auto"/>
        <w:jc w:val="center"/>
        <w:rPr>
          <w:rFonts w:cs="Calibri"/>
          <w:b/>
          <w:bCs/>
          <w:sz w:val="24"/>
          <w:szCs w:val="24"/>
        </w:rPr>
      </w:pPr>
      <w:r w:rsidRPr="00D7251E">
        <w:rPr>
          <w:rFonts w:cs="Calibri"/>
          <w:b/>
          <w:noProof/>
          <w:sz w:val="24"/>
          <w:szCs w:val="24"/>
          <w:lang w:eastAsia="es-CO"/>
        </w:rPr>
        <w:drawing>
          <wp:inline distT="0" distB="0" distL="0" distR="0">
            <wp:extent cx="5177790" cy="2945130"/>
            <wp:effectExtent l="0" t="0" r="3810" b="7620"/>
            <wp:docPr id="78864" name="Imagen 7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5177790" cy="2945130"/>
                    </a:xfrm>
                    <a:prstGeom prst="rect">
                      <a:avLst/>
                    </a:prstGeom>
                    <a:noFill/>
                    <a:ln>
                      <a:noFill/>
                    </a:ln>
                  </pic:spPr>
                </pic:pic>
              </a:graphicData>
            </a:graphic>
          </wp:inline>
        </w:drawing>
      </w:r>
    </w:p>
    <w:p w:rsidR="005C72EB" w:rsidRPr="00D7251E" w:rsidRDefault="005C72EB" w:rsidP="005C72EB">
      <w:pPr>
        <w:spacing w:line="360" w:lineRule="auto"/>
        <w:rPr>
          <w:rFonts w:cs="Calibri"/>
          <w:bCs/>
          <w:i/>
          <w:iCs/>
          <w:sz w:val="24"/>
          <w:szCs w:val="24"/>
        </w:rPr>
      </w:pPr>
      <w:r w:rsidRPr="00D7251E">
        <w:rPr>
          <w:rFonts w:cs="Calibri"/>
          <w:bCs/>
          <w:sz w:val="24"/>
          <w:szCs w:val="24"/>
        </w:rPr>
        <w:t xml:space="preserve">El Programa Entornos Socio Urbanos Seguros se define como un proceso de gestión social integral de la seguridad y la convivencia ciudadana local, a través del cual la Administración Distrital articula y focaliza la oferta institucional para la atención de los diversos problemas que tensionan la seguridad y convivencia en zonas o sectores críticos de los Cuadrantes de Policía priorizados en el Programa Piloto de fortalecimiento. </w:t>
      </w:r>
      <w:r w:rsidRPr="00D7251E">
        <w:rPr>
          <w:rFonts w:cs="Calibri"/>
          <w:bCs/>
          <w:i/>
          <w:iCs/>
          <w:sz w:val="24"/>
          <w:szCs w:val="24"/>
        </w:rPr>
        <w:t>(Artículo 3 Decreto Distrital 0503 de 2012).</w:t>
      </w:r>
    </w:p>
    <w:p w:rsidR="005C72EB" w:rsidRPr="00D7251E" w:rsidRDefault="005C72EB" w:rsidP="005C72EB">
      <w:pPr>
        <w:pStyle w:val="Prrafodelista"/>
        <w:spacing w:line="360" w:lineRule="auto"/>
        <w:ind w:left="0"/>
        <w:rPr>
          <w:rFonts w:cs="Calibri"/>
          <w:b/>
          <w:bCs/>
          <w:sz w:val="24"/>
          <w:szCs w:val="24"/>
        </w:rPr>
      </w:pPr>
      <w:r>
        <w:rPr>
          <w:rFonts w:cs="Calibri"/>
          <w:b/>
          <w:bCs/>
          <w:sz w:val="24"/>
          <w:szCs w:val="24"/>
        </w:rPr>
        <w:br w:type="page"/>
      </w:r>
      <w:r w:rsidRPr="00D7251E">
        <w:rPr>
          <w:rFonts w:cs="Calibri"/>
          <w:b/>
          <w:bCs/>
          <w:sz w:val="24"/>
          <w:szCs w:val="24"/>
        </w:rPr>
        <w:lastRenderedPageBreak/>
        <w:t xml:space="preserve">CRITERIOS ORIENTADORES DEL MODELO </w:t>
      </w:r>
    </w:p>
    <w:p w:rsidR="005C72EB" w:rsidRPr="00D7251E" w:rsidRDefault="005C72EB" w:rsidP="005C72EB">
      <w:pPr>
        <w:spacing w:line="360" w:lineRule="auto"/>
        <w:rPr>
          <w:rFonts w:cs="Calibri"/>
          <w:b/>
          <w:sz w:val="24"/>
          <w:szCs w:val="24"/>
        </w:rPr>
      </w:pPr>
      <w:r w:rsidRPr="00D7251E">
        <w:rPr>
          <w:rFonts w:cs="Calibri"/>
          <w:b/>
          <w:noProof/>
          <w:sz w:val="24"/>
          <w:szCs w:val="24"/>
          <w:lang w:eastAsia="es-CO"/>
        </w:rPr>
        <w:drawing>
          <wp:inline distT="0" distB="0" distL="0" distR="0">
            <wp:extent cx="5401310" cy="2317750"/>
            <wp:effectExtent l="0" t="0" r="8890" b="6350"/>
            <wp:docPr id="78863" name="Imagen 78863" descr="D:\DOCUMENTOS_SMIELES\Mis imágenes\Criterios Orientadores del Programa ESU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DOCUMENTOS_SMIELES\Mis imágenes\Criterios Orientadores del Programa ESUS.bmp"/>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401310" cy="2317750"/>
                    </a:xfrm>
                    <a:prstGeom prst="rect">
                      <a:avLst/>
                    </a:prstGeom>
                    <a:noFill/>
                    <a:ln>
                      <a:noFill/>
                    </a:ln>
                  </pic:spPr>
                </pic:pic>
              </a:graphicData>
            </a:graphic>
          </wp:inline>
        </w:drawing>
      </w:r>
    </w:p>
    <w:p w:rsidR="005C72EB" w:rsidRPr="00D7251E" w:rsidRDefault="005C72EB" w:rsidP="0079412A">
      <w:pPr>
        <w:pStyle w:val="Sinespaciado"/>
        <w:spacing w:line="276" w:lineRule="auto"/>
        <w:jc w:val="both"/>
        <w:rPr>
          <w:rFonts w:cs="Calibri"/>
          <w:sz w:val="24"/>
          <w:szCs w:val="24"/>
        </w:rPr>
      </w:pPr>
      <w:r w:rsidRPr="00D7251E">
        <w:rPr>
          <w:rFonts w:cs="Calibri"/>
          <w:b/>
          <w:i/>
          <w:sz w:val="24"/>
          <w:szCs w:val="24"/>
        </w:rPr>
        <w:t>Modelo Integral:</w:t>
      </w:r>
      <w:r w:rsidRPr="00D7251E">
        <w:rPr>
          <w:rFonts w:cs="Calibri"/>
          <w:b/>
          <w:sz w:val="24"/>
          <w:szCs w:val="24"/>
        </w:rPr>
        <w:t xml:space="preserve"> </w:t>
      </w:r>
      <w:r w:rsidRPr="00D7251E">
        <w:rPr>
          <w:rFonts w:cs="Calibri"/>
          <w:sz w:val="24"/>
          <w:szCs w:val="24"/>
        </w:rPr>
        <w:t>Los hechos violentos están condicionados, no sólo por las particularidades y la evolución del grupo social al que afecta, sino también por las características del sistema económico y/o productivo en el que se desarrolla, reconocer que la seguridad es un fenómeno  originado por múltiples causas, permite ampliar la visión con respecto a la problemática y actuar con mayor efectividad en la implementación de modelos de intervención que le dé solución.</w:t>
      </w:r>
    </w:p>
    <w:p w:rsidR="005C72EB" w:rsidRPr="00D7251E" w:rsidRDefault="005C72EB" w:rsidP="0079412A">
      <w:pPr>
        <w:pStyle w:val="Sinespaciado"/>
        <w:spacing w:line="276" w:lineRule="auto"/>
        <w:jc w:val="both"/>
        <w:rPr>
          <w:rFonts w:cs="Calibri"/>
          <w:sz w:val="24"/>
          <w:szCs w:val="24"/>
        </w:rPr>
      </w:pPr>
    </w:p>
    <w:p w:rsidR="005C72EB" w:rsidRPr="00D7251E" w:rsidRDefault="005C72EB" w:rsidP="0079412A">
      <w:pPr>
        <w:pStyle w:val="Sinespaciado"/>
        <w:spacing w:line="276" w:lineRule="auto"/>
        <w:jc w:val="both"/>
        <w:rPr>
          <w:rFonts w:cs="Calibri"/>
          <w:sz w:val="24"/>
          <w:szCs w:val="24"/>
        </w:rPr>
      </w:pPr>
      <w:r w:rsidRPr="00D7251E">
        <w:rPr>
          <w:rFonts w:cs="Calibri"/>
          <w:b/>
          <w:i/>
          <w:sz w:val="24"/>
          <w:szCs w:val="24"/>
        </w:rPr>
        <w:t>Focalización:</w:t>
      </w:r>
      <w:r w:rsidRPr="00D7251E">
        <w:rPr>
          <w:rFonts w:cs="Calibri"/>
          <w:b/>
          <w:sz w:val="24"/>
          <w:szCs w:val="24"/>
        </w:rPr>
        <w:t xml:space="preserve"> </w:t>
      </w:r>
      <w:r w:rsidRPr="00D7251E">
        <w:rPr>
          <w:rFonts w:cs="Calibri"/>
          <w:sz w:val="24"/>
          <w:szCs w:val="24"/>
        </w:rPr>
        <w:t>Los diagnósticos que se realizan en conjunto con la comunidad permiten describir y comprender la ubicación espacial de la delincuencia en relación con los fenómenos demográficos, las actividades económicas, los grupos sociales, etc. Dando la oportunidad de conocer la problemática de mano de quien la vive día a día como son los habitantes de los barrios.</w:t>
      </w:r>
    </w:p>
    <w:p w:rsidR="005C72EB" w:rsidRPr="00D7251E" w:rsidRDefault="005C72EB" w:rsidP="0079412A">
      <w:pPr>
        <w:pStyle w:val="Sinespaciado"/>
        <w:spacing w:line="276" w:lineRule="auto"/>
        <w:jc w:val="both"/>
        <w:rPr>
          <w:rFonts w:cs="Calibri"/>
          <w:b/>
          <w:sz w:val="24"/>
          <w:szCs w:val="24"/>
        </w:rPr>
      </w:pPr>
    </w:p>
    <w:p w:rsidR="005C72EB" w:rsidRPr="00D7251E" w:rsidRDefault="005C72EB" w:rsidP="0079412A">
      <w:pPr>
        <w:pStyle w:val="Sinespaciado"/>
        <w:spacing w:line="276" w:lineRule="auto"/>
        <w:jc w:val="both"/>
        <w:rPr>
          <w:rFonts w:cs="Calibri"/>
          <w:sz w:val="24"/>
          <w:szCs w:val="24"/>
        </w:rPr>
      </w:pPr>
      <w:r w:rsidRPr="00D7251E">
        <w:rPr>
          <w:rFonts w:cs="Calibri"/>
          <w:b/>
          <w:i/>
          <w:sz w:val="24"/>
          <w:szCs w:val="24"/>
        </w:rPr>
        <w:t>Articulación:</w:t>
      </w:r>
      <w:r w:rsidRPr="00D7251E">
        <w:rPr>
          <w:rFonts w:cs="Calibri"/>
          <w:b/>
          <w:sz w:val="24"/>
          <w:szCs w:val="24"/>
        </w:rPr>
        <w:t xml:space="preserve"> </w:t>
      </w:r>
      <w:r w:rsidRPr="00D7251E">
        <w:rPr>
          <w:rFonts w:cs="Calibri"/>
          <w:sz w:val="24"/>
          <w:szCs w:val="24"/>
        </w:rPr>
        <w:t>una vez señalada la problemática, se debe identificar la oferta de la Administración Distrital y de las demás Instituciones Involucradas, articulando de forma integral y focalizando en los barrios priorizados de tal forma que atiendan las necesidades de la comunidad.</w:t>
      </w:r>
    </w:p>
    <w:p w:rsidR="005C72EB" w:rsidRPr="00D7251E" w:rsidRDefault="005C72EB" w:rsidP="0079412A">
      <w:pPr>
        <w:pStyle w:val="Sinespaciado"/>
        <w:spacing w:line="276" w:lineRule="auto"/>
        <w:jc w:val="both"/>
        <w:rPr>
          <w:rFonts w:cs="Calibri"/>
          <w:b/>
          <w:sz w:val="24"/>
          <w:szCs w:val="24"/>
        </w:rPr>
      </w:pPr>
    </w:p>
    <w:p w:rsidR="005C72EB" w:rsidRDefault="005C72EB" w:rsidP="0079412A">
      <w:pPr>
        <w:pStyle w:val="Sinespaciado"/>
        <w:spacing w:line="276" w:lineRule="auto"/>
        <w:jc w:val="both"/>
        <w:rPr>
          <w:rFonts w:cs="Calibri"/>
          <w:sz w:val="24"/>
          <w:szCs w:val="24"/>
        </w:rPr>
      </w:pPr>
      <w:r w:rsidRPr="00D7251E">
        <w:rPr>
          <w:rFonts w:cs="Calibri"/>
          <w:b/>
          <w:i/>
          <w:sz w:val="24"/>
          <w:szCs w:val="24"/>
        </w:rPr>
        <w:t>Corresponsabilidad:</w:t>
      </w:r>
      <w:r w:rsidRPr="00D7251E">
        <w:rPr>
          <w:rFonts w:cs="Calibri"/>
          <w:b/>
          <w:sz w:val="24"/>
          <w:szCs w:val="24"/>
        </w:rPr>
        <w:t xml:space="preserve"> </w:t>
      </w:r>
      <w:r w:rsidRPr="00D7251E">
        <w:rPr>
          <w:rFonts w:cs="Calibri"/>
          <w:sz w:val="24"/>
          <w:szCs w:val="24"/>
        </w:rPr>
        <w:t>Sensibilizar a la comunidad de que la solución de los problemas de su entorno es una responsabilidad compartida con la Administración Distrital, que solo con esfuerzos aunados de los actores involucrados se logra el éxito de los procesos y un fin, que en este caso es una sociedad más segura.</w:t>
      </w:r>
    </w:p>
    <w:p w:rsidR="005C72EB" w:rsidRPr="00D7251E" w:rsidRDefault="005C72EB" w:rsidP="005C72EB">
      <w:pPr>
        <w:pStyle w:val="Sinespaciado"/>
        <w:spacing w:line="360" w:lineRule="auto"/>
        <w:jc w:val="both"/>
        <w:rPr>
          <w:rFonts w:cs="Calibri"/>
          <w:sz w:val="24"/>
          <w:szCs w:val="24"/>
        </w:rPr>
      </w:pPr>
    </w:p>
    <w:p w:rsidR="005C72EB" w:rsidRPr="00D7251E" w:rsidRDefault="005C72EB" w:rsidP="007943C3">
      <w:pPr>
        <w:pStyle w:val="Prrafodelista"/>
        <w:spacing w:line="360" w:lineRule="auto"/>
        <w:rPr>
          <w:rFonts w:cs="Calibri"/>
          <w:b/>
          <w:bCs/>
          <w:sz w:val="24"/>
          <w:szCs w:val="24"/>
        </w:rPr>
      </w:pPr>
      <w:r w:rsidRPr="00D7251E">
        <w:rPr>
          <w:rFonts w:cs="Calibri"/>
          <w:b/>
          <w:bCs/>
          <w:sz w:val="24"/>
          <w:szCs w:val="24"/>
        </w:rPr>
        <w:lastRenderedPageBreak/>
        <w:t xml:space="preserve">LA FOCALIZACIÓN </w:t>
      </w:r>
    </w:p>
    <w:p w:rsidR="005C72EB" w:rsidRPr="00D7251E" w:rsidRDefault="005C72EB" w:rsidP="005C72EB">
      <w:pPr>
        <w:spacing w:line="360" w:lineRule="auto"/>
        <w:rPr>
          <w:rFonts w:cs="Calibri"/>
          <w:b/>
          <w:bCs/>
          <w:sz w:val="24"/>
          <w:szCs w:val="24"/>
        </w:rPr>
      </w:pPr>
      <w:r w:rsidRPr="00D7251E">
        <w:rPr>
          <w:rFonts w:cs="Calibri"/>
          <w:b/>
          <w:noProof/>
          <w:sz w:val="24"/>
          <w:szCs w:val="24"/>
          <w:lang w:eastAsia="es-CO"/>
        </w:rPr>
        <w:drawing>
          <wp:inline distT="0" distB="0" distL="0" distR="0">
            <wp:extent cx="6081834" cy="4015781"/>
            <wp:effectExtent l="0" t="0" r="0" b="3810"/>
            <wp:docPr id="78862" name="Imagen 7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6082030" cy="4015911"/>
                    </a:xfrm>
                    <a:prstGeom prst="rect">
                      <a:avLst/>
                    </a:prstGeom>
                    <a:noFill/>
                    <a:ln>
                      <a:noFill/>
                    </a:ln>
                    <a:extLst>
                      <a:ext uri="{53640926-AAD7-44D8-BBD7-CCE9431645EC}">
                        <a14:shadowObscured xmlns:a14="http://schemas.microsoft.com/office/drawing/2010/main"/>
                      </a:ext>
                    </a:extLst>
                  </pic:spPr>
                </pic:pic>
              </a:graphicData>
            </a:graphic>
          </wp:inline>
        </w:drawing>
      </w:r>
    </w:p>
    <w:p w:rsidR="005C72EB" w:rsidRDefault="005C72EB" w:rsidP="0079412A">
      <w:pPr>
        <w:pStyle w:val="Sinespaciado"/>
        <w:spacing w:line="276" w:lineRule="auto"/>
        <w:jc w:val="both"/>
        <w:rPr>
          <w:rFonts w:cs="Calibri"/>
          <w:sz w:val="24"/>
          <w:szCs w:val="24"/>
        </w:rPr>
      </w:pPr>
      <w:r w:rsidRPr="00D7251E">
        <w:rPr>
          <w:rFonts w:cs="Calibri"/>
          <w:sz w:val="24"/>
          <w:szCs w:val="24"/>
        </w:rPr>
        <w:t xml:space="preserve">Tal como lo prevé el modelo, la focalización remite a diagnósticos para la caracterización de la violencia y la criminalidad, de manera que la intervención pueda implementarse teniendo pleno conocimiento de la configuración del fenómeno criminal y del acto violento, así como, de su ámbito geográfico de acción. </w:t>
      </w:r>
    </w:p>
    <w:p w:rsidR="0079412A" w:rsidRDefault="0079412A" w:rsidP="0079412A">
      <w:pPr>
        <w:pStyle w:val="Sinespaciado"/>
        <w:spacing w:line="276" w:lineRule="auto"/>
        <w:jc w:val="both"/>
        <w:rPr>
          <w:rFonts w:cs="Calibri"/>
          <w:sz w:val="24"/>
          <w:szCs w:val="24"/>
        </w:rPr>
      </w:pPr>
    </w:p>
    <w:p w:rsidR="0079412A" w:rsidRDefault="0079412A" w:rsidP="0079412A">
      <w:pPr>
        <w:pStyle w:val="Sinespaciado"/>
        <w:spacing w:line="276" w:lineRule="auto"/>
        <w:jc w:val="both"/>
        <w:rPr>
          <w:rFonts w:cs="Calibri"/>
          <w:sz w:val="24"/>
          <w:szCs w:val="24"/>
        </w:rPr>
      </w:pPr>
    </w:p>
    <w:p w:rsidR="0079412A" w:rsidRDefault="0079412A" w:rsidP="0079412A">
      <w:pPr>
        <w:pStyle w:val="Sinespaciado"/>
        <w:spacing w:line="276" w:lineRule="auto"/>
        <w:jc w:val="both"/>
        <w:rPr>
          <w:rFonts w:cs="Calibri"/>
          <w:sz w:val="24"/>
          <w:szCs w:val="24"/>
        </w:rPr>
      </w:pPr>
    </w:p>
    <w:p w:rsidR="0079412A" w:rsidRDefault="0079412A" w:rsidP="0079412A">
      <w:pPr>
        <w:pStyle w:val="Sinespaciado"/>
        <w:spacing w:line="276" w:lineRule="auto"/>
        <w:jc w:val="both"/>
        <w:rPr>
          <w:rFonts w:cs="Calibri"/>
          <w:sz w:val="24"/>
          <w:szCs w:val="24"/>
        </w:rPr>
      </w:pPr>
    </w:p>
    <w:p w:rsidR="0079412A" w:rsidRPr="00D7251E" w:rsidRDefault="0079412A" w:rsidP="0079412A">
      <w:pPr>
        <w:pStyle w:val="Sinespaciado"/>
        <w:spacing w:line="276" w:lineRule="auto"/>
        <w:jc w:val="both"/>
        <w:rPr>
          <w:rFonts w:cs="Calibri"/>
          <w:sz w:val="24"/>
          <w:szCs w:val="24"/>
        </w:rPr>
      </w:pPr>
    </w:p>
    <w:p w:rsidR="005C72EB" w:rsidRDefault="005C72EB" w:rsidP="005C72EB">
      <w:pPr>
        <w:pStyle w:val="Sinespaciado"/>
        <w:spacing w:line="360" w:lineRule="auto"/>
        <w:jc w:val="both"/>
        <w:rPr>
          <w:rFonts w:cs="Calibri"/>
          <w:sz w:val="24"/>
          <w:szCs w:val="24"/>
        </w:rPr>
      </w:pPr>
    </w:p>
    <w:p w:rsidR="007943C3" w:rsidRDefault="007943C3" w:rsidP="005C72EB">
      <w:pPr>
        <w:pStyle w:val="Sinespaciado"/>
        <w:spacing w:line="360" w:lineRule="auto"/>
        <w:jc w:val="both"/>
        <w:rPr>
          <w:rFonts w:cs="Calibri"/>
          <w:sz w:val="24"/>
          <w:szCs w:val="24"/>
        </w:rPr>
      </w:pPr>
    </w:p>
    <w:p w:rsidR="007943C3" w:rsidRDefault="007943C3" w:rsidP="005C72EB">
      <w:pPr>
        <w:pStyle w:val="Sinespaciado"/>
        <w:spacing w:line="360" w:lineRule="auto"/>
        <w:jc w:val="both"/>
        <w:rPr>
          <w:rFonts w:cs="Calibri"/>
          <w:sz w:val="24"/>
          <w:szCs w:val="24"/>
        </w:rPr>
      </w:pPr>
    </w:p>
    <w:p w:rsidR="007943C3" w:rsidRDefault="007943C3" w:rsidP="005C72EB">
      <w:pPr>
        <w:pStyle w:val="Sinespaciado"/>
        <w:spacing w:line="360" w:lineRule="auto"/>
        <w:jc w:val="both"/>
        <w:rPr>
          <w:rFonts w:cs="Calibri"/>
          <w:sz w:val="24"/>
          <w:szCs w:val="24"/>
        </w:rPr>
      </w:pPr>
    </w:p>
    <w:p w:rsidR="007943C3" w:rsidRDefault="007943C3" w:rsidP="005C72EB">
      <w:pPr>
        <w:pStyle w:val="Sinespaciado"/>
        <w:spacing w:line="360" w:lineRule="auto"/>
        <w:jc w:val="both"/>
        <w:rPr>
          <w:rFonts w:cs="Calibri"/>
          <w:sz w:val="24"/>
          <w:szCs w:val="24"/>
        </w:rPr>
      </w:pPr>
    </w:p>
    <w:p w:rsidR="005C72EB" w:rsidRPr="00D7251E" w:rsidRDefault="005C72EB" w:rsidP="007943C3">
      <w:pPr>
        <w:pStyle w:val="Prrafodelista"/>
        <w:spacing w:line="360" w:lineRule="auto"/>
        <w:rPr>
          <w:rFonts w:cs="Calibri"/>
          <w:b/>
          <w:bCs/>
          <w:sz w:val="24"/>
          <w:szCs w:val="24"/>
        </w:rPr>
      </w:pPr>
      <w:r w:rsidRPr="00D7251E">
        <w:rPr>
          <w:rFonts w:cs="Calibri"/>
          <w:b/>
          <w:bCs/>
          <w:sz w:val="24"/>
          <w:szCs w:val="24"/>
        </w:rPr>
        <w:lastRenderedPageBreak/>
        <w:t xml:space="preserve">LA PRIORIZACIÓN </w:t>
      </w:r>
    </w:p>
    <w:p w:rsidR="005C72EB" w:rsidRPr="00D7251E" w:rsidRDefault="005C72EB" w:rsidP="0079412A">
      <w:pPr>
        <w:spacing w:line="360" w:lineRule="auto"/>
        <w:rPr>
          <w:rFonts w:cs="Calibri"/>
          <w:bCs/>
          <w:sz w:val="24"/>
          <w:szCs w:val="24"/>
        </w:rPr>
      </w:pPr>
      <w:r w:rsidRPr="00D7251E">
        <w:rPr>
          <w:rFonts w:cs="Calibri"/>
          <w:noProof/>
          <w:sz w:val="24"/>
          <w:szCs w:val="24"/>
          <w:lang w:eastAsia="es-CO"/>
        </w:rPr>
        <w:drawing>
          <wp:inline distT="0" distB="0" distL="0" distR="0">
            <wp:extent cx="6049645" cy="2638425"/>
            <wp:effectExtent l="0" t="0" r="8255" b="9525"/>
            <wp:docPr id="78861" name="Imagen 7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6049645" cy="2638425"/>
                    </a:xfrm>
                    <a:prstGeom prst="rect">
                      <a:avLst/>
                    </a:prstGeom>
                    <a:noFill/>
                    <a:ln>
                      <a:noFill/>
                    </a:ln>
                    <a:extLst>
                      <a:ext uri="{53640926-AAD7-44D8-BBD7-CCE9431645EC}">
                        <a14:shadowObscured xmlns:a14="http://schemas.microsoft.com/office/drawing/2010/main"/>
                      </a:ext>
                    </a:extLst>
                  </pic:spPr>
                </pic:pic>
              </a:graphicData>
            </a:graphic>
          </wp:inline>
        </w:drawing>
      </w:r>
    </w:p>
    <w:p w:rsidR="005C72EB" w:rsidRPr="00D7251E" w:rsidRDefault="005C72EB" w:rsidP="005C72EB">
      <w:pPr>
        <w:pStyle w:val="Sinespaciado"/>
        <w:spacing w:line="360" w:lineRule="auto"/>
        <w:jc w:val="both"/>
        <w:rPr>
          <w:rFonts w:cs="Calibri"/>
          <w:sz w:val="24"/>
          <w:szCs w:val="24"/>
        </w:rPr>
      </w:pPr>
      <w:r w:rsidRPr="00D7251E">
        <w:rPr>
          <w:rFonts w:cs="Calibri"/>
          <w:sz w:val="24"/>
          <w:szCs w:val="24"/>
        </w:rPr>
        <w:t>Una vez agotada la Fase de la Focalización, se da paso a la Fase de la Priorización. Con ésta se determinan los delitos de más alto impacto que se cometen en la ciudad, identificando los barrios que aportaron más, en términos porcentuales, a la tasa total registrada por tales conductas punibles (homicidios, hurtos, violencia interpersonal, violencia intrafamiliar). De esta manera, se logró establecer que diez (10) barrios aportaron en homicidios el 43% del total absoluto y 11 barrios, el 33% del total absoluto del hurto común, centrándose en éstos la priorización de la aplicación del modelo de intervención con el Programa ESUS.</w:t>
      </w:r>
    </w:p>
    <w:p w:rsidR="005C72EB" w:rsidRPr="00D7251E" w:rsidRDefault="005C72EB" w:rsidP="005C72EB">
      <w:pPr>
        <w:pStyle w:val="Sinespaciado"/>
        <w:spacing w:line="360" w:lineRule="auto"/>
        <w:jc w:val="both"/>
        <w:rPr>
          <w:rFonts w:cs="Calibri"/>
          <w:sz w:val="24"/>
          <w:szCs w:val="24"/>
        </w:rPr>
      </w:pPr>
    </w:p>
    <w:p w:rsidR="005C72EB" w:rsidRPr="00D7251E" w:rsidRDefault="005C72EB" w:rsidP="005C72EB">
      <w:pPr>
        <w:pStyle w:val="Sinespaciado"/>
        <w:spacing w:line="360" w:lineRule="auto"/>
        <w:jc w:val="both"/>
        <w:rPr>
          <w:rFonts w:cs="Calibri"/>
          <w:sz w:val="24"/>
          <w:szCs w:val="24"/>
        </w:rPr>
      </w:pPr>
      <w:r w:rsidRPr="00D7251E">
        <w:rPr>
          <w:rFonts w:cs="Calibri"/>
          <w:sz w:val="24"/>
          <w:szCs w:val="24"/>
        </w:rPr>
        <w:t>La priorización implica que de todos los barrios de la ciudad, en los cuales se caracterizó la violencia y la criminalidad, teniendo como referentes fuentes de información oficial (Policía Nacional, INML), los rasgos de la problemática registrada se acentúan en determinado número de éstos, de acuerdo con la evidencia empírica derivada de los datos arrojados por los estudios realizados, y es frente a éstos que se decide priorizar la intervención. Por consiguiente, la priorización es producto de una decisión institucional soportada en información confiable, rigurosa y veraz.</w:t>
      </w:r>
    </w:p>
    <w:p w:rsidR="005C72EB" w:rsidRPr="00D7251E" w:rsidRDefault="005C72EB" w:rsidP="005C72EB">
      <w:pPr>
        <w:pStyle w:val="Sinespaciado"/>
        <w:spacing w:line="360" w:lineRule="auto"/>
        <w:jc w:val="both"/>
        <w:rPr>
          <w:rFonts w:cs="Calibri"/>
          <w:sz w:val="24"/>
          <w:szCs w:val="24"/>
        </w:rPr>
      </w:pPr>
    </w:p>
    <w:p w:rsidR="005C72EB" w:rsidRPr="00D7251E" w:rsidRDefault="005C72EB" w:rsidP="007943C3">
      <w:pPr>
        <w:pStyle w:val="Prrafodelista"/>
        <w:spacing w:line="360" w:lineRule="auto"/>
        <w:rPr>
          <w:rFonts w:cs="Calibri"/>
          <w:b/>
          <w:bCs/>
          <w:sz w:val="24"/>
          <w:szCs w:val="24"/>
        </w:rPr>
      </w:pPr>
      <w:r w:rsidRPr="00D7251E">
        <w:rPr>
          <w:rFonts w:cs="Calibri"/>
          <w:b/>
          <w:bCs/>
          <w:sz w:val="24"/>
          <w:szCs w:val="24"/>
        </w:rPr>
        <w:lastRenderedPageBreak/>
        <w:t xml:space="preserve">ÁMBITO GEOGRÁFICO </w:t>
      </w:r>
    </w:p>
    <w:p w:rsidR="005C72EB" w:rsidRPr="00D7251E" w:rsidRDefault="005C72EB" w:rsidP="005C72EB">
      <w:pPr>
        <w:spacing w:line="360" w:lineRule="auto"/>
        <w:rPr>
          <w:rFonts w:cs="Calibri"/>
          <w:bCs/>
          <w:sz w:val="24"/>
          <w:szCs w:val="24"/>
        </w:rPr>
      </w:pPr>
      <w:r w:rsidRPr="00D7251E">
        <w:rPr>
          <w:rFonts w:cs="Calibri"/>
          <w:noProof/>
          <w:sz w:val="24"/>
          <w:szCs w:val="24"/>
          <w:lang w:eastAsia="es-CO"/>
        </w:rPr>
        <w:drawing>
          <wp:inline distT="0" distB="0" distL="0" distR="0">
            <wp:extent cx="5433060" cy="2543175"/>
            <wp:effectExtent l="0" t="0" r="0" b="9525"/>
            <wp:docPr id="78860" name="Imagen 78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5433060" cy="2543175"/>
                    </a:xfrm>
                    <a:prstGeom prst="rect">
                      <a:avLst/>
                    </a:prstGeom>
                    <a:noFill/>
                    <a:ln>
                      <a:noFill/>
                    </a:ln>
                    <a:extLst>
                      <a:ext uri="{53640926-AAD7-44D8-BBD7-CCE9431645EC}">
                        <a14:shadowObscured xmlns:a14="http://schemas.microsoft.com/office/drawing/2010/main"/>
                      </a:ext>
                    </a:extLst>
                  </pic:spPr>
                </pic:pic>
              </a:graphicData>
            </a:graphic>
          </wp:inline>
        </w:drawing>
      </w:r>
    </w:p>
    <w:p w:rsidR="005C72EB" w:rsidRPr="00D7251E" w:rsidRDefault="005C72EB" w:rsidP="005C72EB">
      <w:pPr>
        <w:pStyle w:val="Sinespaciado"/>
        <w:spacing w:line="360" w:lineRule="auto"/>
        <w:jc w:val="both"/>
        <w:rPr>
          <w:rFonts w:cs="Calibri"/>
          <w:sz w:val="24"/>
          <w:szCs w:val="24"/>
        </w:rPr>
      </w:pPr>
      <w:r w:rsidRPr="00D7251E">
        <w:rPr>
          <w:rFonts w:cs="Calibri"/>
          <w:sz w:val="24"/>
          <w:szCs w:val="24"/>
        </w:rPr>
        <w:t xml:space="preserve">El escenario de la intervención lo constituyen los barrios priorizados dentro de los cuadrantes delimitados por el Plan Nacional de Vigilancia Comunitaria por Cuadrantes. El -PNVCC es una estrategia operativa del servicio de Policía, orientada a asegurar las condiciones de convivencia y seguridad ciudadana, permitiendo la asignación de responsabilidades en un área específica (cuadrante), potencializando el conocimiento y accionar policial. </w:t>
      </w:r>
    </w:p>
    <w:p w:rsidR="005C72EB" w:rsidRPr="00D7251E" w:rsidRDefault="005C72EB" w:rsidP="005C72EB">
      <w:pPr>
        <w:pStyle w:val="Sinespaciado"/>
        <w:spacing w:line="360" w:lineRule="auto"/>
        <w:jc w:val="both"/>
        <w:rPr>
          <w:rFonts w:cs="Calibri"/>
          <w:sz w:val="24"/>
          <w:szCs w:val="24"/>
        </w:rPr>
      </w:pPr>
    </w:p>
    <w:p w:rsidR="005C72EB" w:rsidRPr="00D7251E" w:rsidRDefault="005C72EB" w:rsidP="005C72EB">
      <w:pPr>
        <w:pStyle w:val="Sinespaciado"/>
        <w:spacing w:line="360" w:lineRule="auto"/>
        <w:jc w:val="both"/>
        <w:rPr>
          <w:rFonts w:cs="Calibri"/>
          <w:sz w:val="24"/>
          <w:szCs w:val="24"/>
        </w:rPr>
      </w:pPr>
      <w:r w:rsidRPr="00D7251E">
        <w:rPr>
          <w:rFonts w:cs="Calibri"/>
          <w:sz w:val="24"/>
          <w:szCs w:val="24"/>
        </w:rPr>
        <w:t>Un Cuadrante corresponde a un sector geográfico fijo que, a partir de sus características sociales, demográficas y geográficas, recibe distintos tipos de atención de servicio policial. En la actualidad el Distrito se divide en 150 cuadrantes de policía definidos, en operación y distribuidos en las cinco Localidades. De éstos,  20 hacen parte del Plan Piloto para Fortalecimiento del modelo, priorizados de acuerdo con la metodología de La Fundación Ideas para la Paz -FIP-, que es la entidad encargada de realizar la evaluación del impacto y seguimiento a la implementación del mismo.</w:t>
      </w:r>
    </w:p>
    <w:p w:rsidR="005C72EB" w:rsidRDefault="005C72EB" w:rsidP="005C72EB">
      <w:pPr>
        <w:pStyle w:val="Sinespaciado"/>
        <w:spacing w:line="360" w:lineRule="auto"/>
        <w:jc w:val="both"/>
        <w:rPr>
          <w:rFonts w:cs="Calibri"/>
          <w:sz w:val="24"/>
          <w:szCs w:val="24"/>
        </w:rPr>
      </w:pPr>
    </w:p>
    <w:p w:rsidR="0079412A" w:rsidRPr="00D7251E" w:rsidRDefault="0079412A" w:rsidP="005C72EB">
      <w:pPr>
        <w:pStyle w:val="Sinespaciado"/>
        <w:spacing w:line="360" w:lineRule="auto"/>
        <w:jc w:val="both"/>
        <w:rPr>
          <w:rFonts w:cs="Calibri"/>
          <w:sz w:val="24"/>
          <w:szCs w:val="24"/>
        </w:rPr>
      </w:pPr>
    </w:p>
    <w:p w:rsidR="005C72EB" w:rsidRPr="00D7251E" w:rsidRDefault="005C72EB" w:rsidP="007943C3">
      <w:pPr>
        <w:pStyle w:val="Prrafodelista"/>
        <w:spacing w:line="360" w:lineRule="auto"/>
        <w:rPr>
          <w:rFonts w:cs="Calibri"/>
          <w:b/>
          <w:bCs/>
          <w:sz w:val="24"/>
          <w:szCs w:val="24"/>
        </w:rPr>
      </w:pPr>
      <w:r w:rsidRPr="00D7251E">
        <w:rPr>
          <w:rFonts w:cs="Calibri"/>
          <w:b/>
          <w:bCs/>
          <w:sz w:val="24"/>
          <w:szCs w:val="24"/>
        </w:rPr>
        <w:lastRenderedPageBreak/>
        <w:t>EL ALCANCE DE LA INTERVENCIÓN: LA REDUCCIÓN DE LOS DELITOS DE MÁS ALTO IMPACTO EN LOS BARRIOS PRIORIZADOS</w:t>
      </w:r>
    </w:p>
    <w:p w:rsidR="005C72EB" w:rsidRPr="00D7251E" w:rsidRDefault="005C72EB" w:rsidP="005C72EB">
      <w:pPr>
        <w:spacing w:line="360" w:lineRule="auto"/>
        <w:rPr>
          <w:rFonts w:cs="Calibri"/>
          <w:bCs/>
          <w:sz w:val="24"/>
          <w:szCs w:val="24"/>
        </w:rPr>
      </w:pPr>
      <w:r w:rsidRPr="00D7251E">
        <w:rPr>
          <w:rFonts w:cs="Calibri"/>
          <w:bCs/>
          <w:sz w:val="24"/>
          <w:szCs w:val="24"/>
        </w:rPr>
        <w:t xml:space="preserve"> </w:t>
      </w:r>
      <w:r w:rsidRPr="00D7251E">
        <w:rPr>
          <w:rFonts w:cs="Calibri"/>
          <w:b/>
          <w:noProof/>
          <w:sz w:val="24"/>
          <w:szCs w:val="24"/>
          <w:lang w:eastAsia="es-CO"/>
        </w:rPr>
        <w:drawing>
          <wp:inline distT="0" distB="0" distL="0" distR="0">
            <wp:extent cx="5497195" cy="4359275"/>
            <wp:effectExtent l="0" t="0" r="8255" b="3175"/>
            <wp:docPr id="78859" name="Imagen 7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5497195" cy="4359275"/>
                    </a:xfrm>
                    <a:prstGeom prst="rect">
                      <a:avLst/>
                    </a:prstGeom>
                    <a:noFill/>
                    <a:ln>
                      <a:noFill/>
                    </a:ln>
                  </pic:spPr>
                </pic:pic>
              </a:graphicData>
            </a:graphic>
          </wp:inline>
        </w:drawing>
      </w:r>
      <w:r w:rsidRPr="00D7251E">
        <w:rPr>
          <w:rFonts w:cs="Calibri"/>
          <w:bCs/>
          <w:sz w:val="24"/>
          <w:szCs w:val="24"/>
        </w:rPr>
        <w:t xml:space="preserve">   </w:t>
      </w:r>
    </w:p>
    <w:p w:rsidR="005C72EB" w:rsidRPr="00D7251E" w:rsidRDefault="005C72EB" w:rsidP="005C72EB">
      <w:pPr>
        <w:pStyle w:val="Sinespaciado"/>
        <w:spacing w:line="360" w:lineRule="auto"/>
        <w:jc w:val="both"/>
        <w:rPr>
          <w:rFonts w:cs="Calibri"/>
          <w:sz w:val="24"/>
          <w:szCs w:val="24"/>
        </w:rPr>
      </w:pPr>
      <w:r w:rsidRPr="00D7251E">
        <w:rPr>
          <w:rFonts w:cs="Calibri"/>
          <w:sz w:val="24"/>
          <w:szCs w:val="24"/>
        </w:rPr>
        <w:t>La intervención de los factores de riesgo social y situacional en los barrios priorizados por la ocurrencia de los delitos de más alto impacto, debe dar lugar, precisamente, a la reducción de los mismos en los porcentajes asumidos como indicadores de la gestión en seguridad y convivencia ciudadana y previstos en el Plan de Desarrollo “Barranquilla florece para todos” (2012-2015). De manera que, la previsión y logro de los mismos pone de manifiesto la significación y alcances de la intervención desde la labor de prevención social y situacional, a través del Programa ESUS.</w:t>
      </w:r>
    </w:p>
    <w:p w:rsidR="005C72EB" w:rsidRPr="00D7251E" w:rsidRDefault="005C72EB" w:rsidP="005C72EB">
      <w:pPr>
        <w:pStyle w:val="Sinespaciado"/>
        <w:spacing w:line="360" w:lineRule="auto"/>
        <w:jc w:val="both"/>
        <w:rPr>
          <w:rFonts w:cs="Calibri"/>
          <w:sz w:val="24"/>
          <w:szCs w:val="24"/>
        </w:rPr>
      </w:pPr>
    </w:p>
    <w:p w:rsidR="005C72EB" w:rsidRPr="00D7251E" w:rsidRDefault="005C72EB" w:rsidP="005C72EB">
      <w:pPr>
        <w:pStyle w:val="Sinespaciado"/>
        <w:spacing w:line="360" w:lineRule="auto"/>
        <w:jc w:val="both"/>
        <w:rPr>
          <w:rFonts w:cs="Calibri"/>
          <w:sz w:val="24"/>
          <w:szCs w:val="24"/>
        </w:rPr>
      </w:pPr>
      <w:r w:rsidRPr="00D7251E">
        <w:rPr>
          <w:rFonts w:cs="Calibri"/>
          <w:sz w:val="24"/>
          <w:szCs w:val="24"/>
        </w:rPr>
        <w:lastRenderedPageBreak/>
        <w:t xml:space="preserve">En la gráfica siguiente se hace explíca más claramente en el siguiente cuadro, en la cual se identifican en cada barrio priorizado los factores determinantes o concluyentes para la comisión de los delitos de más alto impacto para hacer eficiente, eficaz y efectiva la intervención. </w:t>
      </w:r>
    </w:p>
    <w:p w:rsidR="005C72EB" w:rsidRPr="00D7251E" w:rsidRDefault="005C72EB" w:rsidP="005C72EB">
      <w:pPr>
        <w:pStyle w:val="Sinespaciado"/>
        <w:spacing w:line="360" w:lineRule="auto"/>
        <w:jc w:val="both"/>
        <w:rPr>
          <w:rFonts w:cs="Calibri"/>
          <w:sz w:val="24"/>
          <w:szCs w:val="24"/>
        </w:rPr>
      </w:pPr>
      <w:r w:rsidRPr="00D7251E">
        <w:rPr>
          <w:rFonts w:cs="Calibri"/>
          <w:noProof/>
          <w:sz w:val="24"/>
          <w:szCs w:val="24"/>
          <w:highlight w:val="yellow"/>
        </w:rPr>
        <w:drawing>
          <wp:inline distT="0" distB="0" distL="0" distR="0">
            <wp:extent cx="5443855" cy="2874010"/>
            <wp:effectExtent l="0" t="0" r="4445" b="2540"/>
            <wp:docPr id="78858" name="Imagen 7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5443855" cy="2874010"/>
                    </a:xfrm>
                    <a:prstGeom prst="rect">
                      <a:avLst/>
                    </a:prstGeom>
                    <a:noFill/>
                    <a:ln>
                      <a:noFill/>
                    </a:ln>
                    <a:extLst>
                      <a:ext uri="{53640926-AAD7-44D8-BBD7-CCE9431645EC}">
                        <a14:shadowObscured xmlns:a14="http://schemas.microsoft.com/office/drawing/2010/main"/>
                      </a:ext>
                    </a:extLst>
                  </pic:spPr>
                </pic:pic>
              </a:graphicData>
            </a:graphic>
          </wp:inline>
        </w:drawing>
      </w:r>
    </w:p>
    <w:p w:rsidR="005C72EB" w:rsidRPr="00D7251E" w:rsidRDefault="005C72EB" w:rsidP="005C72EB">
      <w:pPr>
        <w:pStyle w:val="Sinespaciado"/>
        <w:spacing w:line="360" w:lineRule="auto"/>
        <w:jc w:val="center"/>
        <w:rPr>
          <w:rFonts w:cs="Calibri"/>
          <w:b/>
          <w:sz w:val="24"/>
          <w:szCs w:val="24"/>
        </w:rPr>
      </w:pPr>
    </w:p>
    <w:p w:rsidR="005C72EB" w:rsidRPr="00D7251E" w:rsidRDefault="005C72EB" w:rsidP="00FA23FB">
      <w:pPr>
        <w:pStyle w:val="Sinespaciado"/>
        <w:numPr>
          <w:ilvl w:val="2"/>
          <w:numId w:val="5"/>
        </w:numPr>
        <w:spacing w:line="360" w:lineRule="auto"/>
        <w:jc w:val="both"/>
        <w:rPr>
          <w:rFonts w:cs="Calibri"/>
          <w:b/>
          <w:sz w:val="24"/>
          <w:szCs w:val="24"/>
        </w:rPr>
      </w:pPr>
      <w:r w:rsidRPr="00D7251E">
        <w:rPr>
          <w:rFonts w:cs="Calibri"/>
          <w:b/>
          <w:sz w:val="24"/>
          <w:szCs w:val="24"/>
        </w:rPr>
        <w:t>ESTRATEGIAS DE INTERVENCIÓN SOCIAL Y SITUACIONAL PARA LA PREVENCIÓN DE LA VIOLENCIA INTERPERSONAL Y EL MEJORAMIENTO DE LA PERCEPCIÓN EN SEGURIDAD.</w:t>
      </w:r>
    </w:p>
    <w:p w:rsidR="005C72EB" w:rsidRPr="00D7251E" w:rsidRDefault="005C72EB" w:rsidP="005C72EB">
      <w:pPr>
        <w:pStyle w:val="Sinespaciado"/>
        <w:spacing w:line="360" w:lineRule="auto"/>
        <w:jc w:val="center"/>
        <w:rPr>
          <w:rFonts w:cs="Calibri"/>
          <w:b/>
          <w:sz w:val="24"/>
          <w:szCs w:val="24"/>
        </w:rPr>
      </w:pPr>
    </w:p>
    <w:p w:rsidR="005C72EB" w:rsidRPr="00D7251E" w:rsidRDefault="005C72EB" w:rsidP="005C72EB">
      <w:pPr>
        <w:pStyle w:val="Sinespaciado"/>
        <w:spacing w:line="360" w:lineRule="auto"/>
        <w:jc w:val="both"/>
        <w:rPr>
          <w:rFonts w:cs="Calibri"/>
          <w:sz w:val="24"/>
          <w:szCs w:val="24"/>
        </w:rPr>
      </w:pPr>
      <w:r w:rsidRPr="00D7251E">
        <w:rPr>
          <w:rFonts w:cs="Calibri"/>
          <w:sz w:val="24"/>
          <w:szCs w:val="24"/>
        </w:rPr>
        <w:t xml:space="preserve">Si bien el programa ESUS se rige sobre tres lineamientos establecidos en la Política Integral de Convivencia y Seguridad Ciudadana de Barranquilla 2012-2020 que son la interrupción del inicio de la carrera delictiva, habilitar entornos seguros y el cambio cultural a la cero tolerancia hacia el delito, la intervención social y situacional del programa para la vigencia 2015 se ha trazado dos objetivos concretos a partir de los cuales se diseña, planifica y ejecuta las metodologías de intervención en los territorios priorizados del Programa ESUS. Estos dos objetivos son: la prevención de la violencia incidental y el mejoramiento de la percepción de la seguridad y la convivencia de los ciudadanos. </w:t>
      </w:r>
    </w:p>
    <w:p w:rsidR="005C72EB" w:rsidRPr="00D7251E" w:rsidRDefault="005C72EB" w:rsidP="005C72EB">
      <w:pPr>
        <w:pStyle w:val="Sinespaciado"/>
        <w:spacing w:line="360" w:lineRule="auto"/>
        <w:jc w:val="both"/>
        <w:rPr>
          <w:rFonts w:cs="Calibri"/>
          <w:sz w:val="24"/>
          <w:szCs w:val="24"/>
        </w:rPr>
      </w:pPr>
    </w:p>
    <w:p w:rsidR="005C72EB" w:rsidRPr="00D7251E" w:rsidRDefault="005C72EB" w:rsidP="005C72EB">
      <w:pPr>
        <w:pStyle w:val="Sinespaciado"/>
        <w:spacing w:line="360" w:lineRule="auto"/>
        <w:jc w:val="both"/>
        <w:rPr>
          <w:rFonts w:cs="Calibri"/>
          <w:sz w:val="24"/>
          <w:szCs w:val="24"/>
        </w:rPr>
      </w:pPr>
      <w:r w:rsidRPr="00D7251E">
        <w:rPr>
          <w:rFonts w:cs="Calibri"/>
          <w:sz w:val="24"/>
          <w:szCs w:val="24"/>
        </w:rPr>
        <w:t xml:space="preserve">Para alcanzar dichos objetivos, se han diseñado estrategias de intervención situacional las cuales cuentan con un alto componente de participación ciudadana dirigida a generar apropiación por parte de las comunidades de sus territorios y fortalecer la relación ciudadano-entorno. </w:t>
      </w:r>
    </w:p>
    <w:p w:rsidR="005C72EB" w:rsidRPr="00D7251E" w:rsidRDefault="005C72EB" w:rsidP="005C72EB">
      <w:pPr>
        <w:pStyle w:val="Sinespaciado"/>
        <w:spacing w:line="360" w:lineRule="auto"/>
        <w:jc w:val="both"/>
        <w:rPr>
          <w:rFonts w:cs="Calibri"/>
          <w:sz w:val="24"/>
          <w:szCs w:val="24"/>
        </w:rPr>
      </w:pPr>
    </w:p>
    <w:p w:rsidR="005C72EB" w:rsidRPr="00D7251E" w:rsidRDefault="005C72EB" w:rsidP="005C72EB">
      <w:pPr>
        <w:pStyle w:val="Sinespaciado"/>
        <w:spacing w:line="360" w:lineRule="auto"/>
        <w:jc w:val="both"/>
        <w:rPr>
          <w:rFonts w:cs="Calibri"/>
          <w:sz w:val="24"/>
          <w:szCs w:val="24"/>
        </w:rPr>
      </w:pPr>
      <w:r w:rsidRPr="00D7251E">
        <w:rPr>
          <w:rFonts w:cs="Calibri"/>
          <w:sz w:val="24"/>
          <w:szCs w:val="24"/>
        </w:rPr>
        <w:t>El programa ESUS dirige sus acciones usando como perspectiva de atención la priorización y la focalización, por lo que en todas sus estrategias giran alrededor de identificar los puntos neurálgicos y que representan desde las comunidades elementos que afectan la seguridad y la convivencia, lo que hemos definido como Áreas Priorizadas, diseñando planes de acción específicos que priorizan aquellos de mayor importancia en el escenario barrial y que tienen mayor impacto en la configuración de entornos inseguros. De esta manera, los territorios priorizados serán aquellos en donde se focalice toda la atención en términos situacionales, interviniendo el entornos en los temas de infraestructura y en términos sociales, generando mecanismos de participación para la gestión comunitaria y de prevención de los delitos de violencia incidental, objeto de este programa.</w:t>
      </w:r>
      <w:r w:rsidRPr="00D7251E">
        <w:rPr>
          <w:rStyle w:val="Refdenotaalpie"/>
          <w:rFonts w:cs="Calibri"/>
          <w:sz w:val="24"/>
          <w:szCs w:val="24"/>
        </w:rPr>
        <w:footnoteReference w:id="1"/>
      </w:r>
    </w:p>
    <w:p w:rsidR="005C72EB" w:rsidRPr="00D7251E" w:rsidRDefault="005C72EB" w:rsidP="005C72EB">
      <w:pPr>
        <w:pStyle w:val="Sinespaciado"/>
        <w:spacing w:line="360" w:lineRule="auto"/>
        <w:jc w:val="both"/>
        <w:rPr>
          <w:rFonts w:cs="Calibri"/>
          <w:sz w:val="24"/>
          <w:szCs w:val="24"/>
        </w:rPr>
      </w:pPr>
    </w:p>
    <w:p w:rsidR="005C72EB" w:rsidRPr="00D7251E" w:rsidRDefault="005C72EB" w:rsidP="005C72EB">
      <w:pPr>
        <w:pStyle w:val="Sinespaciado"/>
        <w:spacing w:line="360" w:lineRule="auto"/>
        <w:jc w:val="both"/>
        <w:rPr>
          <w:rFonts w:cs="Calibri"/>
          <w:b/>
          <w:sz w:val="24"/>
          <w:szCs w:val="24"/>
        </w:rPr>
      </w:pPr>
      <w:r w:rsidRPr="00D7251E">
        <w:rPr>
          <w:rFonts w:cs="Calibri"/>
          <w:b/>
          <w:sz w:val="24"/>
          <w:szCs w:val="24"/>
        </w:rPr>
        <w:t xml:space="preserve">ARTICULACIÓN OFERTA INSTITUCIONAL PARA LA PREVENCIÓN EN SEGURIDAD Y CONVIVENCIA CIUDADANA. </w:t>
      </w:r>
    </w:p>
    <w:p w:rsidR="005C72EB" w:rsidRPr="00D7251E" w:rsidRDefault="005C72EB" w:rsidP="005C72EB">
      <w:pPr>
        <w:spacing w:line="360" w:lineRule="auto"/>
        <w:contextualSpacing/>
        <w:rPr>
          <w:rFonts w:cs="Calibri"/>
          <w:color w:val="000000"/>
          <w:sz w:val="24"/>
          <w:szCs w:val="24"/>
          <w:lang w:eastAsia="es-CO"/>
        </w:rPr>
      </w:pPr>
    </w:p>
    <w:p w:rsidR="005C72EB" w:rsidRPr="00D7251E" w:rsidRDefault="005C72EB" w:rsidP="005C72EB">
      <w:pPr>
        <w:spacing w:line="360" w:lineRule="auto"/>
        <w:contextualSpacing/>
        <w:rPr>
          <w:rFonts w:cs="Calibri"/>
          <w:color w:val="000000"/>
          <w:sz w:val="24"/>
          <w:szCs w:val="24"/>
          <w:lang w:eastAsia="es-CO"/>
        </w:rPr>
      </w:pPr>
      <w:r w:rsidRPr="00D7251E">
        <w:rPr>
          <w:rFonts w:cs="Calibri"/>
          <w:color w:val="000000"/>
          <w:sz w:val="24"/>
          <w:szCs w:val="24"/>
          <w:lang w:eastAsia="es-CO"/>
        </w:rPr>
        <w:t xml:space="preserve">La oferta institucional es todos aquellos servicios que tiene dispuestos la Alcaldía Distrital como otras independencias de carácter gubernamental que se relacionan con la atención en aspectos situacionales y sociales asociados a los factores de riesgo que el Programa ESUS ha definido como detonantes de situaciones de inseguridad. Esta labor se hace a la luz del </w:t>
      </w:r>
      <w:r w:rsidRPr="00D7251E">
        <w:rPr>
          <w:rFonts w:cs="Calibri"/>
          <w:color w:val="000000"/>
          <w:sz w:val="24"/>
          <w:szCs w:val="24"/>
          <w:lang w:eastAsia="es-CO"/>
        </w:rPr>
        <w:lastRenderedPageBreak/>
        <w:t xml:space="preserve">Decreto que institucionalizo el programa y el los cuales se encuentran suscritos las secretarías de Movilidad, Infraestructura, Espacio Público, Gobierno, Gestión Social, Salud, Cultura, Recreación y Deportes, Educación, Oficina de Participación Ciudadana, Alumbrado Público (a través de Landa-Discelecsa), Foro Hídrico,  Departamento Técnico Administrativo de Medio Ambiente de Barranquilla DAMAB, Empresa de Desarrollo Urbano de Barranquilla, EDUBAR, Policía Nacional Metropolitana de Barranquilla MEBAR, Instituto Colombiano de Bienestar Familiar  ICBF, y empresas de servicio público como Electricaribe, TripleA y Energía Social, todas estas conformar el Comité Interinstitucional ESUS.   </w:t>
      </w:r>
    </w:p>
    <w:p w:rsidR="005C72EB" w:rsidRPr="00D7251E" w:rsidRDefault="005C72EB" w:rsidP="005C72EB">
      <w:pPr>
        <w:spacing w:line="360" w:lineRule="auto"/>
        <w:contextualSpacing/>
        <w:rPr>
          <w:rFonts w:cs="Calibri"/>
          <w:color w:val="000000"/>
          <w:sz w:val="24"/>
          <w:szCs w:val="24"/>
          <w:lang w:eastAsia="es-CO"/>
        </w:rPr>
      </w:pPr>
    </w:p>
    <w:p w:rsidR="005C72EB" w:rsidRDefault="005C72EB" w:rsidP="005C72EB">
      <w:pPr>
        <w:spacing w:line="360" w:lineRule="auto"/>
        <w:contextualSpacing/>
        <w:rPr>
          <w:rFonts w:cs="Calibri"/>
          <w:color w:val="000000"/>
          <w:sz w:val="24"/>
          <w:szCs w:val="24"/>
          <w:lang w:eastAsia="es-CO"/>
        </w:rPr>
      </w:pPr>
      <w:r w:rsidRPr="00D7251E">
        <w:rPr>
          <w:rFonts w:cs="Calibri"/>
          <w:color w:val="000000"/>
          <w:sz w:val="24"/>
          <w:szCs w:val="24"/>
          <w:lang w:eastAsia="es-CO"/>
        </w:rPr>
        <w:t>De acuerdo a la oferta disponible en las secretarías y dependencias que hacen parte del Comité Interinstitucional (Reglamentado en el Decreto ESUS), es necesario definir cuáles serán los campos de acción de esta oferta y sobre qué factores de riesgo recae su ejecución en las áreas críticas que se han seleccionado:</w:t>
      </w:r>
    </w:p>
    <w:p w:rsidR="005C72EB" w:rsidRPr="00D7251E" w:rsidRDefault="005C72EB" w:rsidP="005C72EB">
      <w:pPr>
        <w:spacing w:line="360" w:lineRule="auto"/>
        <w:contextualSpacing/>
        <w:rPr>
          <w:rFonts w:cs="Calibri"/>
          <w:color w:val="000000"/>
          <w:sz w:val="24"/>
          <w:szCs w:val="24"/>
          <w:lang w:eastAsia="es-CO"/>
        </w:rPr>
      </w:pPr>
    </w:p>
    <w:tbl>
      <w:tblPr>
        <w:tblpPr w:leftFromText="141" w:rightFromText="141" w:vertAnchor="text" w:horzAnchor="margin" w:tblpY="267"/>
        <w:tblW w:w="9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47"/>
        <w:gridCol w:w="2129"/>
        <w:gridCol w:w="2086"/>
        <w:gridCol w:w="3563"/>
      </w:tblGrid>
      <w:tr w:rsidR="005C72EB" w:rsidRPr="00D7251E" w:rsidTr="005C72EB">
        <w:trPr>
          <w:trHeight w:val="537"/>
        </w:trPr>
        <w:tc>
          <w:tcPr>
            <w:tcW w:w="1947" w:type="dxa"/>
            <w:vMerge w:val="restart"/>
            <w:shd w:val="clear" w:color="000000" w:fill="C5D9F1"/>
            <w:vAlign w:val="center"/>
            <w:hideMark/>
          </w:tcPr>
          <w:p w:rsidR="005C72EB" w:rsidRPr="00D7251E" w:rsidRDefault="005C72EB" w:rsidP="0079412A">
            <w:pPr>
              <w:spacing w:after="0"/>
              <w:jc w:val="center"/>
              <w:rPr>
                <w:rFonts w:cs="Calibri"/>
                <w:b/>
                <w:color w:val="000000"/>
                <w:sz w:val="24"/>
                <w:szCs w:val="24"/>
              </w:rPr>
            </w:pPr>
            <w:r w:rsidRPr="00D7251E">
              <w:rPr>
                <w:rFonts w:cs="Calibri"/>
                <w:b/>
                <w:color w:val="000000"/>
                <w:sz w:val="24"/>
                <w:szCs w:val="24"/>
              </w:rPr>
              <w:t>EJE DE INTERVENCION</w:t>
            </w:r>
          </w:p>
        </w:tc>
        <w:tc>
          <w:tcPr>
            <w:tcW w:w="2129" w:type="dxa"/>
            <w:vMerge w:val="restart"/>
            <w:shd w:val="clear" w:color="000000" w:fill="C5D9F1"/>
            <w:vAlign w:val="center"/>
            <w:hideMark/>
          </w:tcPr>
          <w:p w:rsidR="005C72EB" w:rsidRPr="00D7251E" w:rsidRDefault="005C72EB" w:rsidP="0079412A">
            <w:pPr>
              <w:spacing w:after="0"/>
              <w:jc w:val="center"/>
              <w:rPr>
                <w:rFonts w:cs="Calibri"/>
                <w:b/>
                <w:color w:val="000000"/>
                <w:sz w:val="24"/>
                <w:szCs w:val="24"/>
              </w:rPr>
            </w:pPr>
            <w:r w:rsidRPr="00D7251E">
              <w:rPr>
                <w:rFonts w:cs="Calibri"/>
                <w:b/>
                <w:color w:val="000000"/>
                <w:sz w:val="24"/>
                <w:szCs w:val="24"/>
              </w:rPr>
              <w:t>ESTRATEGIA DE INTERVENCION</w:t>
            </w:r>
          </w:p>
        </w:tc>
        <w:tc>
          <w:tcPr>
            <w:tcW w:w="2086" w:type="dxa"/>
            <w:vMerge w:val="restart"/>
            <w:shd w:val="clear" w:color="000000" w:fill="C5D9F1"/>
            <w:noWrap/>
            <w:vAlign w:val="center"/>
            <w:hideMark/>
          </w:tcPr>
          <w:p w:rsidR="005C72EB" w:rsidRPr="00D7251E" w:rsidRDefault="005C72EB" w:rsidP="0079412A">
            <w:pPr>
              <w:spacing w:after="0"/>
              <w:jc w:val="center"/>
              <w:rPr>
                <w:rFonts w:cs="Calibri"/>
                <w:b/>
                <w:color w:val="000000"/>
                <w:sz w:val="24"/>
                <w:szCs w:val="24"/>
              </w:rPr>
            </w:pPr>
            <w:r w:rsidRPr="00D7251E">
              <w:rPr>
                <w:rFonts w:cs="Calibri"/>
                <w:b/>
                <w:color w:val="000000"/>
                <w:sz w:val="24"/>
                <w:szCs w:val="24"/>
              </w:rPr>
              <w:t>DEPENDENCIA</w:t>
            </w:r>
          </w:p>
        </w:tc>
        <w:tc>
          <w:tcPr>
            <w:tcW w:w="3563" w:type="dxa"/>
            <w:vMerge w:val="restart"/>
            <w:shd w:val="clear" w:color="000000" w:fill="C5D9F1"/>
            <w:noWrap/>
            <w:vAlign w:val="center"/>
            <w:hideMark/>
          </w:tcPr>
          <w:p w:rsidR="005C72EB" w:rsidRPr="00D7251E" w:rsidRDefault="005C72EB" w:rsidP="0079412A">
            <w:pPr>
              <w:spacing w:after="0"/>
              <w:jc w:val="center"/>
              <w:rPr>
                <w:rFonts w:cs="Calibri"/>
                <w:b/>
                <w:color w:val="000000"/>
                <w:sz w:val="24"/>
                <w:szCs w:val="24"/>
              </w:rPr>
            </w:pPr>
            <w:r w:rsidRPr="00D7251E">
              <w:rPr>
                <w:rFonts w:cs="Calibri"/>
                <w:b/>
                <w:color w:val="000000"/>
                <w:sz w:val="24"/>
                <w:szCs w:val="24"/>
              </w:rPr>
              <w:t>OFERTA</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546"/>
        </w:trPr>
        <w:tc>
          <w:tcPr>
            <w:tcW w:w="1947" w:type="dxa"/>
            <w:vMerge w:val="restart"/>
            <w:shd w:val="clear" w:color="000000" w:fill="F2DDDC"/>
            <w:textDirection w:val="btLr"/>
            <w:vAlign w:val="center"/>
            <w:hideMark/>
          </w:tcPr>
          <w:p w:rsidR="005C72EB" w:rsidRPr="00D7251E" w:rsidRDefault="005C72EB" w:rsidP="0079412A">
            <w:pPr>
              <w:spacing w:after="0"/>
              <w:ind w:left="113" w:right="113"/>
              <w:jc w:val="center"/>
              <w:rPr>
                <w:rFonts w:cs="Calibri"/>
                <w:b/>
                <w:bCs/>
                <w:color w:val="000000"/>
                <w:sz w:val="24"/>
                <w:szCs w:val="24"/>
              </w:rPr>
            </w:pPr>
            <w:r w:rsidRPr="00D7251E">
              <w:rPr>
                <w:rFonts w:cs="Calibri"/>
                <w:b/>
                <w:bCs/>
                <w:color w:val="000000"/>
                <w:sz w:val="24"/>
                <w:szCs w:val="24"/>
              </w:rPr>
              <w:t>Intervención Situacional</w:t>
            </w:r>
          </w:p>
        </w:tc>
        <w:tc>
          <w:tcPr>
            <w:tcW w:w="2129" w:type="dxa"/>
            <w:vMerge w:val="restart"/>
            <w:shd w:val="clear" w:color="auto" w:fill="auto"/>
            <w:vAlign w:val="center"/>
            <w:hideMark/>
          </w:tcPr>
          <w:p w:rsidR="005C72EB" w:rsidRPr="00D7251E" w:rsidRDefault="005C72EB" w:rsidP="0079412A">
            <w:pPr>
              <w:spacing w:after="0"/>
              <w:jc w:val="center"/>
              <w:rPr>
                <w:rFonts w:cs="Calibri"/>
                <w:sz w:val="24"/>
                <w:szCs w:val="24"/>
              </w:rPr>
            </w:pPr>
            <w:r w:rsidRPr="00D7251E">
              <w:rPr>
                <w:rFonts w:cs="Calibri"/>
                <w:sz w:val="24"/>
                <w:szCs w:val="24"/>
              </w:rPr>
              <w:t>Mejoramiento de Alumbrado Público</w:t>
            </w:r>
          </w:p>
        </w:tc>
        <w:tc>
          <w:tcPr>
            <w:tcW w:w="2086" w:type="dxa"/>
            <w:vMerge w:val="restart"/>
            <w:shd w:val="clear" w:color="auto" w:fill="auto"/>
            <w:noWrap/>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LANDA-DISELECSA</w:t>
            </w:r>
          </w:p>
        </w:tc>
        <w:tc>
          <w:tcPr>
            <w:tcW w:w="3563" w:type="dxa"/>
            <w:vMerge w:val="restart"/>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Mantenimiento de Alumbrado a luminarias apagadas o con problemas de intermitencia </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restart"/>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Expansión de Alumbrado Público de nuevas redes y luminarias </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restart"/>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Podas Técnicas Alta Tensión para mejorar la iluminación y mantener el buen estado de las redes </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448"/>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Revisión y Ajuste Periódico con la comunidad para mejoras</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restart"/>
            <w:shd w:val="clear" w:color="auto" w:fill="auto"/>
            <w:noWrap/>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Medio Ambiente</w:t>
            </w:r>
          </w:p>
        </w:tc>
        <w:tc>
          <w:tcPr>
            <w:tcW w:w="2086" w:type="dxa"/>
            <w:vMerge w:val="restart"/>
            <w:shd w:val="clear" w:color="auto" w:fill="auto"/>
            <w:noWrap/>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DAMAB</w:t>
            </w:r>
          </w:p>
        </w:tc>
        <w:tc>
          <w:tcPr>
            <w:tcW w:w="3563" w:type="dxa"/>
            <w:vMerge w:val="restart"/>
            <w:shd w:val="clear" w:color="auto" w:fill="auto"/>
            <w:noWrap/>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Podas Técnicas para mejorar la iluminación de las lámparas y el entorno </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restart"/>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Limpieza y Sensibilización de Basureros en zonas verdes </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209"/>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shd w:val="clear" w:color="auto" w:fill="auto"/>
            <w:noWrap/>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Siembra de Árboles para el mejoramiento de entorno </w:t>
            </w:r>
          </w:p>
        </w:tc>
      </w:tr>
      <w:tr w:rsidR="005C72EB" w:rsidRPr="00D7251E" w:rsidTr="005C72EB">
        <w:trPr>
          <w:trHeight w:val="209"/>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Erradicación de vertederos a cielo abierto </w:t>
            </w:r>
          </w:p>
        </w:tc>
      </w:tr>
      <w:tr w:rsidR="005C72EB" w:rsidRPr="00D7251E" w:rsidTr="005C72EB">
        <w:trPr>
          <w:trHeight w:val="220"/>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Control de contaminación auditiva </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restart"/>
            <w:shd w:val="clear" w:color="auto" w:fill="auto"/>
            <w:noWrap/>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Foro Hídrico</w:t>
            </w:r>
          </w:p>
        </w:tc>
        <w:tc>
          <w:tcPr>
            <w:tcW w:w="3563" w:type="dxa"/>
            <w:vMerge w:val="restart"/>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Canalización de Arroyos</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restart"/>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Limpieza de Arroyos </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209"/>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shd w:val="clear" w:color="auto" w:fill="auto"/>
            <w:noWrap/>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Construcción de Parques a través del proyecto “Todos al parque”</w:t>
            </w:r>
          </w:p>
        </w:tc>
      </w:tr>
      <w:tr w:rsidR="005C72EB" w:rsidRPr="00D7251E" w:rsidTr="005C72EB">
        <w:trPr>
          <w:trHeight w:val="209"/>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shd w:val="clear" w:color="auto" w:fill="auto"/>
            <w:noWrap/>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Limpieza de Parques y zonas verdes recreativas </w:t>
            </w:r>
          </w:p>
        </w:tc>
      </w:tr>
      <w:tr w:rsidR="005C72EB" w:rsidRPr="00D7251E" w:rsidTr="005C72EB">
        <w:trPr>
          <w:trHeight w:val="220"/>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shd w:val="clear" w:color="auto" w:fill="auto"/>
            <w:noWrap/>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Revisión y Ajuste Periódico de las intervenciones </w:t>
            </w:r>
          </w:p>
        </w:tc>
      </w:tr>
      <w:tr w:rsidR="005C72EB" w:rsidRPr="00D7251E" w:rsidTr="005C72EB">
        <w:trPr>
          <w:trHeight w:val="209"/>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restart"/>
            <w:shd w:val="clear" w:color="auto" w:fill="auto"/>
            <w:noWrap/>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Fortalecimiento Policial</w:t>
            </w:r>
          </w:p>
        </w:tc>
        <w:tc>
          <w:tcPr>
            <w:tcW w:w="2086" w:type="dxa"/>
            <w:vMerge w:val="restart"/>
            <w:shd w:val="clear" w:color="auto" w:fill="auto"/>
            <w:noWrap/>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MEBAR</w:t>
            </w:r>
          </w:p>
        </w:tc>
        <w:tc>
          <w:tcPr>
            <w:tcW w:w="3563" w:type="dxa"/>
            <w:shd w:val="clear" w:color="auto" w:fill="auto"/>
            <w:noWrap/>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Incremento y focalización de Patrullaje en puntos priorizados </w:t>
            </w:r>
          </w:p>
        </w:tc>
      </w:tr>
      <w:tr w:rsidR="005C72EB" w:rsidRPr="00D7251E" w:rsidTr="005C72EB">
        <w:trPr>
          <w:trHeight w:val="209"/>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shd w:val="clear" w:color="auto" w:fill="auto"/>
            <w:noWrap/>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Incremento de Cuadrantes (Casos específicos)</w:t>
            </w:r>
          </w:p>
        </w:tc>
      </w:tr>
      <w:tr w:rsidR="005C72EB" w:rsidRPr="00D7251E" w:rsidTr="005C72EB">
        <w:trPr>
          <w:trHeight w:val="209"/>
        </w:trPr>
        <w:tc>
          <w:tcPr>
            <w:tcW w:w="1947" w:type="dxa"/>
            <w:vMerge/>
            <w:vAlign w:val="center"/>
          </w:tcPr>
          <w:p w:rsidR="005C72EB" w:rsidRPr="00D7251E" w:rsidRDefault="005C72EB" w:rsidP="0079412A">
            <w:pPr>
              <w:spacing w:after="0"/>
              <w:rPr>
                <w:rFonts w:cs="Calibri"/>
                <w:b/>
                <w:bCs/>
                <w:color w:val="000000"/>
                <w:sz w:val="24"/>
                <w:szCs w:val="24"/>
              </w:rPr>
            </w:pPr>
          </w:p>
        </w:tc>
        <w:tc>
          <w:tcPr>
            <w:tcW w:w="2129" w:type="dxa"/>
            <w:vMerge/>
            <w:vAlign w:val="center"/>
          </w:tcPr>
          <w:p w:rsidR="005C72EB" w:rsidRPr="00D7251E" w:rsidRDefault="005C72EB" w:rsidP="0079412A">
            <w:pPr>
              <w:spacing w:after="0"/>
              <w:rPr>
                <w:rFonts w:cs="Calibri"/>
                <w:color w:val="000000"/>
                <w:sz w:val="24"/>
                <w:szCs w:val="24"/>
              </w:rPr>
            </w:pPr>
          </w:p>
        </w:tc>
        <w:tc>
          <w:tcPr>
            <w:tcW w:w="2086" w:type="dxa"/>
            <w:vMerge/>
            <w:vAlign w:val="center"/>
          </w:tcPr>
          <w:p w:rsidR="005C72EB" w:rsidRPr="00D7251E" w:rsidRDefault="005C72EB" w:rsidP="0079412A">
            <w:pPr>
              <w:spacing w:after="0"/>
              <w:rPr>
                <w:rFonts w:cs="Calibri"/>
                <w:color w:val="000000"/>
                <w:sz w:val="24"/>
                <w:szCs w:val="24"/>
              </w:rPr>
            </w:pPr>
          </w:p>
        </w:tc>
        <w:tc>
          <w:tcPr>
            <w:tcW w:w="3563" w:type="dxa"/>
            <w:shd w:val="clear" w:color="auto" w:fill="auto"/>
            <w:noWrap/>
            <w:vAlign w:val="bottom"/>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Formación de Frentes de Seguridad con ciudadanos líderes </w:t>
            </w:r>
          </w:p>
        </w:tc>
      </w:tr>
      <w:tr w:rsidR="005C72EB" w:rsidRPr="00D7251E" w:rsidTr="005C72EB">
        <w:trPr>
          <w:trHeight w:val="486"/>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restart"/>
            <w:shd w:val="clear" w:color="auto" w:fill="auto"/>
            <w:noWrap/>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Justicia Cercana al Ciudadano</w:t>
            </w:r>
          </w:p>
        </w:tc>
        <w:tc>
          <w:tcPr>
            <w:tcW w:w="2086" w:type="dxa"/>
            <w:vMerge w:val="restart"/>
            <w:shd w:val="clear" w:color="auto" w:fill="auto"/>
            <w:noWrap/>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Sec. Gobierno</w:t>
            </w:r>
          </w:p>
        </w:tc>
        <w:tc>
          <w:tcPr>
            <w:tcW w:w="3563" w:type="dxa"/>
            <w:shd w:val="clear" w:color="auto" w:fill="auto"/>
            <w:noWrap/>
            <w:vAlign w:val="bottom"/>
            <w:hideMark/>
          </w:tcPr>
          <w:p w:rsidR="005C72EB" w:rsidRPr="00D7251E" w:rsidRDefault="005C72EB" w:rsidP="0079412A">
            <w:pPr>
              <w:spacing w:after="0"/>
              <w:jc w:val="left"/>
              <w:rPr>
                <w:rFonts w:cs="Calibri"/>
                <w:color w:val="000000"/>
                <w:sz w:val="24"/>
                <w:szCs w:val="24"/>
              </w:rPr>
            </w:pPr>
            <w:r w:rsidRPr="00D7251E">
              <w:rPr>
                <w:rFonts w:cs="Calibri"/>
                <w:color w:val="000000"/>
                <w:sz w:val="24"/>
                <w:szCs w:val="24"/>
              </w:rPr>
              <w:t>Comparendo Ambiental</w:t>
            </w:r>
          </w:p>
        </w:tc>
      </w:tr>
      <w:tr w:rsidR="005C72EB" w:rsidRPr="00D7251E" w:rsidTr="005C72EB">
        <w:trPr>
          <w:trHeight w:val="428"/>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shd w:val="clear" w:color="auto" w:fill="auto"/>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Operativos de control de establecimientos comerciales </w:t>
            </w:r>
          </w:p>
        </w:tc>
      </w:tr>
      <w:tr w:rsidR="005C72EB" w:rsidRPr="00D7251E" w:rsidTr="005C72EB">
        <w:trPr>
          <w:trHeight w:val="428"/>
        </w:trPr>
        <w:tc>
          <w:tcPr>
            <w:tcW w:w="1947" w:type="dxa"/>
            <w:vMerge/>
            <w:vAlign w:val="center"/>
          </w:tcPr>
          <w:p w:rsidR="005C72EB" w:rsidRPr="00D7251E" w:rsidRDefault="005C72EB" w:rsidP="0079412A">
            <w:pPr>
              <w:spacing w:after="0"/>
              <w:rPr>
                <w:rFonts w:cs="Calibri"/>
                <w:b/>
                <w:bCs/>
                <w:color w:val="000000"/>
                <w:sz w:val="24"/>
                <w:szCs w:val="24"/>
              </w:rPr>
            </w:pPr>
          </w:p>
        </w:tc>
        <w:tc>
          <w:tcPr>
            <w:tcW w:w="2129" w:type="dxa"/>
            <w:vMerge/>
            <w:vAlign w:val="center"/>
          </w:tcPr>
          <w:p w:rsidR="005C72EB" w:rsidRPr="00D7251E" w:rsidRDefault="005C72EB" w:rsidP="0079412A">
            <w:pPr>
              <w:spacing w:after="0"/>
              <w:rPr>
                <w:rFonts w:cs="Calibri"/>
                <w:color w:val="000000"/>
                <w:sz w:val="24"/>
                <w:szCs w:val="24"/>
              </w:rPr>
            </w:pPr>
          </w:p>
        </w:tc>
        <w:tc>
          <w:tcPr>
            <w:tcW w:w="2086" w:type="dxa"/>
            <w:vMerge/>
            <w:vAlign w:val="center"/>
          </w:tcPr>
          <w:p w:rsidR="005C72EB" w:rsidRPr="00D7251E" w:rsidRDefault="005C72EB" w:rsidP="0079412A">
            <w:pPr>
              <w:spacing w:after="0"/>
              <w:rPr>
                <w:rFonts w:cs="Calibri"/>
                <w:color w:val="000000"/>
                <w:sz w:val="24"/>
                <w:szCs w:val="24"/>
              </w:rPr>
            </w:pPr>
          </w:p>
        </w:tc>
        <w:tc>
          <w:tcPr>
            <w:tcW w:w="3563" w:type="dxa"/>
            <w:shd w:val="clear" w:color="auto" w:fill="auto"/>
            <w:vAlign w:val="bottom"/>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Servicios para atención de Conflictos en Comisarias e Inspecciones que contempla charlas con la comunidad. </w:t>
            </w:r>
          </w:p>
        </w:tc>
      </w:tr>
      <w:tr w:rsidR="005C72EB" w:rsidRPr="00D7251E" w:rsidTr="005C72EB">
        <w:trPr>
          <w:trHeight w:val="428"/>
        </w:trPr>
        <w:tc>
          <w:tcPr>
            <w:tcW w:w="1947" w:type="dxa"/>
            <w:vMerge/>
            <w:vAlign w:val="center"/>
          </w:tcPr>
          <w:p w:rsidR="005C72EB" w:rsidRPr="00D7251E" w:rsidRDefault="005C72EB" w:rsidP="0079412A">
            <w:pPr>
              <w:spacing w:after="0"/>
              <w:rPr>
                <w:rFonts w:cs="Calibri"/>
                <w:b/>
                <w:bCs/>
                <w:color w:val="000000"/>
                <w:sz w:val="24"/>
                <w:szCs w:val="24"/>
              </w:rPr>
            </w:pPr>
          </w:p>
        </w:tc>
        <w:tc>
          <w:tcPr>
            <w:tcW w:w="2129" w:type="dxa"/>
            <w:vMerge w:val="restart"/>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Movilidad y Seguridad Vial</w:t>
            </w:r>
          </w:p>
        </w:tc>
        <w:tc>
          <w:tcPr>
            <w:tcW w:w="2086" w:type="dxa"/>
            <w:vMerge w:val="restart"/>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Sec. Movilidad</w:t>
            </w:r>
          </w:p>
        </w:tc>
        <w:tc>
          <w:tcPr>
            <w:tcW w:w="3563" w:type="dxa"/>
            <w:shd w:val="clear" w:color="auto" w:fill="auto"/>
            <w:vAlign w:val="bottom"/>
          </w:tcPr>
          <w:p w:rsidR="005C72EB" w:rsidRPr="00D7251E" w:rsidRDefault="005C72EB" w:rsidP="0079412A">
            <w:pPr>
              <w:spacing w:after="0"/>
              <w:rPr>
                <w:rFonts w:cs="Calibri"/>
                <w:color w:val="000000"/>
                <w:sz w:val="24"/>
                <w:szCs w:val="24"/>
              </w:rPr>
            </w:pPr>
            <w:r w:rsidRPr="00D7251E">
              <w:rPr>
                <w:rFonts w:cs="Calibri"/>
                <w:color w:val="000000"/>
                <w:sz w:val="24"/>
                <w:szCs w:val="24"/>
              </w:rPr>
              <w:t>Patrulleros escolares para la promoción de la cultura vial y la formación de estudiantes para la prevención de accidentes viales en la IED</w:t>
            </w:r>
          </w:p>
        </w:tc>
      </w:tr>
      <w:tr w:rsidR="005C72EB" w:rsidRPr="00D7251E" w:rsidTr="005C72EB">
        <w:trPr>
          <w:trHeight w:val="983"/>
        </w:trPr>
        <w:tc>
          <w:tcPr>
            <w:tcW w:w="1947" w:type="dxa"/>
            <w:vMerge/>
            <w:tcBorders>
              <w:bottom w:val="single" w:sz="4" w:space="0" w:color="auto"/>
            </w:tcBorders>
            <w:vAlign w:val="center"/>
            <w:hideMark/>
          </w:tcPr>
          <w:p w:rsidR="005C72EB" w:rsidRPr="00D7251E" w:rsidRDefault="005C72EB" w:rsidP="0079412A">
            <w:pPr>
              <w:spacing w:after="0"/>
              <w:rPr>
                <w:rFonts w:cs="Calibri"/>
                <w:b/>
                <w:bCs/>
                <w:color w:val="000000"/>
                <w:sz w:val="24"/>
                <w:szCs w:val="24"/>
              </w:rPr>
            </w:pPr>
          </w:p>
        </w:tc>
        <w:tc>
          <w:tcPr>
            <w:tcW w:w="2129" w:type="dxa"/>
            <w:vMerge/>
            <w:tcBorders>
              <w:bottom w:val="single" w:sz="4" w:space="0" w:color="auto"/>
            </w:tcBorders>
            <w:shd w:val="clear" w:color="auto" w:fill="auto"/>
            <w:vAlign w:val="center"/>
            <w:hideMark/>
          </w:tcPr>
          <w:p w:rsidR="005C72EB" w:rsidRPr="00D7251E" w:rsidRDefault="005C72EB" w:rsidP="0079412A">
            <w:pPr>
              <w:spacing w:after="0"/>
              <w:jc w:val="center"/>
              <w:rPr>
                <w:rFonts w:cs="Calibri"/>
                <w:color w:val="000000"/>
                <w:sz w:val="24"/>
                <w:szCs w:val="24"/>
              </w:rPr>
            </w:pPr>
          </w:p>
        </w:tc>
        <w:tc>
          <w:tcPr>
            <w:tcW w:w="2086" w:type="dxa"/>
            <w:vMerge/>
            <w:tcBorders>
              <w:bottom w:val="single" w:sz="4" w:space="0" w:color="auto"/>
            </w:tcBorders>
            <w:shd w:val="clear" w:color="auto" w:fill="auto"/>
            <w:noWrap/>
            <w:vAlign w:val="center"/>
            <w:hideMark/>
          </w:tcPr>
          <w:p w:rsidR="005C72EB" w:rsidRPr="00D7251E" w:rsidRDefault="005C72EB" w:rsidP="0079412A">
            <w:pPr>
              <w:spacing w:after="0"/>
              <w:jc w:val="center"/>
              <w:rPr>
                <w:rFonts w:cs="Calibri"/>
                <w:color w:val="000000"/>
                <w:sz w:val="24"/>
                <w:szCs w:val="24"/>
              </w:rPr>
            </w:pPr>
          </w:p>
        </w:tc>
        <w:tc>
          <w:tcPr>
            <w:tcW w:w="3563" w:type="dxa"/>
            <w:tcBorders>
              <w:bottom w:val="single" w:sz="4" w:space="0" w:color="auto"/>
            </w:tcBorders>
            <w:shd w:val="clear" w:color="auto" w:fill="auto"/>
            <w:noWrap/>
            <w:vAlign w:val="center"/>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Señalética para puntos de alta peligrosidad vial en barrios ESUS</w:t>
            </w:r>
          </w:p>
        </w:tc>
      </w:tr>
      <w:tr w:rsidR="005C72EB" w:rsidRPr="00D7251E" w:rsidTr="005C72EB">
        <w:trPr>
          <w:trHeight w:val="573"/>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restart"/>
            <w:shd w:val="clear" w:color="auto" w:fill="auto"/>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Mejoramiento de Espacio Publico</w:t>
            </w:r>
          </w:p>
        </w:tc>
        <w:tc>
          <w:tcPr>
            <w:tcW w:w="2086" w:type="dxa"/>
            <w:shd w:val="clear" w:color="auto" w:fill="auto"/>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Control Urbano y Espacio Publico</w:t>
            </w:r>
          </w:p>
        </w:tc>
        <w:tc>
          <w:tcPr>
            <w:tcW w:w="3563" w:type="dxa"/>
            <w:shd w:val="clear" w:color="auto" w:fill="auto"/>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Control de Establecimientos Comerciales y uso del Espacio Público</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restart"/>
            <w:shd w:val="clear" w:color="auto" w:fill="auto"/>
            <w:vAlign w:val="center"/>
            <w:hideMark/>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Sec. Recreación y Deportes</w:t>
            </w:r>
          </w:p>
        </w:tc>
        <w:tc>
          <w:tcPr>
            <w:tcW w:w="3563" w:type="dxa"/>
            <w:vMerge w:val="restart"/>
            <w:shd w:val="clear" w:color="auto" w:fill="auto"/>
            <w:vAlign w:val="bottom"/>
            <w:hideMark/>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Adecuación de canchas deportivas </w:t>
            </w: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537"/>
        </w:trPr>
        <w:tc>
          <w:tcPr>
            <w:tcW w:w="1947" w:type="dxa"/>
            <w:vMerge/>
            <w:vAlign w:val="center"/>
            <w:hideMark/>
          </w:tcPr>
          <w:p w:rsidR="005C72EB" w:rsidRPr="00D7251E" w:rsidRDefault="005C72EB" w:rsidP="0079412A">
            <w:pPr>
              <w:spacing w:after="0"/>
              <w:rPr>
                <w:rFonts w:cs="Calibri"/>
                <w:b/>
                <w:bCs/>
                <w:color w:val="000000"/>
                <w:sz w:val="24"/>
                <w:szCs w:val="24"/>
              </w:rPr>
            </w:pPr>
          </w:p>
        </w:tc>
        <w:tc>
          <w:tcPr>
            <w:tcW w:w="2129" w:type="dxa"/>
            <w:vMerge/>
            <w:vAlign w:val="center"/>
            <w:hideMark/>
          </w:tcPr>
          <w:p w:rsidR="005C72EB" w:rsidRPr="00D7251E" w:rsidRDefault="005C72EB" w:rsidP="0079412A">
            <w:pPr>
              <w:spacing w:after="0"/>
              <w:rPr>
                <w:rFonts w:cs="Calibri"/>
                <w:color w:val="000000"/>
                <w:sz w:val="24"/>
                <w:szCs w:val="24"/>
              </w:rPr>
            </w:pPr>
          </w:p>
        </w:tc>
        <w:tc>
          <w:tcPr>
            <w:tcW w:w="2086" w:type="dxa"/>
            <w:vMerge/>
            <w:vAlign w:val="center"/>
            <w:hideMark/>
          </w:tcPr>
          <w:p w:rsidR="005C72EB" w:rsidRPr="00D7251E" w:rsidRDefault="005C72EB" w:rsidP="0079412A">
            <w:pPr>
              <w:spacing w:after="0"/>
              <w:rPr>
                <w:rFonts w:cs="Calibri"/>
                <w:color w:val="000000"/>
                <w:sz w:val="24"/>
                <w:szCs w:val="24"/>
              </w:rPr>
            </w:pPr>
          </w:p>
        </w:tc>
        <w:tc>
          <w:tcPr>
            <w:tcW w:w="3563" w:type="dxa"/>
            <w:vMerge/>
            <w:vAlign w:val="center"/>
            <w:hideMark/>
          </w:tcPr>
          <w:p w:rsidR="005C72EB" w:rsidRPr="00D7251E" w:rsidRDefault="005C72EB" w:rsidP="0079412A">
            <w:pPr>
              <w:spacing w:after="0"/>
              <w:rPr>
                <w:rFonts w:cs="Calibri"/>
                <w:color w:val="000000"/>
                <w:sz w:val="24"/>
                <w:szCs w:val="24"/>
              </w:rPr>
            </w:pPr>
          </w:p>
        </w:tc>
      </w:tr>
      <w:tr w:rsidR="005C72EB" w:rsidRPr="00D7251E" w:rsidTr="005C72EB">
        <w:trPr>
          <w:trHeight w:val="892"/>
        </w:trPr>
        <w:tc>
          <w:tcPr>
            <w:tcW w:w="1947" w:type="dxa"/>
            <w:vMerge w:val="restart"/>
            <w:shd w:val="clear" w:color="auto" w:fill="DAEEF3"/>
            <w:textDirection w:val="btLr"/>
            <w:vAlign w:val="center"/>
          </w:tcPr>
          <w:p w:rsidR="005C72EB" w:rsidRPr="00D7251E" w:rsidRDefault="005C72EB" w:rsidP="0079412A">
            <w:pPr>
              <w:spacing w:after="0"/>
              <w:ind w:left="113" w:right="113"/>
              <w:jc w:val="center"/>
              <w:rPr>
                <w:rFonts w:cs="Calibri"/>
                <w:b/>
                <w:bCs/>
                <w:color w:val="000000"/>
                <w:sz w:val="24"/>
                <w:szCs w:val="24"/>
              </w:rPr>
            </w:pPr>
            <w:r w:rsidRPr="00D7251E">
              <w:rPr>
                <w:rFonts w:cs="Calibri"/>
                <w:b/>
                <w:bCs/>
                <w:color w:val="000000"/>
                <w:sz w:val="24"/>
                <w:szCs w:val="24"/>
              </w:rPr>
              <w:t>Intervención Social</w:t>
            </w:r>
          </w:p>
        </w:tc>
        <w:tc>
          <w:tcPr>
            <w:tcW w:w="2129" w:type="dxa"/>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Justicia Cercana al Ciudadano</w:t>
            </w:r>
          </w:p>
        </w:tc>
        <w:tc>
          <w:tcPr>
            <w:tcW w:w="2086" w:type="dxa"/>
            <w:shd w:val="clear" w:color="auto" w:fill="auto"/>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Sec. Gobierno</w:t>
            </w:r>
          </w:p>
        </w:tc>
        <w:tc>
          <w:tcPr>
            <w:tcW w:w="3563" w:type="dxa"/>
            <w:shd w:val="clear" w:color="auto" w:fill="auto"/>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 xml:space="preserve">Inspecciones de Policía y Comisarias de Familias para el acceso descentralizado a la justicia </w:t>
            </w:r>
          </w:p>
        </w:tc>
      </w:tr>
      <w:tr w:rsidR="005C72EB" w:rsidRPr="00D7251E" w:rsidTr="005C72EB">
        <w:trPr>
          <w:trHeight w:val="671"/>
        </w:trPr>
        <w:tc>
          <w:tcPr>
            <w:tcW w:w="1947" w:type="dxa"/>
            <w:vMerge/>
            <w:shd w:val="clear" w:color="auto" w:fill="DAEEF3"/>
            <w:textDirection w:val="btLr"/>
            <w:vAlign w:val="center"/>
          </w:tcPr>
          <w:p w:rsidR="005C72EB" w:rsidRPr="00D7251E" w:rsidRDefault="005C72EB" w:rsidP="0079412A">
            <w:pPr>
              <w:spacing w:after="0"/>
              <w:ind w:left="113" w:right="113"/>
              <w:jc w:val="center"/>
              <w:rPr>
                <w:rFonts w:cs="Calibri"/>
                <w:b/>
                <w:bCs/>
                <w:color w:val="000000"/>
                <w:sz w:val="24"/>
                <w:szCs w:val="24"/>
              </w:rPr>
            </w:pPr>
          </w:p>
        </w:tc>
        <w:tc>
          <w:tcPr>
            <w:tcW w:w="2129" w:type="dxa"/>
            <w:vMerge w:val="restart"/>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 xml:space="preserve">Socialización Plan Nacional de Vigilancia Comunitaria Por Cuadrantes </w:t>
            </w:r>
          </w:p>
        </w:tc>
        <w:tc>
          <w:tcPr>
            <w:tcW w:w="2086" w:type="dxa"/>
            <w:vMerge w:val="restart"/>
            <w:shd w:val="clear" w:color="auto" w:fill="auto"/>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FSCC</w:t>
            </w:r>
          </w:p>
        </w:tc>
        <w:tc>
          <w:tcPr>
            <w:tcW w:w="3563" w:type="dxa"/>
            <w:shd w:val="clear" w:color="auto" w:fill="auto"/>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 xml:space="preserve">Socialización a hogares y comunidades del MNVCC </w:t>
            </w:r>
          </w:p>
        </w:tc>
      </w:tr>
      <w:tr w:rsidR="005C72EB" w:rsidRPr="00D7251E" w:rsidTr="005C72EB">
        <w:trPr>
          <w:trHeight w:val="922"/>
        </w:trPr>
        <w:tc>
          <w:tcPr>
            <w:tcW w:w="1947" w:type="dxa"/>
            <w:vMerge/>
            <w:shd w:val="clear" w:color="auto" w:fill="DAEEF3"/>
            <w:textDirection w:val="btLr"/>
            <w:vAlign w:val="center"/>
          </w:tcPr>
          <w:p w:rsidR="005C72EB" w:rsidRPr="00D7251E" w:rsidRDefault="005C72EB" w:rsidP="0079412A">
            <w:pPr>
              <w:spacing w:after="0"/>
              <w:ind w:left="113" w:right="113"/>
              <w:jc w:val="center"/>
              <w:rPr>
                <w:rFonts w:cs="Calibri"/>
                <w:b/>
                <w:bCs/>
                <w:color w:val="000000"/>
                <w:sz w:val="24"/>
                <w:szCs w:val="24"/>
              </w:rPr>
            </w:pPr>
          </w:p>
        </w:tc>
        <w:tc>
          <w:tcPr>
            <w:tcW w:w="2129" w:type="dxa"/>
            <w:vMerge/>
            <w:vAlign w:val="center"/>
          </w:tcPr>
          <w:p w:rsidR="005C72EB" w:rsidRPr="00D7251E" w:rsidRDefault="005C72EB" w:rsidP="0079412A">
            <w:pPr>
              <w:spacing w:after="0"/>
              <w:jc w:val="center"/>
              <w:rPr>
                <w:rFonts w:cs="Calibri"/>
                <w:color w:val="000000"/>
                <w:sz w:val="24"/>
                <w:szCs w:val="24"/>
              </w:rPr>
            </w:pPr>
          </w:p>
        </w:tc>
        <w:tc>
          <w:tcPr>
            <w:tcW w:w="2086" w:type="dxa"/>
            <w:vMerge/>
            <w:shd w:val="clear" w:color="auto" w:fill="auto"/>
            <w:vAlign w:val="center"/>
          </w:tcPr>
          <w:p w:rsidR="005C72EB" w:rsidRPr="00D7251E" w:rsidRDefault="005C72EB" w:rsidP="0079412A">
            <w:pPr>
              <w:spacing w:after="0"/>
              <w:jc w:val="center"/>
              <w:rPr>
                <w:rFonts w:cs="Calibri"/>
                <w:color w:val="000000"/>
                <w:sz w:val="24"/>
                <w:szCs w:val="24"/>
              </w:rPr>
            </w:pPr>
          </w:p>
        </w:tc>
        <w:tc>
          <w:tcPr>
            <w:tcW w:w="3563" w:type="dxa"/>
            <w:shd w:val="clear" w:color="auto" w:fill="auto"/>
            <w:vAlign w:val="center"/>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Entrega a hogares y establecimientos comerciales de número telefónico del cuadrante de  Policía </w:t>
            </w:r>
          </w:p>
        </w:tc>
      </w:tr>
      <w:tr w:rsidR="005C72EB" w:rsidRPr="00D7251E" w:rsidTr="005C72EB">
        <w:trPr>
          <w:trHeight w:val="671"/>
        </w:trPr>
        <w:tc>
          <w:tcPr>
            <w:tcW w:w="1947" w:type="dxa"/>
            <w:vMerge/>
            <w:shd w:val="clear" w:color="auto" w:fill="DAEEF3"/>
            <w:textDirection w:val="btLr"/>
            <w:vAlign w:val="center"/>
          </w:tcPr>
          <w:p w:rsidR="005C72EB" w:rsidRPr="00D7251E" w:rsidRDefault="005C72EB" w:rsidP="0079412A">
            <w:pPr>
              <w:spacing w:after="0"/>
              <w:ind w:left="113" w:right="113"/>
              <w:jc w:val="center"/>
              <w:rPr>
                <w:rFonts w:cs="Calibri"/>
                <w:b/>
                <w:bCs/>
                <w:color w:val="000000"/>
                <w:sz w:val="24"/>
                <w:szCs w:val="24"/>
              </w:rPr>
            </w:pPr>
          </w:p>
        </w:tc>
        <w:tc>
          <w:tcPr>
            <w:tcW w:w="2129" w:type="dxa"/>
            <w:vMerge/>
            <w:vAlign w:val="center"/>
          </w:tcPr>
          <w:p w:rsidR="005C72EB" w:rsidRPr="00D7251E" w:rsidRDefault="005C72EB" w:rsidP="0079412A">
            <w:pPr>
              <w:spacing w:after="0"/>
              <w:jc w:val="center"/>
              <w:rPr>
                <w:rFonts w:cs="Calibri"/>
                <w:color w:val="000000"/>
                <w:sz w:val="24"/>
                <w:szCs w:val="24"/>
              </w:rPr>
            </w:pPr>
          </w:p>
        </w:tc>
        <w:tc>
          <w:tcPr>
            <w:tcW w:w="2086" w:type="dxa"/>
            <w:vMerge/>
            <w:shd w:val="clear" w:color="auto" w:fill="auto"/>
            <w:vAlign w:val="center"/>
          </w:tcPr>
          <w:p w:rsidR="005C72EB" w:rsidRPr="00D7251E" w:rsidRDefault="005C72EB" w:rsidP="0079412A">
            <w:pPr>
              <w:spacing w:after="0"/>
              <w:jc w:val="center"/>
              <w:rPr>
                <w:rFonts w:cs="Calibri"/>
                <w:color w:val="000000"/>
                <w:sz w:val="24"/>
                <w:szCs w:val="24"/>
              </w:rPr>
            </w:pPr>
          </w:p>
        </w:tc>
        <w:tc>
          <w:tcPr>
            <w:tcW w:w="3563" w:type="dxa"/>
            <w:shd w:val="clear" w:color="auto" w:fill="auto"/>
            <w:vAlign w:val="center"/>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Presentación de los servicios de Policía Comunitaria a líderes, JAC y Frentes de Seguridad </w:t>
            </w:r>
          </w:p>
        </w:tc>
      </w:tr>
      <w:tr w:rsidR="005C72EB" w:rsidRPr="00D7251E" w:rsidTr="005C72EB">
        <w:trPr>
          <w:trHeight w:val="1126"/>
        </w:trPr>
        <w:tc>
          <w:tcPr>
            <w:tcW w:w="1947" w:type="dxa"/>
            <w:vMerge/>
            <w:shd w:val="clear" w:color="auto" w:fill="DAEEF3"/>
            <w:vAlign w:val="center"/>
          </w:tcPr>
          <w:p w:rsidR="005C72EB" w:rsidRPr="00D7251E" w:rsidRDefault="005C72EB" w:rsidP="0079412A">
            <w:pPr>
              <w:spacing w:after="0"/>
              <w:rPr>
                <w:rFonts w:cs="Calibri"/>
                <w:b/>
                <w:bCs/>
                <w:color w:val="000000"/>
                <w:sz w:val="24"/>
                <w:szCs w:val="24"/>
              </w:rPr>
            </w:pPr>
          </w:p>
        </w:tc>
        <w:tc>
          <w:tcPr>
            <w:tcW w:w="2129" w:type="dxa"/>
            <w:vMerge w:val="restart"/>
            <w:vAlign w:val="center"/>
          </w:tcPr>
          <w:p w:rsidR="005C72EB" w:rsidRPr="00D7251E" w:rsidRDefault="005C72EB" w:rsidP="0079412A">
            <w:pPr>
              <w:spacing w:after="0"/>
              <w:rPr>
                <w:rFonts w:cs="Calibri"/>
                <w:color w:val="000000"/>
                <w:sz w:val="24"/>
                <w:szCs w:val="24"/>
              </w:rPr>
            </w:pPr>
            <w:r w:rsidRPr="00D7251E">
              <w:rPr>
                <w:rFonts w:cs="Calibri"/>
                <w:color w:val="000000"/>
                <w:sz w:val="24"/>
                <w:szCs w:val="24"/>
              </w:rPr>
              <w:t xml:space="preserve">Núcleos de Convivencia </w:t>
            </w:r>
          </w:p>
        </w:tc>
        <w:tc>
          <w:tcPr>
            <w:tcW w:w="2086" w:type="dxa"/>
            <w:vMerge w:val="restart"/>
            <w:shd w:val="clear" w:color="auto" w:fill="auto"/>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FSCC</w:t>
            </w:r>
          </w:p>
        </w:tc>
        <w:tc>
          <w:tcPr>
            <w:tcW w:w="3563" w:type="dxa"/>
            <w:shd w:val="clear" w:color="auto" w:fill="auto"/>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 xml:space="preserve">Conformación de Sistema Social de Alertas Tempranas-SSAT para la comunicación efectiva entre </w:t>
            </w:r>
            <w:r w:rsidRPr="00D7251E">
              <w:rPr>
                <w:rFonts w:cs="Calibri"/>
                <w:color w:val="000000"/>
                <w:sz w:val="24"/>
                <w:szCs w:val="24"/>
              </w:rPr>
              <w:lastRenderedPageBreak/>
              <w:t xml:space="preserve">ciudadanos líderes y las autoridades </w:t>
            </w:r>
          </w:p>
        </w:tc>
      </w:tr>
      <w:tr w:rsidR="005C72EB" w:rsidRPr="00D7251E" w:rsidTr="005C72EB">
        <w:trPr>
          <w:trHeight w:val="910"/>
        </w:trPr>
        <w:tc>
          <w:tcPr>
            <w:tcW w:w="1947" w:type="dxa"/>
            <w:vMerge/>
            <w:shd w:val="clear" w:color="auto" w:fill="DAEEF3"/>
            <w:vAlign w:val="center"/>
          </w:tcPr>
          <w:p w:rsidR="005C72EB" w:rsidRPr="00D7251E" w:rsidRDefault="005C72EB" w:rsidP="0079412A">
            <w:pPr>
              <w:spacing w:after="0"/>
              <w:rPr>
                <w:rFonts w:cs="Calibri"/>
                <w:b/>
                <w:bCs/>
                <w:color w:val="000000"/>
                <w:sz w:val="24"/>
                <w:szCs w:val="24"/>
              </w:rPr>
            </w:pPr>
          </w:p>
        </w:tc>
        <w:tc>
          <w:tcPr>
            <w:tcW w:w="2129" w:type="dxa"/>
            <w:vMerge/>
            <w:vAlign w:val="center"/>
          </w:tcPr>
          <w:p w:rsidR="005C72EB" w:rsidRPr="00D7251E" w:rsidRDefault="005C72EB" w:rsidP="0079412A">
            <w:pPr>
              <w:spacing w:after="0"/>
              <w:rPr>
                <w:rFonts w:cs="Calibri"/>
                <w:color w:val="000000"/>
                <w:sz w:val="24"/>
                <w:szCs w:val="24"/>
              </w:rPr>
            </w:pPr>
          </w:p>
        </w:tc>
        <w:tc>
          <w:tcPr>
            <w:tcW w:w="2086" w:type="dxa"/>
            <w:vMerge/>
            <w:shd w:val="clear" w:color="auto" w:fill="auto"/>
            <w:vAlign w:val="center"/>
          </w:tcPr>
          <w:p w:rsidR="005C72EB" w:rsidRPr="00D7251E" w:rsidRDefault="005C72EB" w:rsidP="0079412A">
            <w:pPr>
              <w:spacing w:after="0"/>
              <w:rPr>
                <w:rFonts w:cs="Calibri"/>
                <w:color w:val="000000"/>
                <w:sz w:val="24"/>
                <w:szCs w:val="24"/>
              </w:rPr>
            </w:pPr>
          </w:p>
        </w:tc>
        <w:tc>
          <w:tcPr>
            <w:tcW w:w="3563" w:type="dxa"/>
            <w:shd w:val="clear" w:color="auto" w:fill="auto"/>
            <w:vAlign w:val="center"/>
          </w:tcPr>
          <w:p w:rsidR="005C72EB" w:rsidRPr="00D7251E" w:rsidRDefault="005C72EB" w:rsidP="0079412A">
            <w:pPr>
              <w:spacing w:after="0"/>
              <w:jc w:val="center"/>
              <w:rPr>
                <w:rFonts w:cs="Calibri"/>
                <w:color w:val="000000"/>
                <w:sz w:val="24"/>
                <w:szCs w:val="24"/>
              </w:rPr>
            </w:pPr>
            <w:r w:rsidRPr="00D7251E">
              <w:rPr>
                <w:rFonts w:cs="Calibri"/>
                <w:color w:val="000000"/>
                <w:sz w:val="24"/>
                <w:szCs w:val="24"/>
              </w:rPr>
              <w:t xml:space="preserve">Formación de Lideres en Convivencia en mecanismos de prevención de la criminalidad y violencia </w:t>
            </w:r>
          </w:p>
        </w:tc>
      </w:tr>
    </w:tbl>
    <w:p w:rsidR="005C72EB" w:rsidRPr="00D7251E" w:rsidRDefault="005C72EB" w:rsidP="005C72EB">
      <w:pPr>
        <w:spacing w:line="360" w:lineRule="auto"/>
        <w:contextualSpacing/>
        <w:rPr>
          <w:rFonts w:cs="Calibri"/>
          <w:b/>
          <w:color w:val="000000"/>
          <w:sz w:val="24"/>
          <w:szCs w:val="24"/>
          <w:lang w:eastAsia="es-CO"/>
        </w:rPr>
      </w:pPr>
    </w:p>
    <w:p w:rsidR="005C72EB" w:rsidRPr="00D7251E" w:rsidRDefault="005C72EB" w:rsidP="005C72EB">
      <w:pPr>
        <w:spacing w:line="360" w:lineRule="auto"/>
        <w:contextualSpacing/>
        <w:rPr>
          <w:rFonts w:cs="Calibri"/>
          <w:b/>
          <w:color w:val="000000"/>
          <w:sz w:val="24"/>
          <w:szCs w:val="24"/>
          <w:lang w:eastAsia="es-CO"/>
        </w:rPr>
      </w:pPr>
    </w:p>
    <w:p w:rsidR="003150FA" w:rsidRDefault="003150FA" w:rsidP="005C72EB">
      <w:pPr>
        <w:spacing w:line="360" w:lineRule="auto"/>
        <w:contextualSpacing/>
        <w:jc w:val="center"/>
        <w:rPr>
          <w:rFonts w:cs="Calibri"/>
          <w:b/>
          <w:color w:val="000000"/>
          <w:sz w:val="24"/>
          <w:szCs w:val="24"/>
          <w:lang w:eastAsia="es-CO"/>
        </w:rPr>
      </w:pPr>
    </w:p>
    <w:p w:rsidR="003150FA" w:rsidRDefault="003150FA" w:rsidP="005C72EB">
      <w:pPr>
        <w:spacing w:line="360" w:lineRule="auto"/>
        <w:contextualSpacing/>
        <w:jc w:val="center"/>
        <w:rPr>
          <w:rFonts w:cs="Calibri"/>
          <w:b/>
          <w:color w:val="000000"/>
          <w:sz w:val="24"/>
          <w:szCs w:val="24"/>
          <w:lang w:eastAsia="es-CO"/>
        </w:rPr>
      </w:pPr>
    </w:p>
    <w:p w:rsidR="005C72EB" w:rsidRPr="00D7251E" w:rsidRDefault="005C72EB" w:rsidP="005C72EB">
      <w:pPr>
        <w:spacing w:line="360" w:lineRule="auto"/>
        <w:contextualSpacing/>
        <w:jc w:val="center"/>
        <w:rPr>
          <w:rFonts w:cs="Calibri"/>
          <w:b/>
          <w:color w:val="000000"/>
          <w:sz w:val="24"/>
          <w:szCs w:val="24"/>
          <w:lang w:eastAsia="es-CO"/>
        </w:rPr>
      </w:pPr>
      <w:r w:rsidRPr="00D7251E">
        <w:rPr>
          <w:rFonts w:cs="Calibri"/>
          <w:b/>
          <w:noProof/>
          <w:color w:val="000000"/>
          <w:sz w:val="24"/>
          <w:szCs w:val="24"/>
          <w:lang w:eastAsia="es-CO"/>
        </w:rPr>
        <w:drawing>
          <wp:inline distT="0" distB="0" distL="0" distR="0">
            <wp:extent cx="3678555" cy="2626360"/>
            <wp:effectExtent l="0" t="0" r="0" b="2540"/>
            <wp:docPr id="78857" name="Imagen 78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678555" cy="2626360"/>
                    </a:xfrm>
                    <a:prstGeom prst="rect">
                      <a:avLst/>
                    </a:prstGeom>
                    <a:noFill/>
                    <a:ln>
                      <a:noFill/>
                    </a:ln>
                  </pic:spPr>
                </pic:pic>
              </a:graphicData>
            </a:graphic>
          </wp:inline>
        </w:drawing>
      </w:r>
    </w:p>
    <w:p w:rsidR="005C72EB" w:rsidRPr="00D7251E" w:rsidRDefault="005C72EB" w:rsidP="005C72EB">
      <w:pPr>
        <w:spacing w:line="360" w:lineRule="auto"/>
        <w:contextualSpacing/>
        <w:jc w:val="center"/>
        <w:rPr>
          <w:rFonts w:cs="Calibri"/>
          <w:b/>
          <w:color w:val="000000"/>
          <w:sz w:val="24"/>
          <w:szCs w:val="24"/>
          <w:lang w:eastAsia="es-CO"/>
        </w:rPr>
      </w:pPr>
      <w:r w:rsidRPr="00D7251E">
        <w:rPr>
          <w:rFonts w:cs="Calibri"/>
          <w:b/>
          <w:color w:val="000000"/>
          <w:sz w:val="24"/>
          <w:szCs w:val="24"/>
          <w:lang w:eastAsia="es-CO"/>
        </w:rPr>
        <w:t>Reunión Articulación MEBAR, DAMAB y Secretaria de Deportes</w:t>
      </w:r>
    </w:p>
    <w:p w:rsidR="005C72EB" w:rsidRPr="00D7251E" w:rsidRDefault="005C72EB" w:rsidP="003150FA">
      <w:pPr>
        <w:pStyle w:val="Sinespaciado"/>
        <w:spacing w:line="276" w:lineRule="auto"/>
        <w:jc w:val="both"/>
        <w:rPr>
          <w:rFonts w:cs="Calibri"/>
          <w:sz w:val="24"/>
          <w:szCs w:val="24"/>
        </w:rPr>
      </w:pPr>
    </w:p>
    <w:p w:rsidR="005C72EB" w:rsidRPr="00D7251E" w:rsidRDefault="005C72EB" w:rsidP="003150FA">
      <w:pPr>
        <w:pStyle w:val="Sinespaciado"/>
        <w:spacing w:line="276" w:lineRule="auto"/>
        <w:jc w:val="both"/>
        <w:rPr>
          <w:rFonts w:cs="Calibri"/>
          <w:sz w:val="24"/>
          <w:szCs w:val="24"/>
        </w:rPr>
      </w:pPr>
      <w:r w:rsidRPr="00D7251E">
        <w:rPr>
          <w:rFonts w:cs="Calibri"/>
          <w:sz w:val="24"/>
          <w:szCs w:val="24"/>
        </w:rPr>
        <w:t xml:space="preserve">Si bien el programa ha priorizado 20 barrios de acuerdo al comportamiento delictivo, durante el periodo Enero-Junio del 2015, el programa ha atendido  todos los requerimiento que a la Alcaldía Distrital de Barranquilla le compete en temas de la Seguridad y la Convivencia de todos los barrios que comprenden el Distrito de Barranquilla y que se definen como campo de trabajo para las acciones en prevención social y situacional para la violencia incidental en donde el programa ESUS define la oferta disponible por para la atención situacional y estrategias de cohorte social para las problemáticas asociadas al tipo de intervención preventiva que surgen en la ciudad. </w:t>
      </w:r>
    </w:p>
    <w:p w:rsidR="005C72EB" w:rsidRDefault="005C72EB" w:rsidP="003150FA">
      <w:pPr>
        <w:pStyle w:val="Sinespaciado"/>
        <w:spacing w:line="276" w:lineRule="auto"/>
        <w:jc w:val="both"/>
        <w:rPr>
          <w:rFonts w:cs="Calibri"/>
          <w:sz w:val="24"/>
          <w:szCs w:val="24"/>
        </w:rPr>
      </w:pPr>
    </w:p>
    <w:p w:rsidR="00D5601E" w:rsidRDefault="00D5601E" w:rsidP="003150FA">
      <w:pPr>
        <w:pStyle w:val="Sinespaciado"/>
        <w:spacing w:line="276" w:lineRule="auto"/>
        <w:jc w:val="both"/>
        <w:rPr>
          <w:rFonts w:cs="Calibri"/>
          <w:sz w:val="24"/>
          <w:szCs w:val="24"/>
        </w:rPr>
      </w:pPr>
    </w:p>
    <w:p w:rsidR="00D5601E" w:rsidRDefault="00D5601E" w:rsidP="003150FA">
      <w:pPr>
        <w:pStyle w:val="Sinespaciado"/>
        <w:spacing w:line="276" w:lineRule="auto"/>
        <w:jc w:val="both"/>
        <w:rPr>
          <w:rFonts w:cs="Calibri"/>
          <w:sz w:val="24"/>
          <w:szCs w:val="24"/>
        </w:rPr>
      </w:pPr>
    </w:p>
    <w:p w:rsidR="00D5601E" w:rsidRPr="00D7251E" w:rsidRDefault="00D5601E" w:rsidP="003150FA">
      <w:pPr>
        <w:pStyle w:val="Sinespaciado"/>
        <w:spacing w:line="276" w:lineRule="auto"/>
        <w:jc w:val="both"/>
        <w:rPr>
          <w:rFonts w:cs="Calibri"/>
          <w:sz w:val="24"/>
          <w:szCs w:val="24"/>
        </w:rPr>
      </w:pPr>
    </w:p>
    <w:p w:rsidR="005C72EB" w:rsidRPr="00D7251E" w:rsidRDefault="005C72EB" w:rsidP="003150FA">
      <w:pPr>
        <w:contextualSpacing/>
        <w:rPr>
          <w:rFonts w:cs="Calibri"/>
          <w:b/>
          <w:color w:val="000000"/>
          <w:sz w:val="24"/>
          <w:szCs w:val="24"/>
          <w:lang w:eastAsia="es-CO"/>
        </w:rPr>
      </w:pPr>
      <w:r w:rsidRPr="00D7251E">
        <w:rPr>
          <w:rFonts w:cs="Calibri"/>
          <w:b/>
          <w:color w:val="000000"/>
          <w:sz w:val="24"/>
          <w:szCs w:val="24"/>
          <w:lang w:eastAsia="es-CO"/>
        </w:rPr>
        <w:lastRenderedPageBreak/>
        <w:t>EJECUCIÓN Y MANTENIMIENTO DE PLAN DE ACCIÓN ANUAL</w:t>
      </w:r>
    </w:p>
    <w:p w:rsidR="005C72EB" w:rsidRPr="00D7251E" w:rsidRDefault="005C72EB" w:rsidP="003150FA">
      <w:pPr>
        <w:contextualSpacing/>
        <w:rPr>
          <w:rFonts w:cs="Calibri"/>
          <w:color w:val="000000"/>
          <w:sz w:val="24"/>
          <w:szCs w:val="24"/>
          <w:lang w:eastAsia="es-CO"/>
        </w:rPr>
      </w:pP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Este componente hace alusión a todas las labores de verificación, control y evaluación de las actividades que durante el 2015 ejecutara en el marco de esta propuesta. El Programa ESUS realiza tareas de control siempre con la participación de los Núcleos de Convivencia, generando una socialización constante de las estrategias con el fin de lograr posicionamiento en las comunidades, además de las tareas propias de supervisión y seguimiento del cumplimiento de los Planes de Acción establecidos para cada uno de los territorios. </w:t>
      </w:r>
    </w:p>
    <w:p w:rsidR="005C72EB" w:rsidRPr="00D7251E" w:rsidRDefault="005C72EB" w:rsidP="003150FA">
      <w:pPr>
        <w:contextualSpacing/>
        <w:rPr>
          <w:rFonts w:cs="Calibri"/>
          <w:color w:val="000000"/>
          <w:sz w:val="24"/>
          <w:szCs w:val="24"/>
          <w:lang w:eastAsia="es-CO"/>
        </w:rPr>
      </w:pPr>
    </w:p>
    <w:p w:rsidR="005C72EB" w:rsidRPr="00D7251E" w:rsidRDefault="005C72EB" w:rsidP="003150FA">
      <w:pPr>
        <w:contextualSpacing/>
        <w:jc w:val="left"/>
        <w:rPr>
          <w:rFonts w:cs="Calibri"/>
          <w:b/>
          <w:color w:val="000000"/>
          <w:sz w:val="24"/>
          <w:szCs w:val="24"/>
          <w:lang w:eastAsia="es-CO"/>
        </w:rPr>
      </w:pPr>
      <w:r w:rsidRPr="00D7251E">
        <w:rPr>
          <w:rFonts w:cs="Calibri"/>
          <w:b/>
          <w:color w:val="000000"/>
          <w:sz w:val="24"/>
          <w:szCs w:val="24"/>
          <w:lang w:eastAsia="es-CO"/>
        </w:rPr>
        <w:t>Elaboración Planes de Acción.</w:t>
      </w: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El desarrollo de las estrategias y metodologías para la prevención  social y situacional tienen como fundamento potenciar el tejido social comunitario para que la misma comunidad  tenga la capacidad para reforzar el control y la cohesión social frente a todas las manifestaciones de violencia que afectan la seguridad y la convivencia. </w:t>
      </w:r>
    </w:p>
    <w:p w:rsidR="005C72EB" w:rsidRPr="00D7251E" w:rsidRDefault="005C72EB" w:rsidP="003150FA">
      <w:pPr>
        <w:contextualSpacing/>
        <w:rPr>
          <w:rFonts w:cs="Calibri"/>
          <w:color w:val="000000"/>
          <w:sz w:val="24"/>
          <w:szCs w:val="24"/>
          <w:lang w:eastAsia="es-CO"/>
        </w:rPr>
      </w:pP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Bajo la idea que la comunidad debe participar de manera activa en la realización de acciones para el mejoramiento de los entornos, se realiza el seguimiento de todas las acciones en un Plan de Acción, el cual es un formato estandarizado por barrio en el que se consignaran todas las intervenciones que han sido articuladas por el Programa ESUS- Fondo de Seguridad y Convivencia Ciudadana para la prevención situacional y social. </w:t>
      </w:r>
    </w:p>
    <w:p w:rsidR="005C72EB" w:rsidRPr="00D7251E" w:rsidRDefault="005C72EB" w:rsidP="003150FA">
      <w:pPr>
        <w:contextualSpacing/>
        <w:jc w:val="left"/>
        <w:rPr>
          <w:rFonts w:cs="Calibri"/>
          <w:color w:val="000000"/>
          <w:sz w:val="24"/>
          <w:szCs w:val="24"/>
          <w:lang w:eastAsia="es-CO"/>
        </w:rPr>
      </w:pP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Este documento contiene la descripción de las entidades con las respectivas ofertas institucionales que se encuentren en relación directa con el mejoramiento de entornos dirigidos al mejoramiento de la percepción de seguridad y mitigación de riesgo situaciones y sociales en los temas de seguridad y convivencia. De la misma manera, contiene las evidencias fotográficas en línea de tiempo. El documento contiene tres partes: </w:t>
      </w:r>
    </w:p>
    <w:p w:rsidR="005C72EB" w:rsidRPr="00D7251E" w:rsidRDefault="005C72EB" w:rsidP="003150FA">
      <w:pPr>
        <w:contextualSpacing/>
        <w:jc w:val="left"/>
        <w:rPr>
          <w:rFonts w:cs="Calibri"/>
          <w:color w:val="000000"/>
          <w:sz w:val="24"/>
          <w:szCs w:val="24"/>
          <w:lang w:eastAsia="es-CO"/>
        </w:rPr>
      </w:pPr>
    </w:p>
    <w:p w:rsidR="005C72EB" w:rsidRPr="00D7251E" w:rsidRDefault="005C72EB" w:rsidP="005C72EB">
      <w:pPr>
        <w:spacing w:line="360" w:lineRule="auto"/>
        <w:contextualSpacing/>
        <w:jc w:val="left"/>
        <w:rPr>
          <w:rFonts w:cs="Calibri"/>
          <w:color w:val="000000"/>
          <w:sz w:val="24"/>
          <w:szCs w:val="24"/>
          <w:lang w:eastAsia="es-CO"/>
        </w:rPr>
      </w:pPr>
      <w:r w:rsidRPr="00D7251E">
        <w:rPr>
          <w:rFonts w:cs="Calibri"/>
          <w:i/>
          <w:color w:val="000000"/>
          <w:sz w:val="24"/>
          <w:szCs w:val="24"/>
          <w:lang w:eastAsia="es-CO"/>
        </w:rPr>
        <w:lastRenderedPageBreak/>
        <w:t xml:space="preserve">   Pestaña1</w:t>
      </w:r>
      <w:r w:rsidRPr="00D7251E">
        <w:rPr>
          <w:rFonts w:cs="Calibri"/>
          <w:noProof/>
          <w:color w:val="000000"/>
          <w:sz w:val="24"/>
          <w:szCs w:val="24"/>
          <w:lang w:eastAsia="es-CO"/>
        </w:rPr>
        <w:drawing>
          <wp:inline distT="0" distB="0" distL="0" distR="0">
            <wp:extent cx="6145530" cy="5199380"/>
            <wp:effectExtent l="0" t="0" r="7620" b="1270"/>
            <wp:docPr id="78856" name="Imagen 7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6145530" cy="5199380"/>
                    </a:xfrm>
                    <a:prstGeom prst="rect">
                      <a:avLst/>
                    </a:prstGeom>
                    <a:noFill/>
                    <a:ln>
                      <a:noFill/>
                    </a:ln>
                  </pic:spPr>
                </pic:pic>
              </a:graphicData>
            </a:graphic>
          </wp:inline>
        </w:drawing>
      </w:r>
    </w:p>
    <w:p w:rsidR="005C72EB" w:rsidRPr="00D7251E" w:rsidRDefault="005C72EB" w:rsidP="005C72EB">
      <w:pPr>
        <w:spacing w:line="360" w:lineRule="auto"/>
        <w:contextualSpacing/>
        <w:jc w:val="left"/>
        <w:rPr>
          <w:rFonts w:cs="Calibri"/>
          <w:color w:val="000000"/>
          <w:sz w:val="24"/>
          <w:szCs w:val="24"/>
          <w:lang w:eastAsia="es-CO"/>
        </w:rPr>
      </w:pP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Contiene la información diagnostica general del barrio en donde se indica las principales problemáticas, características sociales y situacionales y la ubicación territorial de las áreas identificadas como priorizadas en la cartografía social, brindando al equipo una mirada global de las condiciones del barrio. </w:t>
      </w:r>
    </w:p>
    <w:p w:rsidR="005C72EB" w:rsidRPr="00D7251E" w:rsidRDefault="005C72EB" w:rsidP="003150FA">
      <w:pPr>
        <w:contextualSpacing/>
        <w:jc w:val="center"/>
        <w:rPr>
          <w:rFonts w:cs="Calibri"/>
          <w:b/>
          <w:i/>
          <w:color w:val="000000"/>
          <w:sz w:val="24"/>
          <w:szCs w:val="24"/>
          <w:u w:val="single"/>
          <w:lang w:eastAsia="es-CO"/>
        </w:rPr>
      </w:pPr>
    </w:p>
    <w:p w:rsidR="005C72EB" w:rsidRDefault="005C72EB" w:rsidP="003150FA">
      <w:pPr>
        <w:contextualSpacing/>
        <w:jc w:val="left"/>
        <w:rPr>
          <w:rFonts w:cs="Calibri"/>
          <w:i/>
          <w:color w:val="000000"/>
          <w:sz w:val="24"/>
          <w:szCs w:val="24"/>
          <w:lang w:eastAsia="es-CO"/>
        </w:rPr>
      </w:pPr>
    </w:p>
    <w:p w:rsidR="003150FA" w:rsidRDefault="003150FA" w:rsidP="003150FA">
      <w:pPr>
        <w:contextualSpacing/>
        <w:jc w:val="left"/>
        <w:rPr>
          <w:rFonts w:cs="Calibri"/>
          <w:i/>
          <w:color w:val="000000"/>
          <w:sz w:val="24"/>
          <w:szCs w:val="24"/>
          <w:lang w:eastAsia="es-CO"/>
        </w:rPr>
      </w:pPr>
    </w:p>
    <w:p w:rsidR="003150FA" w:rsidRPr="00D7251E" w:rsidRDefault="003150FA" w:rsidP="003150FA">
      <w:pPr>
        <w:contextualSpacing/>
        <w:jc w:val="left"/>
        <w:rPr>
          <w:rFonts w:cs="Calibri"/>
          <w:i/>
          <w:color w:val="000000"/>
          <w:sz w:val="24"/>
          <w:szCs w:val="24"/>
          <w:lang w:eastAsia="es-CO"/>
        </w:rPr>
      </w:pPr>
    </w:p>
    <w:p w:rsidR="005C72EB" w:rsidRPr="00D7251E" w:rsidRDefault="005C72EB" w:rsidP="003150FA">
      <w:pPr>
        <w:contextualSpacing/>
        <w:jc w:val="left"/>
        <w:rPr>
          <w:rFonts w:cs="Calibri"/>
          <w:i/>
          <w:color w:val="000000"/>
          <w:sz w:val="24"/>
          <w:szCs w:val="24"/>
          <w:lang w:eastAsia="es-CO"/>
        </w:rPr>
      </w:pPr>
    </w:p>
    <w:p w:rsidR="005C72EB" w:rsidRPr="00D7251E" w:rsidRDefault="005C72EB" w:rsidP="003150FA">
      <w:pPr>
        <w:contextualSpacing/>
        <w:jc w:val="left"/>
        <w:rPr>
          <w:rFonts w:cs="Calibri"/>
          <w:i/>
          <w:color w:val="000000"/>
          <w:sz w:val="24"/>
          <w:szCs w:val="24"/>
          <w:lang w:eastAsia="es-CO"/>
        </w:rPr>
      </w:pPr>
      <w:r w:rsidRPr="00D7251E">
        <w:rPr>
          <w:rFonts w:cs="Calibri"/>
          <w:i/>
          <w:color w:val="000000"/>
          <w:sz w:val="24"/>
          <w:szCs w:val="24"/>
          <w:lang w:eastAsia="es-CO"/>
        </w:rPr>
        <w:lastRenderedPageBreak/>
        <w:t>Pestaña 2</w:t>
      </w:r>
    </w:p>
    <w:p w:rsidR="005C72EB" w:rsidRPr="00D7251E" w:rsidRDefault="005C72EB" w:rsidP="003150FA">
      <w:pPr>
        <w:contextualSpacing/>
        <w:jc w:val="left"/>
        <w:rPr>
          <w:rFonts w:cs="Calibri"/>
          <w:i/>
          <w:color w:val="000000"/>
          <w:sz w:val="24"/>
          <w:szCs w:val="24"/>
          <w:lang w:eastAsia="es-CO"/>
        </w:rPr>
      </w:pPr>
      <w:r w:rsidRPr="00D7251E">
        <w:rPr>
          <w:rFonts w:cs="Calibri"/>
          <w:i/>
          <w:noProof/>
          <w:color w:val="000000"/>
          <w:sz w:val="24"/>
          <w:szCs w:val="24"/>
          <w:lang w:eastAsia="es-CO"/>
        </w:rPr>
        <w:drawing>
          <wp:inline distT="0" distB="0" distL="0" distR="0">
            <wp:extent cx="6156325" cy="3689350"/>
            <wp:effectExtent l="0" t="0" r="0" b="6350"/>
            <wp:docPr id="78855" name="Imagen 7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6156325" cy="3689350"/>
                    </a:xfrm>
                    <a:prstGeom prst="rect">
                      <a:avLst/>
                    </a:prstGeom>
                    <a:noFill/>
                    <a:ln>
                      <a:noFill/>
                    </a:ln>
                  </pic:spPr>
                </pic:pic>
              </a:graphicData>
            </a:graphic>
          </wp:inline>
        </w:drawing>
      </w:r>
    </w:p>
    <w:p w:rsidR="005C72EB" w:rsidRPr="00D7251E" w:rsidRDefault="005C72EB" w:rsidP="003150FA">
      <w:pPr>
        <w:contextualSpacing/>
        <w:jc w:val="left"/>
        <w:rPr>
          <w:rFonts w:cs="Calibri"/>
          <w:i/>
          <w:color w:val="000000"/>
          <w:sz w:val="24"/>
          <w:szCs w:val="24"/>
          <w:lang w:eastAsia="es-CO"/>
        </w:rPr>
      </w:pPr>
      <w:r w:rsidRPr="00D7251E">
        <w:rPr>
          <w:rFonts w:cs="Calibri"/>
          <w:i/>
          <w:noProof/>
          <w:color w:val="000000"/>
          <w:sz w:val="24"/>
          <w:szCs w:val="24"/>
          <w:lang w:eastAsia="es-CO"/>
        </w:rPr>
        <w:drawing>
          <wp:inline distT="0" distB="0" distL="0" distR="0">
            <wp:extent cx="6219825" cy="2998470"/>
            <wp:effectExtent l="0" t="0" r="9525" b="0"/>
            <wp:docPr id="78854" name="Imagen 7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6219825" cy="2998470"/>
                    </a:xfrm>
                    <a:prstGeom prst="rect">
                      <a:avLst/>
                    </a:prstGeom>
                    <a:noFill/>
                    <a:ln>
                      <a:noFill/>
                    </a:ln>
                  </pic:spPr>
                </pic:pic>
              </a:graphicData>
            </a:graphic>
          </wp:inline>
        </w:drawing>
      </w:r>
    </w:p>
    <w:p w:rsidR="005C72EB" w:rsidRPr="00D7251E" w:rsidRDefault="005C72EB" w:rsidP="003150FA">
      <w:pPr>
        <w:contextualSpacing/>
        <w:rPr>
          <w:rFonts w:cs="Calibri"/>
          <w:sz w:val="24"/>
          <w:szCs w:val="24"/>
          <w:lang w:eastAsia="es-CO"/>
        </w:rPr>
      </w:pPr>
      <w:r w:rsidRPr="00D7251E">
        <w:rPr>
          <w:rFonts w:cs="Calibri"/>
          <w:color w:val="000000"/>
          <w:sz w:val="24"/>
          <w:szCs w:val="24"/>
          <w:lang w:eastAsia="es-CO"/>
        </w:rPr>
        <w:t xml:space="preserve">Contiene la información de la oferta institucional articulada en un esquema de línea de tiempo, con el fin de hacer un seguimiento del cumplimiento de la oferta y la realización de  actividades en el barrio. La pestaña 2 contiene la oferta situacional y la pestaña 3 la oferta </w:t>
      </w:r>
      <w:r w:rsidRPr="00D7251E">
        <w:rPr>
          <w:rFonts w:cs="Calibri"/>
          <w:color w:val="000000"/>
          <w:sz w:val="24"/>
          <w:szCs w:val="24"/>
          <w:lang w:eastAsia="es-CO"/>
        </w:rPr>
        <w:lastRenderedPageBreak/>
        <w:t xml:space="preserve">social disponible. </w:t>
      </w:r>
      <w:r w:rsidRPr="00D7251E">
        <w:rPr>
          <w:rFonts w:cs="Calibri"/>
          <w:sz w:val="24"/>
          <w:szCs w:val="24"/>
          <w:lang w:eastAsia="es-CO"/>
        </w:rPr>
        <w:t xml:space="preserve">Se elaboraron 18 Planes de Acción Correspondientes a los 18 barrios priorizados. </w:t>
      </w:r>
    </w:p>
    <w:p w:rsidR="005C72EB" w:rsidRPr="00D7251E" w:rsidRDefault="005C72EB" w:rsidP="005C72EB">
      <w:pPr>
        <w:spacing w:line="360" w:lineRule="auto"/>
        <w:contextualSpacing/>
        <w:rPr>
          <w:rFonts w:cs="Calibri"/>
          <w:sz w:val="24"/>
          <w:szCs w:val="24"/>
          <w:lang w:eastAsia="es-CO"/>
        </w:rPr>
      </w:pPr>
    </w:p>
    <w:p w:rsidR="005C72EB" w:rsidRPr="00D7251E" w:rsidRDefault="005C72EB" w:rsidP="005C72EB">
      <w:pPr>
        <w:spacing w:line="360" w:lineRule="auto"/>
        <w:contextualSpacing/>
        <w:rPr>
          <w:rFonts w:cs="Calibri"/>
          <w:b/>
          <w:sz w:val="24"/>
          <w:szCs w:val="24"/>
          <w:lang w:eastAsia="es-CO"/>
        </w:rPr>
      </w:pPr>
      <w:r w:rsidRPr="00D7251E">
        <w:rPr>
          <w:rFonts w:cs="Calibri"/>
          <w:b/>
          <w:sz w:val="24"/>
          <w:szCs w:val="24"/>
          <w:lang w:eastAsia="es-CO"/>
        </w:rPr>
        <w:t xml:space="preserve">INTERVENCIÓN TEMPRANA </w:t>
      </w:r>
    </w:p>
    <w:p w:rsidR="005C72EB" w:rsidRPr="00D7251E" w:rsidRDefault="005C72EB" w:rsidP="005C72EB">
      <w:pPr>
        <w:spacing w:line="360" w:lineRule="auto"/>
        <w:contextualSpacing/>
        <w:rPr>
          <w:rFonts w:cs="Calibri"/>
          <w:b/>
          <w:sz w:val="24"/>
          <w:szCs w:val="24"/>
          <w:lang w:eastAsia="es-CO"/>
        </w:rPr>
      </w:pPr>
    </w:p>
    <w:p w:rsidR="005C72EB" w:rsidRPr="00D7251E" w:rsidRDefault="005C72EB" w:rsidP="005C72EB">
      <w:pPr>
        <w:spacing w:line="360" w:lineRule="auto"/>
        <w:contextualSpacing/>
        <w:jc w:val="center"/>
        <w:rPr>
          <w:rFonts w:cs="Calibri"/>
          <w:b/>
          <w:sz w:val="24"/>
          <w:szCs w:val="24"/>
          <w:lang w:eastAsia="es-CO"/>
        </w:rPr>
      </w:pPr>
      <w:r w:rsidRPr="00D7251E">
        <w:rPr>
          <w:rFonts w:cs="Calibri"/>
          <w:b/>
          <w:noProof/>
          <w:sz w:val="24"/>
          <w:szCs w:val="24"/>
          <w:lang w:eastAsia="es-CO"/>
        </w:rPr>
        <w:drawing>
          <wp:inline distT="0" distB="0" distL="0" distR="0">
            <wp:extent cx="3753485" cy="2371090"/>
            <wp:effectExtent l="0" t="0" r="0" b="0"/>
            <wp:docPr id="78853" name="Imagen 78853" descr="IMG-20150413-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150413-WA0010"/>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3753485" cy="2371090"/>
                    </a:xfrm>
                    <a:prstGeom prst="rect">
                      <a:avLst/>
                    </a:prstGeom>
                    <a:noFill/>
                    <a:ln>
                      <a:noFill/>
                    </a:ln>
                  </pic:spPr>
                </pic:pic>
              </a:graphicData>
            </a:graphic>
          </wp:inline>
        </w:drawing>
      </w:r>
    </w:p>
    <w:p w:rsidR="005C72EB" w:rsidRPr="00D7251E" w:rsidRDefault="005C72EB" w:rsidP="005C72EB">
      <w:pPr>
        <w:spacing w:line="360" w:lineRule="auto"/>
        <w:contextualSpacing/>
        <w:rPr>
          <w:rFonts w:cs="Calibri"/>
          <w:sz w:val="24"/>
          <w:szCs w:val="24"/>
          <w:lang w:eastAsia="es-CO"/>
        </w:rPr>
      </w:pPr>
      <w:r w:rsidRPr="00D7251E">
        <w:rPr>
          <w:rFonts w:cs="Calibri"/>
          <w:sz w:val="24"/>
          <w:szCs w:val="24"/>
          <w:lang w:eastAsia="es-CO"/>
        </w:rPr>
        <w:t xml:space="preserve"> </w:t>
      </w:r>
    </w:p>
    <w:p w:rsidR="005C72EB" w:rsidRPr="00D7251E" w:rsidRDefault="005C72EB" w:rsidP="003150FA">
      <w:pPr>
        <w:contextualSpacing/>
        <w:rPr>
          <w:rFonts w:cs="Calibri"/>
          <w:sz w:val="24"/>
          <w:szCs w:val="24"/>
          <w:lang w:eastAsia="es-CO"/>
        </w:rPr>
      </w:pPr>
      <w:r w:rsidRPr="00D7251E">
        <w:rPr>
          <w:rFonts w:cs="Calibri"/>
          <w:sz w:val="24"/>
          <w:szCs w:val="24"/>
          <w:lang w:eastAsia="es-CO"/>
        </w:rPr>
        <w:t xml:space="preserve">Intervención Temprana es una atención que el Grupo de Prevención Social y Situacional realiza a una petición en seguridad y convivencia tanto en los barrios ESUS como en otros barrios de la ciudad que lo requiera. Estas solicitudes tienen tres canales de comunicación con el grupo de Prevención Social y Situacional: </w:t>
      </w:r>
    </w:p>
    <w:p w:rsidR="005C72EB" w:rsidRPr="00D7251E" w:rsidRDefault="005C72EB" w:rsidP="003150FA">
      <w:pPr>
        <w:contextualSpacing/>
        <w:rPr>
          <w:rFonts w:cs="Calibri"/>
          <w:sz w:val="24"/>
          <w:szCs w:val="24"/>
          <w:lang w:eastAsia="es-CO"/>
        </w:rPr>
      </w:pPr>
      <w:r w:rsidRPr="00D7251E">
        <w:rPr>
          <w:rFonts w:cs="Calibri"/>
          <w:sz w:val="24"/>
          <w:szCs w:val="24"/>
          <w:lang w:eastAsia="es-CO"/>
        </w:rPr>
        <w:t>•</w:t>
      </w:r>
      <w:r w:rsidRPr="00D7251E">
        <w:rPr>
          <w:rFonts w:cs="Calibri"/>
          <w:sz w:val="24"/>
          <w:szCs w:val="24"/>
          <w:lang w:eastAsia="es-CO"/>
        </w:rPr>
        <w:tab/>
        <w:t>Solicitudes escritas a través de Gestión Documental de la Alcaldía Distrital de Barranquilla.</w:t>
      </w:r>
    </w:p>
    <w:p w:rsidR="005C72EB" w:rsidRPr="00D7251E" w:rsidRDefault="005C72EB" w:rsidP="003150FA">
      <w:pPr>
        <w:contextualSpacing/>
        <w:rPr>
          <w:rFonts w:cs="Calibri"/>
          <w:sz w:val="24"/>
          <w:szCs w:val="24"/>
          <w:lang w:eastAsia="es-CO"/>
        </w:rPr>
      </w:pPr>
      <w:r w:rsidRPr="00D7251E">
        <w:rPr>
          <w:rFonts w:cs="Calibri"/>
          <w:sz w:val="24"/>
          <w:szCs w:val="24"/>
          <w:lang w:eastAsia="es-CO"/>
        </w:rPr>
        <w:t>•</w:t>
      </w:r>
      <w:r w:rsidRPr="00D7251E">
        <w:rPr>
          <w:rFonts w:cs="Calibri"/>
          <w:sz w:val="24"/>
          <w:szCs w:val="24"/>
          <w:lang w:eastAsia="es-CO"/>
        </w:rPr>
        <w:tab/>
        <w:t xml:space="preserve">Solicitudes verbales recibidas por nuestros enlaces de cada una de las localidades y en nuestra oficina de la Oficina de Seguridad y Convivencia en la Alcaldía Distrital de Barranquilla. </w:t>
      </w:r>
    </w:p>
    <w:p w:rsidR="005C72EB" w:rsidRPr="00D7251E" w:rsidRDefault="005C72EB" w:rsidP="003150FA">
      <w:pPr>
        <w:contextualSpacing/>
        <w:rPr>
          <w:rFonts w:cs="Calibri"/>
          <w:sz w:val="24"/>
          <w:szCs w:val="24"/>
          <w:lang w:eastAsia="es-CO"/>
        </w:rPr>
      </w:pPr>
      <w:r w:rsidRPr="00D7251E">
        <w:rPr>
          <w:rFonts w:cs="Calibri"/>
          <w:sz w:val="24"/>
          <w:szCs w:val="24"/>
          <w:lang w:eastAsia="es-CO"/>
        </w:rPr>
        <w:t>•</w:t>
      </w:r>
      <w:r w:rsidRPr="00D7251E">
        <w:rPr>
          <w:rFonts w:cs="Calibri"/>
          <w:sz w:val="24"/>
          <w:szCs w:val="24"/>
          <w:lang w:eastAsia="es-CO"/>
        </w:rPr>
        <w:tab/>
        <w:t xml:space="preserve">Solicitudes de otras dependencias que remiten las necesidades encontradas en las comunidades en temas de seguridad y convivencia. </w:t>
      </w:r>
    </w:p>
    <w:p w:rsidR="005C72EB" w:rsidRPr="00D7251E" w:rsidRDefault="005C72EB" w:rsidP="003150FA">
      <w:pPr>
        <w:contextualSpacing/>
        <w:rPr>
          <w:rFonts w:cs="Calibri"/>
          <w:sz w:val="24"/>
          <w:szCs w:val="24"/>
          <w:lang w:eastAsia="es-CO"/>
        </w:rPr>
      </w:pPr>
      <w:r w:rsidRPr="00D7251E">
        <w:rPr>
          <w:rFonts w:cs="Calibri"/>
          <w:sz w:val="24"/>
          <w:szCs w:val="24"/>
          <w:lang w:eastAsia="es-CO"/>
        </w:rPr>
        <w:t xml:space="preserve">La atención temprana en seguridad y convivencia establece tres compromisos base para la mitigación de los riesgos sociales y situacionales y el mejoramiento de la percepción de la seguridad en el distrito de Barranquilla: </w:t>
      </w:r>
    </w:p>
    <w:p w:rsidR="005C72EB" w:rsidRPr="00D7251E" w:rsidRDefault="005C72EB" w:rsidP="003150FA">
      <w:pPr>
        <w:contextualSpacing/>
        <w:rPr>
          <w:rFonts w:cs="Calibri"/>
          <w:sz w:val="24"/>
          <w:szCs w:val="24"/>
          <w:lang w:eastAsia="es-CO"/>
        </w:rPr>
      </w:pPr>
      <w:r w:rsidRPr="00D7251E">
        <w:rPr>
          <w:rFonts w:cs="Calibri"/>
          <w:sz w:val="24"/>
          <w:szCs w:val="24"/>
          <w:lang w:eastAsia="es-CO"/>
        </w:rPr>
        <w:t>a)</w:t>
      </w:r>
      <w:r w:rsidRPr="00D7251E">
        <w:rPr>
          <w:rFonts w:cs="Calibri"/>
          <w:sz w:val="24"/>
          <w:szCs w:val="24"/>
          <w:lang w:eastAsia="es-CO"/>
        </w:rPr>
        <w:tab/>
        <w:t>El incremento de patrullaje en los puntos solicitados por la comunidad.</w:t>
      </w:r>
    </w:p>
    <w:p w:rsidR="005C72EB" w:rsidRPr="00D7251E" w:rsidRDefault="005C72EB" w:rsidP="003150FA">
      <w:pPr>
        <w:contextualSpacing/>
        <w:rPr>
          <w:rFonts w:cs="Calibri"/>
          <w:sz w:val="24"/>
          <w:szCs w:val="24"/>
          <w:lang w:eastAsia="es-CO"/>
        </w:rPr>
      </w:pPr>
      <w:r w:rsidRPr="00D7251E">
        <w:rPr>
          <w:rFonts w:cs="Calibri"/>
          <w:sz w:val="24"/>
          <w:szCs w:val="24"/>
          <w:lang w:eastAsia="es-CO"/>
        </w:rPr>
        <w:t>b)</w:t>
      </w:r>
      <w:r w:rsidRPr="00D7251E">
        <w:rPr>
          <w:rFonts w:cs="Calibri"/>
          <w:sz w:val="24"/>
          <w:szCs w:val="24"/>
          <w:lang w:eastAsia="es-CO"/>
        </w:rPr>
        <w:tab/>
        <w:t>Mantenimiento y/o alumbrado público donde este incida en hechos de inseguridad, criminalidad y violencia</w:t>
      </w:r>
    </w:p>
    <w:p w:rsidR="005C72EB" w:rsidRPr="00D7251E" w:rsidRDefault="005C72EB" w:rsidP="003150FA">
      <w:pPr>
        <w:contextualSpacing/>
        <w:rPr>
          <w:rFonts w:cs="Calibri"/>
          <w:sz w:val="24"/>
          <w:szCs w:val="24"/>
          <w:lang w:eastAsia="es-CO"/>
        </w:rPr>
      </w:pPr>
      <w:r w:rsidRPr="00D7251E">
        <w:rPr>
          <w:rFonts w:cs="Calibri"/>
          <w:sz w:val="24"/>
          <w:szCs w:val="24"/>
          <w:lang w:eastAsia="es-CO"/>
        </w:rPr>
        <w:lastRenderedPageBreak/>
        <w:t>c)</w:t>
      </w:r>
      <w:r w:rsidRPr="00D7251E">
        <w:rPr>
          <w:rFonts w:cs="Calibri"/>
          <w:sz w:val="24"/>
          <w:szCs w:val="24"/>
          <w:lang w:eastAsia="es-CO"/>
        </w:rPr>
        <w:tab/>
        <w:t>Gestión en la atención a Parques que se encuentren en mal estado y que generan percepción de inseguridad.</w:t>
      </w:r>
    </w:p>
    <w:p w:rsidR="005C72EB" w:rsidRPr="00D7251E" w:rsidRDefault="005C72EB" w:rsidP="003150FA">
      <w:pPr>
        <w:contextualSpacing/>
        <w:rPr>
          <w:rFonts w:cs="Calibri"/>
          <w:sz w:val="24"/>
          <w:szCs w:val="24"/>
          <w:lang w:eastAsia="es-CO"/>
        </w:rPr>
      </w:pPr>
    </w:p>
    <w:p w:rsidR="005C72EB" w:rsidRPr="00D7251E" w:rsidRDefault="005C72EB" w:rsidP="003150FA">
      <w:pPr>
        <w:contextualSpacing/>
        <w:rPr>
          <w:rFonts w:cs="Calibri"/>
          <w:sz w:val="24"/>
          <w:szCs w:val="24"/>
          <w:lang w:eastAsia="es-CO"/>
        </w:rPr>
      </w:pPr>
      <w:r w:rsidRPr="00D7251E">
        <w:rPr>
          <w:rFonts w:cs="Calibri"/>
          <w:sz w:val="24"/>
          <w:szCs w:val="24"/>
          <w:lang w:eastAsia="es-CO"/>
        </w:rPr>
        <w:t xml:space="preserve">Durante el primer semestre del 2015 la atención en esta estrategia se desarrolló en los barrios Alfonso López, Alto Prado, Bellarena, Bethania, Buena Esperanza, Cevillar, Colina Campestre, El Bosque, El Carmen, El Limón, El Limoncito, El Pueblo, El Rosario, El Silencio, Evaristo Sourdis, La Castellana, La Cordialidad, La Esmeralda, La Floresta, La Sierra, La Unión, Las Américas, Las Cayenas, Las Flores, Las Nieves, Las Palmas, Los Andes, Los Pinos, Nueva Colombia, Olaya, Paraíso, San Felipe, San Luis, San Salvador, Siape, Solaire, Villas de San Pablo, Villa Paraíso., Recreo, Alboraya, Libertad, Magdalena, La Pradera, Malvinas, Girasoles, Nueva Granada, Universal. </w:t>
      </w:r>
    </w:p>
    <w:p w:rsidR="005C72EB" w:rsidRPr="00D7251E" w:rsidRDefault="005C72EB" w:rsidP="003150FA">
      <w:pPr>
        <w:contextualSpacing/>
        <w:rPr>
          <w:rFonts w:cs="Calibri"/>
          <w:sz w:val="24"/>
          <w:szCs w:val="24"/>
          <w:lang w:eastAsia="es-CO"/>
        </w:rPr>
      </w:pPr>
    </w:p>
    <w:p w:rsidR="005C72EB" w:rsidRPr="00D7251E" w:rsidRDefault="005C72EB" w:rsidP="00D5601E">
      <w:pPr>
        <w:jc w:val="left"/>
        <w:rPr>
          <w:rFonts w:cs="Calibri"/>
          <w:b/>
          <w:bCs/>
          <w:sz w:val="24"/>
          <w:szCs w:val="24"/>
        </w:rPr>
      </w:pPr>
      <w:r w:rsidRPr="00D7251E">
        <w:rPr>
          <w:rFonts w:cs="Calibri"/>
          <w:b/>
          <w:bCs/>
          <w:sz w:val="24"/>
          <w:szCs w:val="24"/>
        </w:rPr>
        <w:t>INTERVENCION INTEGRAL EN LOS 20 BARRIOS ESUS.</w:t>
      </w:r>
    </w:p>
    <w:p w:rsidR="005C72EB" w:rsidRPr="00D7251E" w:rsidRDefault="005C72EB" w:rsidP="003150FA">
      <w:pPr>
        <w:rPr>
          <w:rFonts w:cs="Calibri"/>
          <w:bCs/>
          <w:sz w:val="24"/>
          <w:szCs w:val="24"/>
        </w:rPr>
      </w:pPr>
      <w:r w:rsidRPr="00D7251E">
        <w:rPr>
          <w:rFonts w:cs="Calibri"/>
          <w:bCs/>
          <w:sz w:val="24"/>
          <w:szCs w:val="24"/>
        </w:rPr>
        <w:t>Los 20 barrios priorizados son objeto de una intervención permanente por parte del programa ESUS con el fin de mejorar las condiciones situacionales y sociales relacionadas con el fenómeno de violencia y que poseen un alto impacto en la sensación de seguridad de las comunidades que allí se encuentran, ya que la focalización de la oferta institucional con la que cuenta el distrito debe ser dirigida de manera oportuna y permanente, el programa ESUS genera criterios de seguridad y dirige esta oferta a las áreas críticas en donde persiste los hechos que afectan la seguridad y convivencia.</w:t>
      </w:r>
    </w:p>
    <w:p w:rsidR="005C72EB" w:rsidRPr="00D7251E" w:rsidRDefault="005C72EB" w:rsidP="003150FA">
      <w:pPr>
        <w:rPr>
          <w:rFonts w:cs="Calibri"/>
          <w:bCs/>
          <w:sz w:val="24"/>
          <w:szCs w:val="24"/>
        </w:rPr>
      </w:pPr>
      <w:r w:rsidRPr="00D7251E">
        <w:rPr>
          <w:rFonts w:cs="Calibri"/>
          <w:bCs/>
          <w:sz w:val="24"/>
          <w:szCs w:val="24"/>
        </w:rPr>
        <w:t xml:space="preserve">Para el año 2015 el Programa ESUS diseño Planes de Acción para 18 de los 20 barrios priorizados que requerían que las acciones en seguridad y convivencia ciudadana  se focalizaran en los sectores más críticos, basados en la información recolectada en la Cartografía Social y los diagnósticos y caracterización de los barrios objeto de esta intervención. </w:t>
      </w:r>
    </w:p>
    <w:p w:rsidR="005C72EB" w:rsidRPr="00D7251E" w:rsidRDefault="005C72EB" w:rsidP="003150FA">
      <w:pPr>
        <w:rPr>
          <w:rFonts w:cs="Calibri"/>
          <w:bCs/>
          <w:sz w:val="24"/>
          <w:szCs w:val="24"/>
        </w:rPr>
      </w:pPr>
      <w:r w:rsidRPr="00D7251E">
        <w:rPr>
          <w:rFonts w:cs="Calibri"/>
          <w:bCs/>
          <w:sz w:val="24"/>
          <w:szCs w:val="24"/>
        </w:rPr>
        <w:t xml:space="preserve">La intervención integral en los barrios ESUS se realiza a través de estrategias dirigidas a trabajar en dos líneas de acción: el mejoramiento de los entornos para la reducción de factores de riesgo situacionales que pueden generar hechos delictivos y la generación de mecanismos sociales para la movilización y gestión comunitaria. El Programa ESUS ha diseñado dos estrategias para cada uno de estos campos: Núcleos de Convivencia y Jornadas ESUS. </w:t>
      </w:r>
    </w:p>
    <w:p w:rsidR="005C72EB" w:rsidRPr="00D7251E" w:rsidRDefault="005C72EB" w:rsidP="003150FA">
      <w:pPr>
        <w:rPr>
          <w:rFonts w:cs="Calibri"/>
          <w:b/>
          <w:bCs/>
          <w:sz w:val="24"/>
          <w:szCs w:val="24"/>
        </w:rPr>
      </w:pPr>
      <w:r w:rsidRPr="00D7251E">
        <w:rPr>
          <w:rFonts w:cs="Calibri"/>
          <w:b/>
          <w:bCs/>
          <w:sz w:val="24"/>
          <w:szCs w:val="24"/>
        </w:rPr>
        <w:t xml:space="preserve">NÚCLEOS DE CONVIVENCIA </w:t>
      </w:r>
    </w:p>
    <w:p w:rsidR="005C72EB" w:rsidRPr="00D7251E" w:rsidRDefault="005C72EB" w:rsidP="003150FA">
      <w:pPr>
        <w:rPr>
          <w:rFonts w:cs="Calibri"/>
          <w:bCs/>
          <w:sz w:val="24"/>
          <w:szCs w:val="24"/>
        </w:rPr>
      </w:pPr>
      <w:r w:rsidRPr="00D7251E">
        <w:rPr>
          <w:rFonts w:cs="Calibri"/>
          <w:bCs/>
          <w:sz w:val="24"/>
          <w:szCs w:val="24"/>
        </w:rPr>
        <w:t xml:space="preserve">Núcleos de convivencia se plantea como un escenario donde se encuentran presenten los diferentes líderes naturales, organizaciones comunitarias  y población de otras estrategias </w:t>
      </w:r>
      <w:r w:rsidRPr="00D7251E">
        <w:rPr>
          <w:rFonts w:cs="Calibri"/>
          <w:bCs/>
          <w:sz w:val="24"/>
          <w:szCs w:val="24"/>
        </w:rPr>
        <w:lastRenderedPageBreak/>
        <w:t>de prevención de la violencia del Programa ESUS en 18 de los 20 barrios priorizados, que conforman una instancia política para el dialogo con la Alcaldía y al mismo tiempo con las comunidades alrededor de los temas de seguridad y convivencia, es un trabajo de doble vía, por un lado en los territorios y poblaciones priorizadas, y por otro con la instancia gubernamental del Distrito para obtener fundamentalmente resultados en prevención  frente a la violencia incidental, que es aquella que surge por incidentes no planificados y por la incidencia de factores que facilitan la oportunidad de que ocurra,  que ponen en riesgo de ser víctima. Por ello, se trata finalmente que las comunidades, representada por sus líderes en los Núcleos de Convivencia, en compañía del equipo de trabajo del Programa Entornos Socio Urbanos Seguros, generen mecanismos de prevención frente a la inseguridad y elevar los niveles de percepción de seguridad.</w:t>
      </w:r>
    </w:p>
    <w:p w:rsidR="005C72EB" w:rsidRPr="00D7251E" w:rsidRDefault="005C72EB" w:rsidP="003150FA">
      <w:pPr>
        <w:rPr>
          <w:rFonts w:cs="Calibri"/>
          <w:bCs/>
          <w:sz w:val="24"/>
          <w:szCs w:val="24"/>
        </w:rPr>
      </w:pPr>
      <w:r w:rsidRPr="00D7251E">
        <w:rPr>
          <w:rFonts w:cs="Calibri"/>
          <w:bCs/>
          <w:sz w:val="24"/>
          <w:szCs w:val="24"/>
        </w:rPr>
        <w:t>Es por esto que Núcleos de Convivencia concibe la seguridad como un valor público, por lo que responde a las aspiraciones de los ciudadanos en conjunto, como un todo, y solo es posible cuando existen de concertación y negociación sobre lo que debería hacerse para salvaguardarla y atender los problemas que la afectan. Es aquí donde los liderazgos presenten en las comunidades, son actores importantes en la medida que pues han sido ellos quienes han generado dichos escenarios de participación con evidentes resultados, por lo que es allí, donde Núcleos de Convivencia se convierte es una plataforma que brinda apoyo institucional para que los líderes integren la gestión de la seguridad y la convivencia a su campo de acción.</w:t>
      </w:r>
    </w:p>
    <w:p w:rsidR="005C72EB" w:rsidRPr="00D7251E" w:rsidRDefault="005C72EB" w:rsidP="003150FA">
      <w:pPr>
        <w:rPr>
          <w:rFonts w:cs="Calibri"/>
          <w:bCs/>
          <w:sz w:val="24"/>
          <w:szCs w:val="24"/>
        </w:rPr>
      </w:pPr>
      <w:r w:rsidRPr="00D7251E">
        <w:rPr>
          <w:rFonts w:cs="Calibri"/>
          <w:bCs/>
          <w:sz w:val="24"/>
          <w:szCs w:val="24"/>
        </w:rPr>
        <w:t xml:space="preserve">Esta estrategia está diseñada para fortalecer los liderazgos enfocados en generar acciones corresponsables para la prevención de la violencia y la reducción de hechos delictivos. Los grupos de líderes miembros del Núcleo de Convivencia, además de ser acompañados por el equipo de enlaces del Programa ESUS en cada localidad, son capacitados en talleres que toman diversos temas que van desde las políticas de seguridad y convivencia hasta herramientas de gestión comunitaria para la prevención. </w:t>
      </w:r>
    </w:p>
    <w:p w:rsidR="005C72EB" w:rsidRPr="00D7251E" w:rsidRDefault="005C72EB" w:rsidP="003150FA">
      <w:pPr>
        <w:rPr>
          <w:rFonts w:cs="Calibri"/>
          <w:bCs/>
          <w:sz w:val="24"/>
          <w:szCs w:val="24"/>
        </w:rPr>
      </w:pPr>
    </w:p>
    <w:p w:rsidR="005C72EB" w:rsidRPr="00D7251E" w:rsidRDefault="005C72EB" w:rsidP="003150FA">
      <w:pPr>
        <w:rPr>
          <w:rFonts w:cs="Calibri"/>
          <w:bCs/>
          <w:sz w:val="24"/>
          <w:szCs w:val="24"/>
        </w:rPr>
      </w:pPr>
      <w:r w:rsidRPr="00D7251E">
        <w:rPr>
          <w:rFonts w:cs="Calibri"/>
          <w:bCs/>
          <w:sz w:val="24"/>
          <w:szCs w:val="24"/>
        </w:rPr>
        <w:t xml:space="preserve">En el desarrollo de esta estrategia, se diseñaron  los contenidos para el fortalecimiento de los liderazgos en gestión de la seguridad y convivencia en 2015, en concordancia a lo realizado durante el 2014: </w:t>
      </w:r>
    </w:p>
    <w:p w:rsidR="005C72EB" w:rsidRPr="00D7251E" w:rsidRDefault="005C72EB" w:rsidP="003150FA">
      <w:pPr>
        <w:rPr>
          <w:rFonts w:cs="Calibri"/>
          <w:bCs/>
          <w:sz w:val="24"/>
          <w:szCs w:val="24"/>
        </w:rPr>
      </w:pPr>
    </w:p>
    <w:p w:rsidR="005C72EB" w:rsidRPr="00D7251E" w:rsidRDefault="005C72EB" w:rsidP="005C72EB">
      <w:pPr>
        <w:spacing w:line="360" w:lineRule="auto"/>
        <w:rPr>
          <w:rFonts w:cs="Calibri"/>
          <w:b/>
          <w:bCs/>
          <w:sz w:val="24"/>
          <w:szCs w:val="24"/>
        </w:rPr>
      </w:pPr>
      <w:r>
        <w:rPr>
          <w:rFonts w:cs="Calibri"/>
          <w:b/>
          <w:bCs/>
          <w:sz w:val="24"/>
          <w:szCs w:val="24"/>
        </w:rPr>
        <w:br w:type="page"/>
      </w:r>
      <w:r w:rsidRPr="00D7251E">
        <w:rPr>
          <w:rFonts w:cs="Calibri"/>
          <w:b/>
          <w:bCs/>
          <w:sz w:val="24"/>
          <w:szCs w:val="24"/>
        </w:rPr>
        <w:lastRenderedPageBreak/>
        <w:t xml:space="preserve">Talleres teórico – prácticos para la articulación Núcleos-ESUS-Oferta Institucional </w:t>
      </w:r>
    </w:p>
    <w:p w:rsidR="005C72EB" w:rsidRPr="00D7251E" w:rsidRDefault="005C72EB" w:rsidP="005C72EB">
      <w:pPr>
        <w:spacing w:line="360" w:lineRule="auto"/>
        <w:rPr>
          <w:rFonts w:cs="Calibri"/>
          <w:b/>
          <w:bCs/>
          <w:sz w:val="24"/>
          <w:szCs w:val="24"/>
        </w:rPr>
      </w:pPr>
      <w:r w:rsidRPr="00D7251E">
        <w:rPr>
          <w:rFonts w:cs="Calibri"/>
          <w:noProof/>
          <w:color w:val="000000"/>
          <w:sz w:val="24"/>
          <w:szCs w:val="24"/>
          <w:lang w:eastAsia="es-CO"/>
        </w:rPr>
        <w:drawing>
          <wp:inline distT="0" distB="0" distL="0" distR="0">
            <wp:extent cx="2668905" cy="1945640"/>
            <wp:effectExtent l="0" t="0" r="0" b="0"/>
            <wp:docPr id="78851" name="Imagen 7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668905" cy="1945640"/>
                    </a:xfrm>
                    <a:prstGeom prst="rect">
                      <a:avLst/>
                    </a:prstGeom>
                    <a:noFill/>
                    <a:ln>
                      <a:noFill/>
                    </a:ln>
                  </pic:spPr>
                </pic:pic>
              </a:graphicData>
            </a:graphic>
          </wp:inline>
        </w:drawing>
      </w:r>
      <w:r w:rsidRPr="00D7251E">
        <w:rPr>
          <w:rFonts w:cs="Calibri"/>
          <w:b/>
          <w:noProof/>
          <w:color w:val="000000"/>
          <w:sz w:val="24"/>
          <w:szCs w:val="24"/>
          <w:lang w:eastAsia="es-CO"/>
        </w:rPr>
        <w:drawing>
          <wp:inline distT="0" distB="0" distL="0" distR="0">
            <wp:extent cx="2849245" cy="1945640"/>
            <wp:effectExtent l="0" t="0" r="8255" b="0"/>
            <wp:docPr id="78850" name="Imagen 78850" descr="Descripción: C:\Users\Win 7\Downloads\20150707_19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C:\Users\Win 7\Downloads\20150707_190847.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849245" cy="1945640"/>
                    </a:xfrm>
                    <a:prstGeom prst="rect">
                      <a:avLst/>
                    </a:prstGeom>
                    <a:noFill/>
                    <a:ln>
                      <a:noFill/>
                    </a:ln>
                  </pic:spPr>
                </pic:pic>
              </a:graphicData>
            </a:graphic>
          </wp:inline>
        </w:drawing>
      </w:r>
    </w:p>
    <w:p w:rsidR="005C72EB" w:rsidRPr="00D7251E" w:rsidRDefault="005C72EB" w:rsidP="003150FA">
      <w:pPr>
        <w:rPr>
          <w:rFonts w:cs="Calibri"/>
          <w:b/>
          <w:bCs/>
          <w:sz w:val="24"/>
          <w:szCs w:val="24"/>
        </w:rPr>
      </w:pPr>
    </w:p>
    <w:p w:rsidR="005C72EB" w:rsidRPr="00D7251E" w:rsidRDefault="005C72EB" w:rsidP="003150FA">
      <w:pPr>
        <w:rPr>
          <w:rFonts w:cs="Calibri"/>
          <w:bCs/>
          <w:sz w:val="24"/>
          <w:szCs w:val="24"/>
          <w:lang w:val="es-ES"/>
        </w:rPr>
      </w:pPr>
      <w:r w:rsidRPr="00D7251E">
        <w:rPr>
          <w:rFonts w:cs="Calibri"/>
          <w:bCs/>
          <w:sz w:val="24"/>
          <w:szCs w:val="24"/>
          <w:lang w:val="es-ES"/>
        </w:rPr>
        <w:t xml:space="preserve">La preocupación por los temas relacionados con la eficiencia de los Estados para resolver las demandas de las comunidades en condiciones de alta integración, participación y consenso han colocado al concepto de gobernabilidad como uno de los más recurrentes en el escenario de las ciencias políticas, interesadas en las últimos años en establecer las condiciones en que surgen las nuevas relaciones entre Estado y sociedad como resultado de los procesos de Democratización en América Latina, siendo para Colombia el centro del desarrollo y ejecución de las políticas públicas, y el que para Barraquilla, en lo concerniente a  la seguridad y la convivencia, la comunidad ocupa un lugar central. </w:t>
      </w:r>
    </w:p>
    <w:p w:rsidR="005C72EB" w:rsidRPr="00D7251E" w:rsidRDefault="005C72EB" w:rsidP="003150FA">
      <w:pPr>
        <w:rPr>
          <w:rFonts w:cs="Calibri"/>
          <w:bCs/>
          <w:sz w:val="24"/>
          <w:szCs w:val="24"/>
          <w:lang w:val="es-ES"/>
        </w:rPr>
      </w:pPr>
      <w:r w:rsidRPr="00D7251E">
        <w:rPr>
          <w:rFonts w:cs="Calibri"/>
          <w:bCs/>
          <w:sz w:val="24"/>
          <w:szCs w:val="24"/>
          <w:lang w:val="es-ES"/>
        </w:rPr>
        <w:t xml:space="preserve">Como propuesta de fortalecimiento de la participación ciudadana, durante el 2015 se hizo énfasis en un proceso teórico-práctico de los espacios de la Administración donde como líderes y corresponsables de la gestión pueden  entablar lazos accediendo a los servicios que se racionan con las problemáticas de la seguridad y la convivencia. </w:t>
      </w:r>
    </w:p>
    <w:p w:rsidR="005C72EB" w:rsidRPr="00D7251E" w:rsidRDefault="005C72EB" w:rsidP="003150FA">
      <w:pPr>
        <w:rPr>
          <w:rFonts w:cs="Calibri"/>
          <w:bCs/>
          <w:sz w:val="24"/>
          <w:szCs w:val="24"/>
          <w:lang w:val="es-ES"/>
        </w:rPr>
      </w:pPr>
      <w:r w:rsidRPr="00D7251E">
        <w:rPr>
          <w:rFonts w:cs="Calibri"/>
          <w:bCs/>
          <w:sz w:val="24"/>
          <w:szCs w:val="24"/>
          <w:lang w:val="es-ES"/>
        </w:rPr>
        <w:t xml:space="preserve">Este interés ha dirigido su atención hacia los procesos que Estado desarrolla hacia las comunidades que proporcionan escenarios para la formulación, ejecución y seguimiento de políticas públicas donde las poblaciones cuentan con altas posibilidades de incidir en el curso de dicho proceso, en especial, en las experiencias con comunidades que tradicionalmente han estado excluidos de dichos escenarios debido la carencia de escenarios institucionales cercanos y por el riesgo que supone intervenir en nombre de su comunidad ante los que generan los hechos de violencia y delincuencia, convirtiéndolos en doblemente invisibilisados. Trabajos de esta naturaleza han ganado terreno en el tratamiento la inseguridad desde la prevención, y que representan antecedentes atractivos </w:t>
      </w:r>
      <w:r w:rsidRPr="00D7251E">
        <w:rPr>
          <w:rFonts w:cs="Calibri"/>
          <w:bCs/>
          <w:sz w:val="24"/>
          <w:szCs w:val="24"/>
          <w:lang w:val="es-ES"/>
        </w:rPr>
        <w:lastRenderedPageBreak/>
        <w:t xml:space="preserve">que insisten en ampliar las relaciones entre los actores sociales y las instituciones que componen la gobernabilidad. </w:t>
      </w:r>
    </w:p>
    <w:p w:rsidR="005C72EB" w:rsidRPr="00D7251E" w:rsidRDefault="005C72EB" w:rsidP="003150FA">
      <w:pPr>
        <w:rPr>
          <w:rFonts w:cs="Calibri"/>
          <w:bCs/>
          <w:sz w:val="24"/>
          <w:szCs w:val="24"/>
          <w:lang w:val="es-ES"/>
        </w:rPr>
      </w:pPr>
      <w:r w:rsidRPr="00D7251E">
        <w:rPr>
          <w:rFonts w:cs="Calibri"/>
          <w:bCs/>
          <w:sz w:val="24"/>
          <w:szCs w:val="24"/>
          <w:lang w:val="es-ES"/>
        </w:rPr>
        <w:t xml:space="preserve">Es por ello que en la dinámica de acompañar a los líderes de Núcleos de Convivencia fue realizar sesiones de trabajo en donde se tocaron los temas operativos de las ofertas institucionales y como aplicarlas a terreno como líderes en sus entornos  priorizados. </w:t>
      </w: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Durante el periodo Enero-Septiembre 2015 se realizaron los siguientes talleres: </w:t>
      </w:r>
    </w:p>
    <w:p w:rsidR="005C72EB" w:rsidRPr="00D7251E" w:rsidRDefault="005C72EB" w:rsidP="003150FA">
      <w:pPr>
        <w:contextualSpacing/>
        <w:rPr>
          <w:rFonts w:cs="Calibri"/>
          <w:color w:val="000000"/>
          <w:sz w:val="24"/>
          <w:szCs w:val="24"/>
          <w:lang w:eastAsia="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1831"/>
        <w:gridCol w:w="5368"/>
      </w:tblGrid>
      <w:tr w:rsidR="005C72EB" w:rsidRPr="00D7251E" w:rsidTr="005C72EB">
        <w:trPr>
          <w:trHeight w:val="300"/>
        </w:trPr>
        <w:tc>
          <w:tcPr>
            <w:tcW w:w="1668" w:type="dxa"/>
            <w:shd w:val="clear" w:color="auto" w:fill="00B0F0"/>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Fecha</w:t>
            </w:r>
          </w:p>
        </w:tc>
        <w:tc>
          <w:tcPr>
            <w:tcW w:w="1876" w:type="dxa"/>
            <w:shd w:val="clear" w:color="auto" w:fill="00B0F0"/>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Barrio</w:t>
            </w:r>
          </w:p>
        </w:tc>
        <w:tc>
          <w:tcPr>
            <w:tcW w:w="5510" w:type="dxa"/>
            <w:shd w:val="clear" w:color="auto" w:fill="00B0F0"/>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Actividad</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07/07/2015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Rebolo</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Primera sesión del Taller a gestores Comunitarios de la localidad Suroriente, con las temáticas ambientales, Foro Hídrico, Triple A y Salud Pública. </w:t>
            </w:r>
          </w:p>
        </w:tc>
      </w:tr>
      <w:tr w:rsidR="005C72EB" w:rsidRPr="00D7251E" w:rsidTr="005C72EB">
        <w:trPr>
          <w:trHeight w:val="12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08/07/2015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La Playa</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Primera sesión del Taller a gestores Comunitarios de la localidad Riomar, con las temáticas del eje operativo, Sec. de Gobierno, Sec. de Control Urbano y Espacio Público,  y Sec. de Movilidad.</w:t>
            </w:r>
          </w:p>
        </w:tc>
      </w:tr>
      <w:tr w:rsidR="005C72EB" w:rsidRPr="00D7251E" w:rsidTr="005C72EB">
        <w:trPr>
          <w:trHeight w:val="15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14/07/2015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Siete de abril</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Primera sesión de taller con gestores comunitarios de los barrio Santa María, Santo Domingo y Siete de abril, de la localidad Metropolitana, tratando la temática de operativos con las dependencias Sec. de Control Urbano y Espacio Público, Sec. de Gobierno y  de Movilidad.</w:t>
            </w:r>
          </w:p>
        </w:tc>
      </w:tr>
      <w:tr w:rsidR="005C72EB" w:rsidRPr="00D7251E" w:rsidTr="005C72EB">
        <w:trPr>
          <w:trHeight w:val="12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15/07/2015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Ciudad Jardín</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Primera sesión del taller con gestores comunitarios de los barrio Centro, Ciudad Jardín y Villanueva, tratando la temática de seguridad, con las dependencias de Alumbrado Público y Policía.</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21/07/2015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Los Olivos</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Primera sesión del taller con gestores comunitarios de los barrio El Bosque y Los Olivos, tratando la temática de seguridad con Policía y Alumbrado Público.</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21/07/2015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Santuario</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Primera sesión del taller con gestores comunitarios de los barrio Carrizal, Ciudadela, La Sierrita y Santuario, tratando la temática de seguridad,  con Policía.</w:t>
            </w:r>
          </w:p>
        </w:tc>
      </w:tr>
      <w:tr w:rsidR="005C72EB" w:rsidRPr="00D7251E" w:rsidTr="005C72EB">
        <w:trPr>
          <w:trHeight w:val="15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lastRenderedPageBreak/>
              <w:t>22/07/2015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Rebolo</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Segunda sesión del taller con gestores comunitarios de los barrio La Chinita, La Luz, San Roque y Rebolo, de la localidad Suroriente, tratando la temática de operativos, con las dependencias Sec. de Movilidad, Sec. de Gobierno, Sec. de Control Urbano y Espacio Público.</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23/07/2015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La Playa</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Segunda sesión del Taller a gestores Comunitarios de la localidad Riomar, tratando la temática de seguridad con Policía y Alumbrado Público.</w:t>
            </w:r>
          </w:p>
        </w:tc>
      </w:tr>
      <w:tr w:rsidR="005C72EB" w:rsidRPr="00D7251E" w:rsidTr="005C72EB">
        <w:trPr>
          <w:trHeight w:val="12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24/07/2015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El Bosque</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Segunda sesión del taller con gestores comunitarios de los barrio El Bosque y Los Olivos, de la localidad Suroccidente, tratando la temática ambiental, con las dependencias Triple A, Foro Hídrico y Salud Pública.</w:t>
            </w:r>
          </w:p>
        </w:tc>
      </w:tr>
      <w:tr w:rsidR="005C72EB" w:rsidRPr="00D7251E" w:rsidTr="005C72EB">
        <w:trPr>
          <w:trHeight w:val="15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30/07/2015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Santuario</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Segunda sesión del taller con gestores comunitarios de los barrio Carrizal, Ciudadela, La Sierrita y Santuario, tratando la temática de operativos, con las dependencias Sec. de Movilidad, Sec. de Gobierno, Sec. de Control Urbano y Espacio Público.</w:t>
            </w:r>
          </w:p>
        </w:tc>
      </w:tr>
      <w:tr w:rsidR="005C72EB" w:rsidRPr="00D7251E" w:rsidTr="005C72EB">
        <w:trPr>
          <w:trHeight w:val="12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30/07/2015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Santuario</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Tercera sesión del taller con gestores comunitarios de los barrio Carrizal, Ciudadela, La Sierrita y Santuario, tratando la temática de ambiental, con las dependiencias Foro Hídrico, Salud Pública y Triple A.</w:t>
            </w:r>
          </w:p>
        </w:tc>
      </w:tr>
      <w:tr w:rsidR="005C72EB" w:rsidRPr="00D7251E" w:rsidTr="005C72EB">
        <w:trPr>
          <w:trHeight w:val="12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31/07/2015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Siete de abril</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Segunda sesión del taller en gestión comunitaria a los gestores de los barrios Santa María, Santo Domingo y Siete de abril, de la localidad Metropolitana, tratando la temática de seguridad con Policía y Alumbrado Público.</w:t>
            </w:r>
          </w:p>
        </w:tc>
      </w:tr>
      <w:tr w:rsidR="005C72EB" w:rsidRPr="00D7251E" w:rsidTr="005C72EB">
        <w:trPr>
          <w:trHeight w:val="12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04/08/2015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Rebolo</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Tercera sesión del taller con gestores comunitarios de los barrios La Chinita, La Luz, San Roque y Rebolo, de la localidad Suroriente, tratando la temática de seguridad con Policía y Alumbrado Público.</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05/08/2015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La Playa</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Tercera sesión del taller con gestores comunitarios del corregimiento La Playa, tratando la temática de ambiental, con las dependiencias Foro Hídrico, Salud Pública y Triple A.</w:t>
            </w:r>
          </w:p>
        </w:tc>
      </w:tr>
      <w:tr w:rsidR="005C72EB" w:rsidRPr="00D7251E" w:rsidTr="005C72EB">
        <w:trPr>
          <w:trHeight w:val="15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lastRenderedPageBreak/>
              <w:t>06/08/2015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El Bosque</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Tercera sesión del taller con gestores comunitarios de los barrio El Bosque y Los Olivos, de la localidad Suroccidente, tratando la temática de operativos, con las dependencias Sec. de Movilidad, Sec. de Gobierno, Sec. de Control Urbano y Espacio Público.</w:t>
            </w:r>
          </w:p>
        </w:tc>
      </w:tr>
      <w:tr w:rsidR="005C72EB" w:rsidRPr="00D7251E" w:rsidTr="005C72EB">
        <w:trPr>
          <w:trHeight w:val="12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11/08/2015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Santuario</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Primera sesión del taller con gestores comunitarios de los barrio Carrizal, Ciudadela, La Sierrita y Santuario, tratando la temática de seguridad,  con Policía y Alumbrado Público (complemento).</w:t>
            </w:r>
          </w:p>
        </w:tc>
      </w:tr>
      <w:tr w:rsidR="005C72EB" w:rsidRPr="00D7251E" w:rsidTr="005C72EB">
        <w:trPr>
          <w:trHeight w:val="12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12/08/2015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Siete de abril</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Tercera sesión de taller con gestores comunitarios de los barrio Santa María, Santo Domingo y Siete de abril, de la localidad Metropolitana, tratando la temática de ambiental, con las dependencias Foro Hídrico, Salud Pública y Triple A.</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03/09/2015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El Bosque</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Cuarta sesión con gestores comunitarios del barrio El Bosque, como preparativo a la próxima actividad dirigida por gestoras del Núcleo de Convivencia.</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08/09/2015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Ciudad Jardín</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Segunda sesión del taller con gestores comunitarios de las localidades Norte-Centro Histórico. Tratando la temática de operativos.</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09/09/2015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Siete de abril</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Cuarto taller y segunda fase con gestores comunitarios del barrio Siete de abril. Previo a integración con gestores de la localidad.</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11/09/2015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Los Olivos</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Cuarto taller y segunda fase con gestores comunitarios del barrio Los Olivos, como preparativo a la próxima actividad dirigida por gestores del Núcleo de Convivencia.</w:t>
            </w:r>
          </w:p>
        </w:tc>
      </w:tr>
      <w:tr w:rsidR="005C72EB" w:rsidRPr="00D7251E" w:rsidTr="005C72EB">
        <w:trPr>
          <w:trHeight w:val="12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16/09/2015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Rebolo</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Cuarto taller y segunda fase con gestores comunitarios del barrio Rebolo, como preparativo a la próxima actividad dirigida a la integración de gestores comunitarios del Núcleo de Convivencia.</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17/09/2015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La Luz</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Cuarto taller y segunda fase con gestores comunitarios del barrio La Luz, previo a integración con gestores comunitarios de la localidad.</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lastRenderedPageBreak/>
              <w:t>17/09/2015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San Roque</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Cuarto taller y segunda fase con gestores comunitarios del barrio San Roque, previo a integración con gestores comunitarios de la localidad.</w:t>
            </w:r>
          </w:p>
        </w:tc>
      </w:tr>
      <w:tr w:rsidR="005C72EB" w:rsidRPr="00D7251E" w:rsidTr="005C72EB">
        <w:trPr>
          <w:trHeight w:val="99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18/09/2015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Carrizal</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Cuarto taller  y segunda fase con gestores comunitarios del barrio Carrizal, previo a integración con gestores comunitarios.</w:t>
            </w:r>
          </w:p>
        </w:tc>
      </w:tr>
      <w:tr w:rsidR="005C72EB" w:rsidRPr="00D7251E" w:rsidTr="005C72EB">
        <w:trPr>
          <w:trHeight w:val="900"/>
        </w:trPr>
        <w:tc>
          <w:tcPr>
            <w:tcW w:w="1668" w:type="dxa"/>
            <w:shd w:val="clear" w:color="auto" w:fill="DAEEF3"/>
            <w:noWrap/>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23/09/2015</w:t>
            </w:r>
          </w:p>
        </w:tc>
        <w:tc>
          <w:tcPr>
            <w:tcW w:w="1876"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Santo Domingo</w:t>
            </w:r>
          </w:p>
        </w:tc>
        <w:tc>
          <w:tcPr>
            <w:tcW w:w="5510" w:type="dxa"/>
            <w:shd w:val="clear" w:color="auto" w:fill="DAEEF3"/>
            <w:hideMark/>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Cuarto taller y segunda fase con gestores comunitarios del barrio Santo Domingo. Preparatorio al taller de integración de Núcleos de Convivencia.</w:t>
            </w:r>
          </w:p>
        </w:tc>
      </w:tr>
    </w:tbl>
    <w:p w:rsidR="003150FA" w:rsidRDefault="003150FA" w:rsidP="003150FA">
      <w:pPr>
        <w:rPr>
          <w:rFonts w:cs="Calibri"/>
          <w:b/>
          <w:bCs/>
          <w:sz w:val="24"/>
          <w:szCs w:val="24"/>
        </w:rPr>
      </w:pPr>
    </w:p>
    <w:p w:rsidR="005C72EB" w:rsidRPr="00D7251E" w:rsidRDefault="005C72EB" w:rsidP="003150FA">
      <w:pPr>
        <w:rPr>
          <w:rFonts w:cs="Calibri"/>
          <w:b/>
          <w:bCs/>
          <w:sz w:val="24"/>
          <w:szCs w:val="24"/>
        </w:rPr>
      </w:pPr>
      <w:r w:rsidRPr="00D7251E">
        <w:rPr>
          <w:rFonts w:cs="Calibri"/>
          <w:b/>
          <w:bCs/>
          <w:sz w:val="24"/>
          <w:szCs w:val="24"/>
        </w:rPr>
        <w:t>“JORNADA ESUS”</w:t>
      </w:r>
    </w:p>
    <w:p w:rsidR="005C72EB" w:rsidRPr="00D7251E" w:rsidRDefault="005C72EB" w:rsidP="005C72EB">
      <w:pPr>
        <w:spacing w:line="360" w:lineRule="auto"/>
        <w:jc w:val="center"/>
        <w:rPr>
          <w:rFonts w:cs="Calibri"/>
          <w:b/>
          <w:bCs/>
          <w:sz w:val="24"/>
          <w:szCs w:val="24"/>
        </w:rPr>
      </w:pPr>
      <w:r w:rsidRPr="00D7251E">
        <w:rPr>
          <w:rFonts w:cs="Calibri"/>
          <w:noProof/>
          <w:sz w:val="24"/>
          <w:szCs w:val="24"/>
          <w:lang w:eastAsia="es-CO"/>
        </w:rPr>
        <w:drawing>
          <wp:inline distT="0" distB="0" distL="0" distR="0">
            <wp:extent cx="5401310" cy="3678555"/>
            <wp:effectExtent l="0" t="0" r="8890" b="0"/>
            <wp:docPr id="78849" name="Imagen 7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401310" cy="3678555"/>
                    </a:xfrm>
                    <a:prstGeom prst="rect">
                      <a:avLst/>
                    </a:prstGeom>
                    <a:noFill/>
                    <a:ln>
                      <a:noFill/>
                    </a:ln>
                  </pic:spPr>
                </pic:pic>
              </a:graphicData>
            </a:graphic>
          </wp:inline>
        </w:drawing>
      </w:r>
    </w:p>
    <w:p w:rsidR="005C72EB" w:rsidRPr="00D7251E" w:rsidRDefault="005C72EB" w:rsidP="005C72EB">
      <w:pPr>
        <w:pStyle w:val="Sinespaciado"/>
        <w:spacing w:line="360" w:lineRule="auto"/>
        <w:jc w:val="both"/>
        <w:rPr>
          <w:rFonts w:cs="Calibri"/>
          <w:sz w:val="24"/>
          <w:szCs w:val="24"/>
        </w:rPr>
      </w:pPr>
    </w:p>
    <w:p w:rsidR="005C72EB" w:rsidRPr="00D7251E" w:rsidRDefault="005C72EB" w:rsidP="003150FA">
      <w:pPr>
        <w:contextualSpacing/>
        <w:rPr>
          <w:rFonts w:cs="Calibri"/>
          <w:bCs/>
          <w:color w:val="000000"/>
          <w:sz w:val="24"/>
          <w:szCs w:val="24"/>
          <w:lang w:val="es-ES"/>
        </w:rPr>
      </w:pPr>
      <w:r w:rsidRPr="00D7251E">
        <w:rPr>
          <w:rFonts w:cs="Calibri"/>
          <w:bCs/>
          <w:color w:val="000000"/>
          <w:sz w:val="24"/>
          <w:szCs w:val="24"/>
          <w:lang w:val="es-ES"/>
        </w:rPr>
        <w:t xml:space="preserve">La intervención situacional se desarrolla bajo la visión de la conocida </w:t>
      </w:r>
      <w:r w:rsidRPr="00D7251E">
        <w:rPr>
          <w:rFonts w:cs="Calibri"/>
          <w:bCs/>
          <w:color w:val="000000"/>
          <w:sz w:val="24"/>
          <w:szCs w:val="24"/>
        </w:rPr>
        <w:t xml:space="preserve"> teoría ecológica en la que se  plantea “que las características físicas y sociales de determinados espacios urbanos de la moderna ciudad industrial </w:t>
      </w:r>
      <w:r w:rsidRPr="00D7251E">
        <w:rPr>
          <w:rFonts w:cs="Calibri"/>
          <w:bCs/>
          <w:i/>
          <w:iCs/>
          <w:color w:val="000000"/>
          <w:sz w:val="24"/>
          <w:szCs w:val="24"/>
        </w:rPr>
        <w:t xml:space="preserve">generan </w:t>
      </w:r>
      <w:r w:rsidRPr="00D7251E">
        <w:rPr>
          <w:rFonts w:cs="Calibri"/>
          <w:bCs/>
          <w:color w:val="000000"/>
          <w:sz w:val="24"/>
          <w:szCs w:val="24"/>
        </w:rPr>
        <w:t xml:space="preserve">la criminalidad y explican, además, la </w:t>
      </w:r>
      <w:r w:rsidRPr="00D7251E">
        <w:rPr>
          <w:rFonts w:cs="Calibri"/>
          <w:bCs/>
          <w:i/>
          <w:iCs/>
          <w:color w:val="000000"/>
          <w:sz w:val="24"/>
          <w:szCs w:val="24"/>
        </w:rPr>
        <w:t xml:space="preserve">distribución </w:t>
      </w:r>
      <w:r w:rsidRPr="00D7251E">
        <w:rPr>
          <w:rFonts w:cs="Calibri"/>
          <w:bCs/>
          <w:color w:val="000000"/>
          <w:sz w:val="24"/>
          <w:szCs w:val="24"/>
        </w:rPr>
        <w:lastRenderedPageBreak/>
        <w:t>geográfica del delito por áreas o zonas”.</w:t>
      </w:r>
      <w:r w:rsidRPr="00D7251E">
        <w:rPr>
          <w:rFonts w:cs="Calibri"/>
          <w:bCs/>
          <w:color w:val="000000"/>
          <w:sz w:val="24"/>
          <w:szCs w:val="24"/>
          <w:vertAlign w:val="superscript"/>
        </w:rPr>
        <w:footnoteReference w:id="2"/>
      </w:r>
      <w:r w:rsidRPr="00D7251E">
        <w:rPr>
          <w:rFonts w:cs="Calibri"/>
          <w:bCs/>
          <w:color w:val="000000"/>
          <w:sz w:val="24"/>
          <w:szCs w:val="24"/>
        </w:rPr>
        <w:t xml:space="preserve"> Parte entonces, de que la conducta está condicionada por elementos ecológicos, y que en el sentido inverso, la transformación de estos reducirá las conductas no deseadas tales como las criminales. </w:t>
      </w:r>
    </w:p>
    <w:p w:rsidR="005C72EB" w:rsidRPr="00D7251E" w:rsidRDefault="005C72EB" w:rsidP="003150FA">
      <w:pPr>
        <w:contextualSpacing/>
        <w:rPr>
          <w:rFonts w:cs="Calibri"/>
          <w:color w:val="000000"/>
          <w:sz w:val="24"/>
          <w:szCs w:val="24"/>
        </w:rPr>
      </w:pPr>
    </w:p>
    <w:p w:rsidR="005C72EB" w:rsidRPr="00D7251E" w:rsidRDefault="005C72EB" w:rsidP="003150FA">
      <w:pPr>
        <w:contextualSpacing/>
        <w:rPr>
          <w:rFonts w:cs="Calibri"/>
          <w:color w:val="000000"/>
          <w:sz w:val="24"/>
          <w:szCs w:val="24"/>
        </w:rPr>
      </w:pPr>
      <w:r w:rsidRPr="00D7251E">
        <w:rPr>
          <w:rFonts w:cs="Calibri"/>
          <w:color w:val="000000"/>
          <w:sz w:val="24"/>
          <w:szCs w:val="24"/>
        </w:rPr>
        <w:t>Es así como el diseño del programa se basa en la existencia de factores del paisaje urbano que aumentan las posibilidades de que los ciudadanos sean victimarios y víctimas de delitos y que se aumentan  la percepción de inseguridad en estos entornos, por la concentración de factores de riesgo tales como oscuridad, deterioro de la infraestructura, acumulación de basuras y otros elementos que se asocian al aspecto desordenado del ambiente</w:t>
      </w:r>
      <w:r w:rsidRPr="00D7251E">
        <w:rPr>
          <w:rFonts w:cs="Calibri"/>
          <w:color w:val="000000"/>
          <w:sz w:val="24"/>
          <w:szCs w:val="24"/>
          <w:vertAlign w:val="superscript"/>
        </w:rPr>
        <w:footnoteReference w:id="3"/>
      </w:r>
      <w:r w:rsidRPr="00D7251E">
        <w:rPr>
          <w:rFonts w:cs="Calibri"/>
          <w:color w:val="000000"/>
          <w:sz w:val="24"/>
          <w:szCs w:val="24"/>
        </w:rPr>
        <w:t xml:space="preserve">, y alrededor del cual gira el trabajo con las comunidades, líderes formales e informales y población que integra programas de atención social que tengan relevancia y representatividad en los sectores con estas características situacionales. </w:t>
      </w: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El programa ESUS planteo su modelo de intervención bajo tres principios y que se encadenan entre ellos: la identificación de entornos </w:t>
      </w:r>
      <w:r w:rsidRPr="00D7251E">
        <w:rPr>
          <w:rFonts w:cs="Calibri"/>
          <w:i/>
          <w:color w:val="000000"/>
          <w:sz w:val="24"/>
          <w:szCs w:val="24"/>
        </w:rPr>
        <w:t>desordenados</w:t>
      </w:r>
      <w:r w:rsidRPr="00D7251E">
        <w:rPr>
          <w:rFonts w:cs="Calibri"/>
          <w:color w:val="000000"/>
          <w:sz w:val="24"/>
          <w:szCs w:val="24"/>
        </w:rPr>
        <w:t xml:space="preserve">, la priorización de factores de riesgo y la focalización de la oferta institucional. </w:t>
      </w:r>
    </w:p>
    <w:p w:rsidR="005C72EB" w:rsidRPr="00D7251E" w:rsidRDefault="005C72EB" w:rsidP="003150FA">
      <w:pPr>
        <w:contextualSpacing/>
        <w:rPr>
          <w:rFonts w:cs="Calibri"/>
          <w:color w:val="000000"/>
          <w:sz w:val="24"/>
          <w:szCs w:val="24"/>
        </w:rPr>
      </w:pP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La identificación en un ejercicio inherente al modelo situacional, los hechos criminales ocurren en escenarios específicos, con una estética particular y con unas condiciones facilitadoras principalmente pues se mueve en el ámbito de lo ilegal, lo prohibido, escenarios donde se puede ejercer sin medida y de manera impredecible cualquier intensidad de violencia contra la víctima, donde las autoridades encargadas de contener dicha violencia están ausentes. En el marco de una intervención, se debe conocer cuántos y cuáles son, sus características sociales y de infraestructura, territoriales, los delitos relevantes y los modos de relación con los que delinquen como con la población que los habita. La identificación de estas cualidades complementa los criterios estadísticos de distribución del número de delitos para ejecutar acciones contra la delincuencia y permite llegar a los motivos por los cuales una comunidad se siente insegura. </w:t>
      </w:r>
    </w:p>
    <w:p w:rsidR="005C72EB" w:rsidRPr="00D7251E" w:rsidRDefault="005C72EB" w:rsidP="003150FA">
      <w:pPr>
        <w:contextualSpacing/>
        <w:rPr>
          <w:rFonts w:cs="Calibri"/>
          <w:color w:val="000000"/>
          <w:sz w:val="24"/>
          <w:szCs w:val="24"/>
        </w:rPr>
      </w:pPr>
    </w:p>
    <w:p w:rsidR="005C72EB" w:rsidRPr="00D7251E" w:rsidRDefault="005C72EB" w:rsidP="003150FA">
      <w:pPr>
        <w:contextualSpacing/>
        <w:rPr>
          <w:rFonts w:cs="Calibri"/>
          <w:color w:val="000000"/>
          <w:sz w:val="24"/>
          <w:szCs w:val="24"/>
        </w:rPr>
      </w:pPr>
      <w:r w:rsidRPr="00D7251E">
        <w:rPr>
          <w:rFonts w:cs="Calibri"/>
          <w:color w:val="000000"/>
          <w:sz w:val="24"/>
          <w:szCs w:val="24"/>
        </w:rPr>
        <w:lastRenderedPageBreak/>
        <w:t>Los principios de priorización y focalización se enmarcan en la gestión y ejecución de los recursos financieros asignados a la gestión de la prevención. La priorización como su nombre lo indica, es darle prioridad a ciertos factores encontrados en estos territorios para ser atendidos, bajo el criterio de relevancia de factores situacionales que impactan en la percepción de la seguridad y la reducción del delito de hurto.</w:t>
      </w:r>
      <w:r w:rsidRPr="00D7251E">
        <w:rPr>
          <w:rFonts w:cs="Calibri"/>
          <w:color w:val="000000"/>
          <w:sz w:val="24"/>
          <w:szCs w:val="24"/>
          <w:vertAlign w:val="superscript"/>
        </w:rPr>
        <w:footnoteReference w:id="4"/>
      </w:r>
      <w:r w:rsidRPr="00D7251E">
        <w:rPr>
          <w:rFonts w:cs="Calibri"/>
          <w:color w:val="000000"/>
          <w:sz w:val="24"/>
          <w:szCs w:val="24"/>
        </w:rPr>
        <w:t xml:space="preserve"> Así mismo la focalización hace referencia a concentrar los recursos en esos factores, para hacerlos más eficientes y eficaces, delimitando el ámbito de trabajo. </w:t>
      </w:r>
    </w:p>
    <w:p w:rsidR="005C72EB" w:rsidRPr="00D7251E" w:rsidRDefault="005C72EB" w:rsidP="003150FA">
      <w:pPr>
        <w:contextualSpacing/>
        <w:rPr>
          <w:rFonts w:cs="Calibri"/>
          <w:color w:val="000000"/>
          <w:sz w:val="24"/>
          <w:szCs w:val="24"/>
        </w:rPr>
      </w:pPr>
    </w:p>
    <w:p w:rsidR="005C72EB" w:rsidRPr="00D7251E" w:rsidRDefault="005C72EB" w:rsidP="003150FA">
      <w:pPr>
        <w:contextualSpacing/>
        <w:rPr>
          <w:rFonts w:cs="Calibri"/>
          <w:color w:val="000000"/>
          <w:sz w:val="24"/>
          <w:szCs w:val="24"/>
        </w:rPr>
      </w:pPr>
      <w:r w:rsidRPr="00D7251E">
        <w:rPr>
          <w:rFonts w:cs="Calibri"/>
          <w:noProof/>
          <w:color w:val="000000"/>
          <w:sz w:val="24"/>
          <w:szCs w:val="24"/>
          <w:lang w:eastAsia="es-CO"/>
        </w:rPr>
        <w:drawing>
          <wp:inline distT="0" distB="0" distL="0" distR="0">
            <wp:extent cx="2711450" cy="1882140"/>
            <wp:effectExtent l="0" t="0" r="0" b="3810"/>
            <wp:docPr id="78848" name="Imagen 7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711450" cy="1882140"/>
                    </a:xfrm>
                    <a:prstGeom prst="rect">
                      <a:avLst/>
                    </a:prstGeom>
                    <a:noFill/>
                    <a:ln>
                      <a:noFill/>
                    </a:ln>
                  </pic:spPr>
                </pic:pic>
              </a:graphicData>
            </a:graphic>
          </wp:inline>
        </w:drawing>
      </w:r>
      <w:r w:rsidRPr="00D7251E">
        <w:rPr>
          <w:rFonts w:cs="Calibri"/>
          <w:noProof/>
          <w:color w:val="000000"/>
          <w:sz w:val="24"/>
          <w:szCs w:val="24"/>
          <w:lang w:eastAsia="es-CO"/>
        </w:rPr>
        <w:drawing>
          <wp:inline distT="0" distB="0" distL="0" distR="0">
            <wp:extent cx="2573020" cy="187134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573020" cy="1871345"/>
                    </a:xfrm>
                    <a:prstGeom prst="rect">
                      <a:avLst/>
                    </a:prstGeom>
                    <a:noFill/>
                    <a:ln>
                      <a:noFill/>
                    </a:ln>
                  </pic:spPr>
                </pic:pic>
              </a:graphicData>
            </a:graphic>
          </wp:inline>
        </w:drawing>
      </w:r>
    </w:p>
    <w:p w:rsidR="005C72EB" w:rsidRPr="00D7251E" w:rsidRDefault="005C72EB" w:rsidP="003150FA">
      <w:pPr>
        <w:pStyle w:val="Sinespaciado"/>
        <w:spacing w:line="276" w:lineRule="auto"/>
        <w:jc w:val="both"/>
        <w:rPr>
          <w:rFonts w:cs="Calibri"/>
          <w:sz w:val="24"/>
          <w:szCs w:val="24"/>
        </w:rPr>
      </w:pPr>
    </w:p>
    <w:p w:rsidR="005C72EB" w:rsidRPr="00D7251E" w:rsidRDefault="005C72EB" w:rsidP="003150FA">
      <w:pPr>
        <w:pStyle w:val="Sinespaciado"/>
        <w:spacing w:line="276" w:lineRule="auto"/>
        <w:jc w:val="both"/>
        <w:rPr>
          <w:rFonts w:cs="Calibri"/>
          <w:sz w:val="24"/>
          <w:szCs w:val="24"/>
        </w:rPr>
      </w:pPr>
      <w:r w:rsidRPr="00D7251E">
        <w:rPr>
          <w:rFonts w:cs="Calibri"/>
          <w:sz w:val="24"/>
          <w:szCs w:val="24"/>
        </w:rPr>
        <w:t xml:space="preserve">“Jornada ESUS” es una intervención inmediata que atiende necesidades de infraestructura definidas como </w:t>
      </w:r>
      <w:r w:rsidRPr="00D7251E">
        <w:rPr>
          <w:rFonts w:cs="Calibri"/>
          <w:b/>
          <w:i/>
          <w:sz w:val="24"/>
          <w:szCs w:val="24"/>
        </w:rPr>
        <w:t>Factores Situacionales</w:t>
      </w:r>
      <w:r w:rsidRPr="00D7251E">
        <w:rPr>
          <w:rFonts w:cs="Calibri"/>
          <w:sz w:val="24"/>
          <w:szCs w:val="24"/>
        </w:rPr>
        <w:t xml:space="preserve"> que abarcan </w:t>
      </w:r>
      <w:r w:rsidRPr="00D7251E">
        <w:rPr>
          <w:rFonts w:cs="Calibri"/>
          <w:b/>
          <w:sz w:val="24"/>
          <w:szCs w:val="24"/>
        </w:rPr>
        <w:t>espacio público</w:t>
      </w:r>
      <w:r w:rsidRPr="00D7251E">
        <w:rPr>
          <w:rFonts w:cs="Calibri"/>
          <w:sz w:val="24"/>
          <w:szCs w:val="24"/>
        </w:rPr>
        <w:t xml:space="preserve">, </w:t>
      </w:r>
      <w:r w:rsidRPr="00D7251E">
        <w:rPr>
          <w:rFonts w:cs="Calibri"/>
          <w:b/>
          <w:sz w:val="24"/>
          <w:szCs w:val="24"/>
        </w:rPr>
        <w:t xml:space="preserve">movilidad, medio ambiente </w:t>
      </w:r>
      <w:r w:rsidRPr="00D7251E">
        <w:rPr>
          <w:rFonts w:cs="Calibri"/>
          <w:sz w:val="24"/>
          <w:szCs w:val="24"/>
        </w:rPr>
        <w:t>y</w:t>
      </w:r>
      <w:r w:rsidRPr="00D7251E">
        <w:rPr>
          <w:rFonts w:cs="Calibri"/>
          <w:b/>
          <w:sz w:val="24"/>
          <w:szCs w:val="24"/>
        </w:rPr>
        <w:t xml:space="preserve"> alumbrado público, </w:t>
      </w:r>
      <w:r w:rsidRPr="00D7251E">
        <w:rPr>
          <w:rFonts w:cs="Calibri"/>
          <w:sz w:val="24"/>
          <w:szCs w:val="24"/>
        </w:rPr>
        <w:t xml:space="preserve">y cuyas mejoras están relacionadas con la seguridad y la convivencia ciudadana. Esta jornada es realizada durante un día en toda el área del ESUS programado, en puntos específicos verificados con anterioridad bajo los criterios de riesgo situacional para la seguridad y convivencia, necesidad inmediata, impacto social, disponibilidad de recursos y ejecución a corto plazo. </w:t>
      </w:r>
    </w:p>
    <w:p w:rsidR="005C72EB" w:rsidRPr="00D7251E" w:rsidRDefault="005C72EB" w:rsidP="003150FA">
      <w:pPr>
        <w:pStyle w:val="Sinespaciado"/>
        <w:spacing w:line="276" w:lineRule="auto"/>
        <w:jc w:val="both"/>
        <w:rPr>
          <w:rFonts w:cs="Calibri"/>
          <w:sz w:val="24"/>
          <w:szCs w:val="24"/>
        </w:rPr>
      </w:pPr>
    </w:p>
    <w:p w:rsidR="005C72EB" w:rsidRPr="00D7251E" w:rsidRDefault="005C72EB" w:rsidP="003150FA">
      <w:pPr>
        <w:pStyle w:val="Sinespaciado"/>
        <w:spacing w:line="276" w:lineRule="auto"/>
        <w:jc w:val="both"/>
        <w:rPr>
          <w:rFonts w:cs="Calibri"/>
          <w:sz w:val="24"/>
          <w:szCs w:val="24"/>
        </w:rPr>
      </w:pPr>
      <w:r w:rsidRPr="00D7251E">
        <w:rPr>
          <w:rFonts w:cs="Calibri"/>
          <w:sz w:val="24"/>
          <w:szCs w:val="24"/>
        </w:rPr>
        <w:t xml:space="preserve">A partir de esta verificación y elección de los puntos a intervenir, se convoca a las diferentes instituciones colaboradoras que, de acuerdo con la naturaleza de su servicio ejecutaran las acciones solicitadas alrededor de los factores situacionales mencionados, al mismo tiempo se solicitara el apoyo de la comunidad para el desarrollo de las acciones durante el día de la jornada. Así, la propuesta de “Jornadas ESUS” se constituye en una alianza entre Fondo de Seguridad y Convivencia, Instituciones y comunidad. </w:t>
      </w:r>
    </w:p>
    <w:p w:rsidR="005C72EB" w:rsidRPr="00D7251E" w:rsidRDefault="005C72EB" w:rsidP="003150FA">
      <w:pPr>
        <w:pStyle w:val="Sinespaciado"/>
        <w:spacing w:line="276" w:lineRule="auto"/>
        <w:jc w:val="both"/>
        <w:rPr>
          <w:rFonts w:cs="Calibri"/>
          <w:sz w:val="24"/>
          <w:szCs w:val="24"/>
        </w:rPr>
      </w:pPr>
    </w:p>
    <w:p w:rsidR="005C72EB" w:rsidRPr="00D7251E" w:rsidRDefault="005C72EB" w:rsidP="003150FA">
      <w:pPr>
        <w:pStyle w:val="Sinespaciado"/>
        <w:spacing w:line="276" w:lineRule="auto"/>
        <w:jc w:val="both"/>
        <w:rPr>
          <w:rFonts w:cs="Calibri"/>
          <w:sz w:val="24"/>
          <w:szCs w:val="24"/>
        </w:rPr>
      </w:pPr>
      <w:r w:rsidRPr="00D7251E">
        <w:rPr>
          <w:rFonts w:cs="Calibri"/>
          <w:sz w:val="24"/>
          <w:szCs w:val="24"/>
        </w:rPr>
        <w:lastRenderedPageBreak/>
        <w:t xml:space="preserve">Para el operativo de campo se establece  por parte del coordinador encargado del FSCC para la “Jornada ESUS” los sitios y recorridos con el personal necesario. Para generar lazos de corresponsabilidad, se asigna para cada punto a intervenir un funcionario del FSCC y un líder comunitario para el acompañamiento y verificación de las acciones. </w:t>
      </w:r>
    </w:p>
    <w:p w:rsidR="005C72EB" w:rsidRPr="00D7251E" w:rsidRDefault="005C72EB" w:rsidP="003150FA">
      <w:pPr>
        <w:contextualSpacing/>
        <w:jc w:val="left"/>
        <w:rPr>
          <w:rFonts w:cs="Calibri"/>
          <w:color w:val="000000"/>
          <w:sz w:val="24"/>
          <w:szCs w:val="24"/>
          <w:lang w:eastAsia="es-CO"/>
        </w:rPr>
      </w:pPr>
    </w:p>
    <w:p w:rsidR="005C72EB" w:rsidRPr="00D7251E" w:rsidRDefault="005C72EB" w:rsidP="003150FA">
      <w:pPr>
        <w:contextualSpacing/>
        <w:jc w:val="left"/>
        <w:rPr>
          <w:rFonts w:cs="Calibri"/>
          <w:sz w:val="24"/>
          <w:szCs w:val="24"/>
        </w:rPr>
      </w:pPr>
      <w:r w:rsidRPr="00D7251E">
        <w:rPr>
          <w:rFonts w:cs="Calibri"/>
          <w:color w:val="000000"/>
          <w:sz w:val="24"/>
          <w:szCs w:val="24"/>
          <w:lang w:eastAsia="es-CO"/>
        </w:rPr>
        <w:t>Durante el primer semestre del 2015 se realizaron las siguientes Jornadas en barrios priorizados:</w:t>
      </w:r>
    </w:p>
    <w:tbl>
      <w:tblPr>
        <w:tblStyle w:val="Tabladecuadrcula4-nfasis51"/>
        <w:tblW w:w="9180" w:type="dxa"/>
        <w:tblLook w:val="04A0" w:firstRow="1" w:lastRow="0" w:firstColumn="1" w:lastColumn="0" w:noHBand="0" w:noVBand="1"/>
      </w:tblPr>
      <w:tblGrid>
        <w:gridCol w:w="1418"/>
        <w:gridCol w:w="2435"/>
        <w:gridCol w:w="5327"/>
      </w:tblGrid>
      <w:tr w:rsidR="005C72EB" w:rsidRPr="00D7251E" w:rsidTr="00D5601E">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418" w:type="dxa"/>
            <w:noWrap/>
            <w:hideMark/>
          </w:tcPr>
          <w:p w:rsidR="005C72EB" w:rsidRPr="00D7251E" w:rsidRDefault="005C72EB" w:rsidP="003150FA">
            <w:pPr>
              <w:contextualSpacing/>
              <w:rPr>
                <w:rFonts w:cs="Calibri"/>
                <w:b w:val="0"/>
                <w:bCs w:val="0"/>
                <w:color w:val="000000"/>
                <w:sz w:val="24"/>
                <w:szCs w:val="24"/>
                <w:lang w:val="en-US"/>
              </w:rPr>
            </w:pPr>
            <w:r w:rsidRPr="00D7251E">
              <w:rPr>
                <w:rFonts w:cs="Calibri"/>
                <w:b w:val="0"/>
                <w:bCs w:val="0"/>
                <w:color w:val="000000"/>
                <w:sz w:val="24"/>
                <w:szCs w:val="24"/>
                <w:lang w:val="en-US"/>
              </w:rPr>
              <w:t>Fecha</w:t>
            </w:r>
          </w:p>
        </w:tc>
        <w:tc>
          <w:tcPr>
            <w:tcW w:w="2435" w:type="dxa"/>
            <w:noWrap/>
            <w:hideMark/>
          </w:tcPr>
          <w:p w:rsidR="005C72EB" w:rsidRPr="00D7251E" w:rsidRDefault="005C72EB" w:rsidP="003150FA">
            <w:pPr>
              <w:contextualSpacing/>
              <w:cnfStyle w:val="100000000000" w:firstRow="1" w:lastRow="0" w:firstColumn="0" w:lastColumn="0" w:oddVBand="0" w:evenVBand="0" w:oddHBand="0" w:evenHBand="0" w:firstRowFirstColumn="0" w:firstRowLastColumn="0" w:lastRowFirstColumn="0" w:lastRowLastColumn="0"/>
              <w:rPr>
                <w:rFonts w:cs="Calibri"/>
                <w:b w:val="0"/>
                <w:bCs w:val="0"/>
                <w:color w:val="000000"/>
                <w:sz w:val="24"/>
                <w:szCs w:val="24"/>
                <w:lang w:val="en-US"/>
              </w:rPr>
            </w:pPr>
            <w:r w:rsidRPr="00D7251E">
              <w:rPr>
                <w:rFonts w:cs="Calibri"/>
                <w:b w:val="0"/>
                <w:bCs w:val="0"/>
                <w:color w:val="000000"/>
                <w:sz w:val="24"/>
                <w:szCs w:val="24"/>
                <w:lang w:val="en-US"/>
              </w:rPr>
              <w:t>Barrio</w:t>
            </w:r>
          </w:p>
        </w:tc>
        <w:tc>
          <w:tcPr>
            <w:tcW w:w="5327" w:type="dxa"/>
            <w:noWrap/>
            <w:hideMark/>
          </w:tcPr>
          <w:p w:rsidR="005C72EB" w:rsidRPr="00D7251E" w:rsidRDefault="005C72EB" w:rsidP="003150FA">
            <w:pPr>
              <w:contextualSpacing/>
              <w:cnfStyle w:val="100000000000" w:firstRow="1" w:lastRow="0" w:firstColumn="0" w:lastColumn="0" w:oddVBand="0" w:evenVBand="0" w:oddHBand="0" w:evenHBand="0" w:firstRowFirstColumn="0" w:firstRowLastColumn="0" w:lastRowFirstColumn="0" w:lastRowLastColumn="0"/>
              <w:rPr>
                <w:rFonts w:cs="Calibri"/>
                <w:b w:val="0"/>
                <w:bCs w:val="0"/>
                <w:color w:val="000000"/>
                <w:sz w:val="24"/>
                <w:szCs w:val="24"/>
                <w:lang w:val="en-US"/>
              </w:rPr>
            </w:pPr>
            <w:r w:rsidRPr="00D7251E">
              <w:rPr>
                <w:rFonts w:cs="Calibri"/>
                <w:b w:val="0"/>
                <w:bCs w:val="0"/>
                <w:color w:val="000000"/>
                <w:sz w:val="24"/>
                <w:szCs w:val="24"/>
                <w:lang w:val="en-US"/>
              </w:rPr>
              <w:t>Acciones</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1894"/>
        </w:trPr>
        <w:tc>
          <w:tcPr>
            <w:cnfStyle w:val="001000000000" w:firstRow="0" w:lastRow="0" w:firstColumn="1" w:lastColumn="0" w:oddVBand="0" w:evenVBand="0" w:oddHBand="0" w:evenHBand="0" w:firstRowFirstColumn="0" w:firstRowLastColumn="0" w:lastRowFirstColumn="0" w:lastRowLastColumn="0"/>
            <w:tcW w:w="1418" w:type="dxa"/>
            <w:noWrap/>
            <w:hideMark/>
          </w:tcPr>
          <w:p w:rsidR="005C72EB" w:rsidRPr="00D7251E" w:rsidRDefault="005C72EB" w:rsidP="003150FA">
            <w:pPr>
              <w:contextualSpacing/>
              <w:rPr>
                <w:rFonts w:cs="Calibri"/>
                <w:color w:val="000000"/>
                <w:sz w:val="24"/>
                <w:szCs w:val="24"/>
                <w:lang w:val="en-US"/>
              </w:rPr>
            </w:pPr>
            <w:r w:rsidRPr="00D7251E">
              <w:rPr>
                <w:rFonts w:cs="Calibri"/>
                <w:color w:val="000000"/>
                <w:sz w:val="24"/>
                <w:szCs w:val="24"/>
                <w:lang w:val="en-US"/>
              </w:rPr>
              <w:t>10/04/2015</w:t>
            </w:r>
          </w:p>
        </w:tc>
        <w:tc>
          <w:tcPr>
            <w:tcW w:w="2435" w:type="dxa"/>
            <w:hideMark/>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lang w:val="en-US"/>
              </w:rPr>
            </w:pPr>
            <w:r w:rsidRPr="00D7251E">
              <w:rPr>
                <w:rFonts w:cs="Calibri"/>
                <w:color w:val="000000"/>
                <w:sz w:val="24"/>
                <w:szCs w:val="24"/>
                <w:lang w:val="en-US"/>
              </w:rPr>
              <w:t>Rebolo</w:t>
            </w:r>
          </w:p>
        </w:tc>
        <w:tc>
          <w:tcPr>
            <w:tcW w:w="5327" w:type="dxa"/>
            <w:hideMark/>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Visita técnica de alumbrado público</w:t>
            </w:r>
            <w:r w:rsidRPr="00D7251E">
              <w:rPr>
                <w:rFonts w:cs="Calibri"/>
                <w:color w:val="000000"/>
                <w:sz w:val="24"/>
                <w:szCs w:val="24"/>
              </w:rPr>
              <w:br/>
              <w:t>Mantenimiento de luminarias</w:t>
            </w:r>
            <w:r w:rsidRPr="00D7251E">
              <w:rPr>
                <w:rFonts w:cs="Calibri"/>
                <w:color w:val="000000"/>
                <w:sz w:val="24"/>
                <w:szCs w:val="24"/>
              </w:rPr>
              <w:br/>
              <w:t>Fortalecimiento de patrullaje</w:t>
            </w:r>
            <w:r w:rsidRPr="00D7251E">
              <w:rPr>
                <w:rFonts w:cs="Calibri"/>
                <w:color w:val="000000"/>
                <w:sz w:val="24"/>
                <w:szCs w:val="24"/>
              </w:rPr>
              <w:br/>
              <w:t>Jornada cultural por la paz</w:t>
            </w:r>
            <w:r w:rsidRPr="00D7251E">
              <w:rPr>
                <w:rFonts w:cs="Calibri"/>
                <w:color w:val="000000"/>
                <w:sz w:val="24"/>
                <w:szCs w:val="24"/>
              </w:rPr>
              <w:br/>
              <w:t>Integración de organizaciones comunitarias</w:t>
            </w:r>
          </w:p>
        </w:tc>
      </w:tr>
      <w:tr w:rsidR="005C72EB" w:rsidRPr="00D7251E" w:rsidTr="00D5601E">
        <w:trPr>
          <w:trHeight w:val="1076"/>
        </w:trPr>
        <w:tc>
          <w:tcPr>
            <w:cnfStyle w:val="001000000000" w:firstRow="0" w:lastRow="0" w:firstColumn="1" w:lastColumn="0" w:oddVBand="0" w:evenVBand="0" w:oddHBand="0" w:evenHBand="0" w:firstRowFirstColumn="0" w:firstRowLastColumn="0" w:lastRowFirstColumn="0" w:lastRowLastColumn="0"/>
            <w:tcW w:w="1418" w:type="dxa"/>
            <w:noWrap/>
            <w:hideMark/>
          </w:tcPr>
          <w:p w:rsidR="005C72EB" w:rsidRPr="00D7251E" w:rsidRDefault="005C72EB" w:rsidP="003150FA">
            <w:pPr>
              <w:contextualSpacing/>
              <w:rPr>
                <w:rFonts w:cs="Calibri"/>
                <w:color w:val="000000"/>
                <w:sz w:val="24"/>
                <w:szCs w:val="24"/>
                <w:lang w:val="en-US"/>
              </w:rPr>
            </w:pPr>
            <w:r w:rsidRPr="00D7251E">
              <w:rPr>
                <w:rFonts w:cs="Calibri"/>
                <w:color w:val="000000"/>
                <w:sz w:val="24"/>
                <w:szCs w:val="24"/>
                <w:lang w:val="en-US"/>
              </w:rPr>
              <w:t>17/04/2015</w:t>
            </w:r>
          </w:p>
        </w:tc>
        <w:tc>
          <w:tcPr>
            <w:tcW w:w="2435" w:type="dxa"/>
            <w:hideMark/>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lang w:val="en-US"/>
              </w:rPr>
            </w:pPr>
            <w:r w:rsidRPr="00D7251E">
              <w:rPr>
                <w:rFonts w:cs="Calibri"/>
                <w:color w:val="000000"/>
                <w:sz w:val="24"/>
                <w:szCs w:val="24"/>
                <w:lang w:val="en-US"/>
              </w:rPr>
              <w:t>Villanueva</w:t>
            </w:r>
          </w:p>
        </w:tc>
        <w:tc>
          <w:tcPr>
            <w:tcW w:w="5327" w:type="dxa"/>
            <w:hideMark/>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Capacitación en temas de prevención de enfermedades-Salud Pública</w:t>
            </w:r>
            <w:r w:rsidRPr="00D7251E">
              <w:rPr>
                <w:rFonts w:cs="Calibri"/>
                <w:color w:val="000000"/>
                <w:sz w:val="24"/>
                <w:szCs w:val="24"/>
              </w:rPr>
              <w:br/>
              <w:t>Socialización de cuadrantes-Policía de Prevención</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1640"/>
        </w:trPr>
        <w:tc>
          <w:tcPr>
            <w:cnfStyle w:val="001000000000" w:firstRow="0" w:lastRow="0" w:firstColumn="1" w:lastColumn="0" w:oddVBand="0" w:evenVBand="0" w:oddHBand="0" w:evenHBand="0" w:firstRowFirstColumn="0" w:firstRowLastColumn="0" w:lastRowFirstColumn="0" w:lastRowLastColumn="0"/>
            <w:tcW w:w="1418" w:type="dxa"/>
            <w:noWrap/>
            <w:hideMark/>
          </w:tcPr>
          <w:p w:rsidR="005C72EB" w:rsidRPr="00D7251E" w:rsidRDefault="005C72EB" w:rsidP="003150FA">
            <w:pPr>
              <w:contextualSpacing/>
              <w:rPr>
                <w:rFonts w:cs="Calibri"/>
                <w:color w:val="000000"/>
                <w:sz w:val="24"/>
                <w:szCs w:val="24"/>
                <w:lang w:val="en-US"/>
              </w:rPr>
            </w:pPr>
            <w:r w:rsidRPr="00D7251E">
              <w:rPr>
                <w:rFonts w:cs="Calibri"/>
                <w:color w:val="000000"/>
                <w:sz w:val="24"/>
                <w:szCs w:val="24"/>
                <w:lang w:val="en-US"/>
              </w:rPr>
              <w:t>21/05/2015</w:t>
            </w:r>
          </w:p>
        </w:tc>
        <w:tc>
          <w:tcPr>
            <w:tcW w:w="2435" w:type="dxa"/>
            <w:hideMark/>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lang w:val="en-US"/>
              </w:rPr>
            </w:pPr>
            <w:r w:rsidRPr="00D7251E">
              <w:rPr>
                <w:rFonts w:cs="Calibri"/>
                <w:color w:val="000000"/>
                <w:sz w:val="24"/>
                <w:szCs w:val="24"/>
                <w:lang w:val="en-US"/>
              </w:rPr>
              <w:t>Santuario</w:t>
            </w:r>
          </w:p>
        </w:tc>
        <w:tc>
          <w:tcPr>
            <w:tcW w:w="5327" w:type="dxa"/>
            <w:hideMark/>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Socialización MNVCC</w:t>
            </w:r>
            <w:r w:rsidRPr="00D7251E">
              <w:rPr>
                <w:rFonts w:cs="Calibri"/>
                <w:color w:val="000000"/>
                <w:sz w:val="24"/>
                <w:szCs w:val="24"/>
              </w:rPr>
              <w:br/>
              <w:t>Puerta a puerta MNVCC-Policía</w:t>
            </w:r>
            <w:r w:rsidRPr="00D7251E">
              <w:rPr>
                <w:rFonts w:cs="Calibri"/>
                <w:color w:val="000000"/>
                <w:sz w:val="24"/>
                <w:szCs w:val="24"/>
              </w:rPr>
              <w:br/>
              <w:t>Limpieza de basurero-Foro Hídrico</w:t>
            </w:r>
            <w:r w:rsidRPr="00D7251E">
              <w:rPr>
                <w:rFonts w:cs="Calibri"/>
                <w:color w:val="000000"/>
                <w:sz w:val="24"/>
                <w:szCs w:val="24"/>
              </w:rPr>
              <w:br/>
              <w:t>Limpieza de zona enmontada-Ejército</w:t>
            </w:r>
            <w:r w:rsidRPr="00D7251E">
              <w:rPr>
                <w:rFonts w:cs="Calibri"/>
                <w:color w:val="000000"/>
                <w:sz w:val="24"/>
                <w:szCs w:val="24"/>
              </w:rPr>
              <w:br/>
              <w:t>Recolección de basuras-Triple A</w:t>
            </w:r>
          </w:p>
        </w:tc>
      </w:tr>
      <w:tr w:rsidR="005C72EB" w:rsidRPr="00D7251E" w:rsidTr="00D5601E">
        <w:trPr>
          <w:trHeight w:val="707"/>
        </w:trPr>
        <w:tc>
          <w:tcPr>
            <w:cnfStyle w:val="001000000000" w:firstRow="0" w:lastRow="0" w:firstColumn="1" w:lastColumn="0" w:oddVBand="0" w:evenVBand="0" w:oddHBand="0" w:evenHBand="0" w:firstRowFirstColumn="0" w:firstRowLastColumn="0" w:lastRowFirstColumn="0" w:lastRowLastColumn="0"/>
            <w:tcW w:w="1418" w:type="dxa"/>
            <w:noWrap/>
            <w:hideMark/>
          </w:tcPr>
          <w:p w:rsidR="005C72EB" w:rsidRPr="00D7251E" w:rsidRDefault="005C72EB" w:rsidP="003150FA">
            <w:pPr>
              <w:contextualSpacing/>
              <w:rPr>
                <w:rFonts w:cs="Calibri"/>
                <w:color w:val="000000"/>
                <w:sz w:val="24"/>
                <w:szCs w:val="24"/>
                <w:lang w:val="en-US"/>
              </w:rPr>
            </w:pPr>
            <w:r w:rsidRPr="00D7251E">
              <w:rPr>
                <w:rFonts w:cs="Calibri"/>
                <w:color w:val="000000"/>
                <w:sz w:val="24"/>
                <w:szCs w:val="24"/>
                <w:lang w:val="en-US"/>
              </w:rPr>
              <w:t>21/06/2015</w:t>
            </w:r>
          </w:p>
        </w:tc>
        <w:tc>
          <w:tcPr>
            <w:tcW w:w="2435" w:type="dxa"/>
            <w:hideMark/>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lang w:val="en-US"/>
              </w:rPr>
            </w:pPr>
            <w:r w:rsidRPr="00D7251E">
              <w:rPr>
                <w:rFonts w:cs="Calibri"/>
                <w:color w:val="000000"/>
                <w:sz w:val="24"/>
                <w:szCs w:val="24"/>
                <w:lang w:val="en-US"/>
              </w:rPr>
              <w:t>Ciudadela</w:t>
            </w:r>
          </w:p>
        </w:tc>
        <w:tc>
          <w:tcPr>
            <w:tcW w:w="5327" w:type="dxa"/>
            <w:hideMark/>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Limpieza de parque</w:t>
            </w:r>
            <w:r w:rsidRPr="00D7251E">
              <w:rPr>
                <w:rFonts w:cs="Calibri"/>
                <w:color w:val="000000"/>
                <w:sz w:val="24"/>
                <w:szCs w:val="24"/>
              </w:rPr>
              <w:br/>
              <w:t>Poda de árboles</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418" w:type="dxa"/>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10/07/2015</w:t>
            </w:r>
          </w:p>
          <w:p w:rsidR="005C72EB" w:rsidRPr="00D7251E" w:rsidRDefault="005C72EB" w:rsidP="003150FA">
            <w:pPr>
              <w:contextualSpacing/>
              <w:rPr>
                <w:rFonts w:cs="Calibri"/>
                <w:color w:val="000000"/>
                <w:sz w:val="24"/>
                <w:szCs w:val="24"/>
              </w:rPr>
            </w:pPr>
          </w:p>
        </w:tc>
        <w:tc>
          <w:tcPr>
            <w:tcW w:w="2435"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La Luz</w:t>
            </w:r>
          </w:p>
        </w:tc>
        <w:tc>
          <w:tcPr>
            <w:tcW w:w="5327"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Limpieza de entorno</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Recolección de basuras</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Pintura de entorno</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Articulación de líderes de Núcleos para el apoyo</w:t>
            </w:r>
          </w:p>
        </w:tc>
      </w:tr>
      <w:tr w:rsidR="005C72EB" w:rsidRPr="00D7251E" w:rsidTr="00D5601E">
        <w:trPr>
          <w:trHeight w:val="707"/>
        </w:trPr>
        <w:tc>
          <w:tcPr>
            <w:cnfStyle w:val="001000000000" w:firstRow="0" w:lastRow="0" w:firstColumn="1" w:lastColumn="0" w:oddVBand="0" w:evenVBand="0" w:oddHBand="0" w:evenHBand="0" w:firstRowFirstColumn="0" w:firstRowLastColumn="0" w:lastRowFirstColumn="0" w:lastRowLastColumn="0"/>
            <w:tcW w:w="1418" w:type="dxa"/>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12/07/2015</w:t>
            </w:r>
          </w:p>
        </w:tc>
        <w:tc>
          <w:tcPr>
            <w:tcW w:w="2435" w:type="dxa"/>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Ciudadela 20 de julio</w:t>
            </w:r>
          </w:p>
        </w:tc>
        <w:tc>
          <w:tcPr>
            <w:tcW w:w="5327" w:type="dxa"/>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Limpieza de entorno y recolección de basuras</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Pintura de entorno</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Articulación de líderes de Núcleos para el apoyo</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418" w:type="dxa"/>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15/07/2015</w:t>
            </w:r>
          </w:p>
        </w:tc>
        <w:tc>
          <w:tcPr>
            <w:tcW w:w="2435"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Centro</w:t>
            </w:r>
          </w:p>
        </w:tc>
        <w:tc>
          <w:tcPr>
            <w:tcW w:w="5327"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Recolección de basuras</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Instalación de vallas</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Lavado de calles</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Acompañamiento policial</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Incremento de presencia policial</w:t>
            </w:r>
          </w:p>
        </w:tc>
      </w:tr>
      <w:tr w:rsidR="005C72EB" w:rsidRPr="00D7251E" w:rsidTr="00D5601E">
        <w:trPr>
          <w:trHeight w:val="707"/>
        </w:trPr>
        <w:tc>
          <w:tcPr>
            <w:cnfStyle w:val="001000000000" w:firstRow="0" w:lastRow="0" w:firstColumn="1" w:lastColumn="0" w:oddVBand="0" w:evenVBand="0" w:oddHBand="0" w:evenHBand="0" w:firstRowFirstColumn="0" w:firstRowLastColumn="0" w:lastRowFirstColumn="0" w:lastRowLastColumn="0"/>
            <w:tcW w:w="1418" w:type="dxa"/>
            <w:noWrap/>
          </w:tcPr>
          <w:p w:rsidR="005C72EB" w:rsidRPr="00D7251E" w:rsidRDefault="005C72EB" w:rsidP="003150FA">
            <w:pPr>
              <w:contextualSpacing/>
              <w:rPr>
                <w:rFonts w:cs="Calibri"/>
                <w:color w:val="000000"/>
                <w:sz w:val="24"/>
                <w:szCs w:val="24"/>
              </w:rPr>
            </w:pPr>
            <w:r w:rsidRPr="00D7251E">
              <w:rPr>
                <w:rFonts w:cs="Calibri"/>
                <w:color w:val="000000"/>
                <w:sz w:val="24"/>
                <w:szCs w:val="24"/>
              </w:rPr>
              <w:lastRenderedPageBreak/>
              <w:t>17/07/2015</w:t>
            </w:r>
          </w:p>
        </w:tc>
        <w:tc>
          <w:tcPr>
            <w:tcW w:w="2435" w:type="dxa"/>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Villanueva</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p>
        </w:tc>
        <w:tc>
          <w:tcPr>
            <w:tcW w:w="5327" w:type="dxa"/>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Limpieza de zona enmontada-ruta de buses, Recolección de basuras</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Acompañamiento policial, Articulación de líderes de Núcleos para el apoyo</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418" w:type="dxa"/>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18/07/2015</w:t>
            </w:r>
          </w:p>
          <w:p w:rsidR="005C72EB" w:rsidRPr="00D7251E" w:rsidRDefault="005C72EB" w:rsidP="003150FA">
            <w:pPr>
              <w:contextualSpacing/>
              <w:rPr>
                <w:rFonts w:cs="Calibri"/>
                <w:color w:val="000000"/>
                <w:sz w:val="24"/>
                <w:szCs w:val="24"/>
              </w:rPr>
            </w:pPr>
          </w:p>
        </w:tc>
        <w:tc>
          <w:tcPr>
            <w:tcW w:w="2435"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Ciudadela 20 de julio</w:t>
            </w:r>
          </w:p>
        </w:tc>
        <w:tc>
          <w:tcPr>
            <w:tcW w:w="5327"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Limpieza de zona enmontada</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Recolección de basuras</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 xml:space="preserve">Erradicación basurero  a cielo abierto </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Acompañamiento policial</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Socialización MNVCC</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Articulación de líderes de Núcleos para el apoyo</w:t>
            </w:r>
          </w:p>
        </w:tc>
      </w:tr>
      <w:tr w:rsidR="005C72EB" w:rsidRPr="00D7251E" w:rsidTr="00D5601E">
        <w:trPr>
          <w:trHeight w:val="707"/>
        </w:trPr>
        <w:tc>
          <w:tcPr>
            <w:cnfStyle w:val="001000000000" w:firstRow="0" w:lastRow="0" w:firstColumn="1" w:lastColumn="0" w:oddVBand="0" w:evenVBand="0" w:oddHBand="0" w:evenHBand="0" w:firstRowFirstColumn="0" w:firstRowLastColumn="0" w:lastRowFirstColumn="0" w:lastRowLastColumn="0"/>
            <w:tcW w:w="1418" w:type="dxa"/>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31/07/2015</w:t>
            </w:r>
          </w:p>
        </w:tc>
        <w:tc>
          <w:tcPr>
            <w:tcW w:w="2435" w:type="dxa"/>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Rebolo</w:t>
            </w:r>
          </w:p>
        </w:tc>
        <w:tc>
          <w:tcPr>
            <w:tcW w:w="5327" w:type="dxa"/>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Pintura de bordillos, Acompañamiento policial</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Limpieza de entorno Movilización de gestores comunitarios</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Recolección de basuras</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Articulación de líderes de Núcleos para el apoyo</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418" w:type="dxa"/>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05/08/2015</w:t>
            </w:r>
          </w:p>
        </w:tc>
        <w:tc>
          <w:tcPr>
            <w:tcW w:w="2435"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Los Olivos</w:t>
            </w:r>
          </w:p>
        </w:tc>
        <w:tc>
          <w:tcPr>
            <w:tcW w:w="5327"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Socialización del MNVCC</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 xml:space="preserve">Socialización puerta a puerta </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Pintura de entorno, Acompañamiento policial</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Articulación de líderes de Núcleos para el apoyo</w:t>
            </w:r>
          </w:p>
        </w:tc>
      </w:tr>
      <w:tr w:rsidR="005C72EB" w:rsidRPr="00D7251E" w:rsidTr="00D5601E">
        <w:trPr>
          <w:trHeight w:val="707"/>
        </w:trPr>
        <w:tc>
          <w:tcPr>
            <w:cnfStyle w:val="001000000000" w:firstRow="0" w:lastRow="0" w:firstColumn="1" w:lastColumn="0" w:oddVBand="0" w:evenVBand="0" w:oddHBand="0" w:evenHBand="0" w:firstRowFirstColumn="0" w:firstRowLastColumn="0" w:lastRowFirstColumn="0" w:lastRowLastColumn="0"/>
            <w:tcW w:w="1418" w:type="dxa"/>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13/08/2015</w:t>
            </w:r>
          </w:p>
        </w:tc>
        <w:tc>
          <w:tcPr>
            <w:tcW w:w="2435" w:type="dxa"/>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Carrizal</w:t>
            </w:r>
          </w:p>
        </w:tc>
        <w:tc>
          <w:tcPr>
            <w:tcW w:w="5327" w:type="dxa"/>
          </w:tcPr>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Limpieza de zonas enmontadas</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 xml:space="preserve">Erradicación basurero  a cielo abierto </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Recolección de basuras</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Acompañamiento policial</w:t>
            </w:r>
          </w:p>
          <w:p w:rsidR="005C72EB" w:rsidRPr="00D7251E" w:rsidRDefault="005C72EB" w:rsidP="003150FA">
            <w:pPr>
              <w:contextualSpacing/>
              <w:cnfStyle w:val="000000000000" w:firstRow="0" w:lastRow="0" w:firstColumn="0" w:lastColumn="0" w:oddVBand="0" w:evenVBand="0" w:oddHBand="0" w:evenHBand="0" w:firstRowFirstColumn="0" w:firstRowLastColumn="0" w:lastRowFirstColumn="0" w:lastRowLastColumn="0"/>
              <w:rPr>
                <w:rFonts w:cs="Calibri"/>
                <w:color w:val="000000"/>
                <w:sz w:val="24"/>
                <w:szCs w:val="24"/>
              </w:rPr>
            </w:pPr>
            <w:r w:rsidRPr="00D7251E">
              <w:rPr>
                <w:rFonts w:cs="Calibri"/>
                <w:color w:val="000000"/>
                <w:sz w:val="24"/>
                <w:szCs w:val="24"/>
              </w:rPr>
              <w:t>Articulación de líderes de Núcleos para el apoyo</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418" w:type="dxa"/>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27/08/2015</w:t>
            </w:r>
          </w:p>
        </w:tc>
        <w:tc>
          <w:tcPr>
            <w:tcW w:w="2435"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La Sierrita</w:t>
            </w:r>
          </w:p>
        </w:tc>
        <w:tc>
          <w:tcPr>
            <w:tcW w:w="5327" w:type="dxa"/>
          </w:tcPr>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Limpieza de zonas enmontadas</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Socialización del MNVCC</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Socialización puerta a puerta</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Acompañamiento policial</w:t>
            </w:r>
          </w:p>
          <w:p w:rsidR="005C72EB" w:rsidRPr="00D7251E" w:rsidRDefault="005C72EB" w:rsidP="003150FA">
            <w:pPr>
              <w:contextualSpacing/>
              <w:cnfStyle w:val="000000100000" w:firstRow="0" w:lastRow="0" w:firstColumn="0" w:lastColumn="0" w:oddVBand="0" w:evenVBand="0" w:oddHBand="1" w:evenHBand="0" w:firstRowFirstColumn="0" w:firstRowLastColumn="0" w:lastRowFirstColumn="0" w:lastRowLastColumn="0"/>
              <w:rPr>
                <w:rFonts w:cs="Calibri"/>
                <w:color w:val="000000"/>
                <w:sz w:val="24"/>
                <w:szCs w:val="24"/>
              </w:rPr>
            </w:pPr>
            <w:r w:rsidRPr="00D7251E">
              <w:rPr>
                <w:rFonts w:cs="Calibri"/>
                <w:color w:val="000000"/>
                <w:sz w:val="24"/>
                <w:szCs w:val="24"/>
              </w:rPr>
              <w:t>Articulación de líderes de Núcleos para el apoyo</w:t>
            </w:r>
          </w:p>
        </w:tc>
      </w:tr>
    </w:tbl>
    <w:p w:rsidR="005C72EB" w:rsidRPr="00D7251E" w:rsidRDefault="005C72EB" w:rsidP="003150FA">
      <w:pPr>
        <w:rPr>
          <w:rFonts w:cs="Calibri"/>
          <w:b/>
          <w:bCs/>
          <w:sz w:val="24"/>
          <w:szCs w:val="24"/>
          <w:lang w:val="es-ES"/>
        </w:rPr>
      </w:pPr>
    </w:p>
    <w:p w:rsidR="005C72EB" w:rsidRPr="00D7251E" w:rsidRDefault="005C72EB" w:rsidP="003150FA">
      <w:pPr>
        <w:rPr>
          <w:rFonts w:cs="Calibri"/>
          <w:b/>
          <w:bCs/>
          <w:sz w:val="24"/>
          <w:szCs w:val="24"/>
        </w:rPr>
      </w:pPr>
      <w:r w:rsidRPr="00D7251E">
        <w:rPr>
          <w:rFonts w:cs="Calibri"/>
          <w:b/>
          <w:bCs/>
          <w:sz w:val="24"/>
          <w:szCs w:val="24"/>
          <w:lang w:val="es-ES"/>
        </w:rPr>
        <w:br w:type="page"/>
      </w:r>
      <w:r w:rsidRPr="00D7251E">
        <w:rPr>
          <w:rFonts w:cs="Calibri"/>
          <w:b/>
          <w:bCs/>
          <w:sz w:val="24"/>
          <w:szCs w:val="24"/>
          <w:lang w:val="es-ES"/>
        </w:rPr>
        <w:lastRenderedPageBreak/>
        <w:t>ATENCIÓN A COMUNIDADES EN PROYECTOS DE VIVIENDA</w:t>
      </w:r>
    </w:p>
    <w:p w:rsidR="005C72EB" w:rsidRPr="00D7251E" w:rsidRDefault="005C72EB" w:rsidP="003150FA">
      <w:pPr>
        <w:rPr>
          <w:rFonts w:cs="Calibri"/>
          <w:sz w:val="24"/>
          <w:szCs w:val="24"/>
        </w:rPr>
      </w:pPr>
    </w:p>
    <w:p w:rsidR="005C72EB" w:rsidRPr="00D7251E" w:rsidRDefault="005C72EB" w:rsidP="003150FA">
      <w:pPr>
        <w:rPr>
          <w:rFonts w:cs="Calibri"/>
          <w:sz w:val="24"/>
          <w:szCs w:val="24"/>
        </w:rPr>
      </w:pPr>
      <w:r w:rsidRPr="00D7251E">
        <w:rPr>
          <w:rFonts w:cs="Calibri"/>
          <w:noProof/>
          <w:sz w:val="24"/>
          <w:szCs w:val="24"/>
          <w:lang w:eastAsia="es-CO"/>
        </w:rPr>
        <w:drawing>
          <wp:inline distT="0" distB="0" distL="0" distR="0">
            <wp:extent cx="5964555" cy="3370580"/>
            <wp:effectExtent l="0" t="0" r="0" b="1270"/>
            <wp:docPr id="62" name="Imagen 62" descr="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n1"/>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964555" cy="3370580"/>
                    </a:xfrm>
                    <a:prstGeom prst="rect">
                      <a:avLst/>
                    </a:prstGeom>
                    <a:noFill/>
                    <a:ln>
                      <a:noFill/>
                    </a:ln>
                  </pic:spPr>
                </pic:pic>
              </a:graphicData>
            </a:graphic>
          </wp:inline>
        </w:drawing>
      </w:r>
    </w:p>
    <w:p w:rsidR="005C72EB" w:rsidRPr="00D7251E" w:rsidRDefault="005C72EB" w:rsidP="003150FA">
      <w:pPr>
        <w:rPr>
          <w:rFonts w:cs="Calibri"/>
          <w:bCs/>
          <w:color w:val="000000"/>
          <w:sz w:val="24"/>
          <w:szCs w:val="24"/>
          <w:lang w:eastAsia="es-CO"/>
        </w:rPr>
      </w:pPr>
      <w:r w:rsidRPr="00D7251E">
        <w:rPr>
          <w:rFonts w:cs="Calibri"/>
          <w:bCs/>
          <w:color w:val="000000"/>
          <w:sz w:val="24"/>
          <w:szCs w:val="24"/>
          <w:lang w:eastAsia="es-CO"/>
        </w:rPr>
        <w:t xml:space="preserve">Durante los dos últimos años la ciudad de Barranquilla ha sido epicentro de importantes inversiones para la construcción de viviendas como estrategia de reducción de la pobreza y brindando nuevas oportunidades para el desarrollo social. Los proyectos habitacionales son resultado de la inversión del Gobierno Nacional, a través del Ministerio de Vivienda y en convenio con la Alcaldía Distrital de Barranquilla para la construcción cerca de  3.000 vivienda gratuitas a familias de bajos recursos que por desplazamiento forzado o por condiciones de pobreza extrema no contaban con una vivienda digna, lo que implica que el proceso de ocupación por parte de las familias beneficiadas cuenten con el acompañamiento de programas y proyectos dirigidos a garantizar la seguridad y la convivencia de esta nueva comunidad. El encuentro con sus nuevos vecinos representa un momento fundamental de la vida en comunitaria, por lo que definir normas y valores compartidos son necesarios para prevenir dificultades en la convivencia y prevenir la ocurrencia de hechos que amenacen la seguridad ciudadana.  </w:t>
      </w:r>
    </w:p>
    <w:p w:rsidR="005C72EB" w:rsidRPr="00D7251E" w:rsidRDefault="005C72EB" w:rsidP="003150FA">
      <w:pPr>
        <w:rPr>
          <w:rFonts w:cs="Calibri"/>
          <w:bCs/>
          <w:color w:val="000000"/>
          <w:sz w:val="24"/>
          <w:szCs w:val="24"/>
          <w:lang w:eastAsia="es-CO"/>
        </w:rPr>
      </w:pPr>
      <w:r w:rsidRPr="00D7251E">
        <w:rPr>
          <w:rFonts w:cs="Calibri"/>
          <w:bCs/>
          <w:color w:val="000000"/>
          <w:sz w:val="24"/>
          <w:szCs w:val="24"/>
          <w:lang w:eastAsia="es-CO"/>
        </w:rPr>
        <w:t xml:space="preserve">Es por esto durante el periodo Enero-Septiembre de 2015, el Fondo de Seguridad y Convivencia Ciudadana ha acompañado una intervención con la que se aplicaran estrategias en Convivencia Ciudadana enfocada en la  generación de tejido social, promoción de valores </w:t>
      </w:r>
      <w:r w:rsidRPr="00D7251E">
        <w:rPr>
          <w:rFonts w:cs="Calibri"/>
          <w:bCs/>
          <w:color w:val="000000"/>
          <w:sz w:val="24"/>
          <w:szCs w:val="24"/>
          <w:lang w:eastAsia="es-CO"/>
        </w:rPr>
        <w:lastRenderedPageBreak/>
        <w:t xml:space="preserve">compartidos, la cohesión social, el respeto y la solidaridad entre vecinos.  Se han conformado grupos comunitarios en los Proyectos Gardenias, Villas de San Pablo y Villas de la Cordialidad. </w:t>
      </w:r>
    </w:p>
    <w:p w:rsidR="005C72EB" w:rsidRPr="00D7251E" w:rsidRDefault="005C72EB" w:rsidP="003150FA">
      <w:pPr>
        <w:rPr>
          <w:rFonts w:cs="Calibri"/>
          <w:bCs/>
          <w:color w:val="000000"/>
          <w:sz w:val="24"/>
          <w:szCs w:val="24"/>
          <w:lang w:eastAsia="es-CO"/>
        </w:rPr>
      </w:pPr>
      <w:r w:rsidRPr="00D7251E">
        <w:rPr>
          <w:rFonts w:cs="Calibri"/>
          <w:bCs/>
          <w:color w:val="000000"/>
          <w:sz w:val="24"/>
          <w:szCs w:val="24"/>
          <w:lang w:eastAsia="es-CO"/>
        </w:rPr>
        <w:t xml:space="preserve">El Programa ESUS ha desarrollado las siguientes actividades en temas de sus competencias en conformación de grupos comunitarios e intervención situacional: </w:t>
      </w:r>
    </w:p>
    <w:p w:rsidR="005C72EB" w:rsidRPr="00D7251E" w:rsidRDefault="005C72EB" w:rsidP="003150FA">
      <w:pPr>
        <w:rPr>
          <w:rFonts w:cs="Calibri"/>
          <w:b/>
          <w:bCs/>
          <w:color w:val="000000"/>
          <w:sz w:val="24"/>
          <w:szCs w:val="24"/>
          <w:lang w:eastAsia="es-CO"/>
        </w:rPr>
      </w:pPr>
      <w:r w:rsidRPr="00D7251E">
        <w:rPr>
          <w:rFonts w:cs="Calibri"/>
          <w:b/>
          <w:bCs/>
          <w:color w:val="000000"/>
          <w:sz w:val="24"/>
          <w:szCs w:val="24"/>
          <w:lang w:eastAsia="es-CO"/>
        </w:rPr>
        <w:t>Situacional</w:t>
      </w:r>
    </w:p>
    <w:tbl>
      <w:tblPr>
        <w:tblStyle w:val="Tabladecuadrcula4-nfasis51"/>
        <w:tblW w:w="9894" w:type="dxa"/>
        <w:tblLook w:val="04A0" w:firstRow="1" w:lastRow="0" w:firstColumn="1" w:lastColumn="0" w:noHBand="0" w:noVBand="1"/>
      </w:tblPr>
      <w:tblGrid>
        <w:gridCol w:w="3139"/>
        <w:gridCol w:w="6755"/>
      </w:tblGrid>
      <w:tr w:rsidR="005C72EB" w:rsidRPr="00D7251E" w:rsidTr="00D5601E">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3139" w:type="dxa"/>
          </w:tcPr>
          <w:p w:rsidR="005C72EB" w:rsidRPr="00D7251E" w:rsidRDefault="005C72EB" w:rsidP="003150FA">
            <w:pPr>
              <w:jc w:val="center"/>
              <w:rPr>
                <w:rFonts w:cs="Calibri"/>
                <w:b w:val="0"/>
                <w:bCs w:val="0"/>
                <w:color w:val="000000"/>
                <w:sz w:val="24"/>
                <w:szCs w:val="24"/>
              </w:rPr>
            </w:pPr>
            <w:r w:rsidRPr="00D7251E">
              <w:rPr>
                <w:rFonts w:cs="Calibri"/>
                <w:b w:val="0"/>
                <w:bCs w:val="0"/>
                <w:color w:val="000000"/>
                <w:sz w:val="24"/>
                <w:szCs w:val="24"/>
              </w:rPr>
              <w:t>Proyecto</w:t>
            </w:r>
          </w:p>
        </w:tc>
        <w:tc>
          <w:tcPr>
            <w:tcW w:w="6755" w:type="dxa"/>
          </w:tcPr>
          <w:p w:rsidR="005C72EB" w:rsidRPr="00D7251E" w:rsidRDefault="005C72EB" w:rsidP="003150FA">
            <w:pPr>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 w:val="24"/>
                <w:szCs w:val="24"/>
              </w:rPr>
            </w:pPr>
            <w:r w:rsidRPr="00D7251E">
              <w:rPr>
                <w:rFonts w:cs="Calibri"/>
                <w:b w:val="0"/>
                <w:bCs w:val="0"/>
                <w:color w:val="000000"/>
                <w:sz w:val="24"/>
                <w:szCs w:val="24"/>
              </w:rPr>
              <w:t>Actividades</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970"/>
        </w:trPr>
        <w:tc>
          <w:tcPr>
            <w:cnfStyle w:val="001000000000" w:firstRow="0" w:lastRow="0" w:firstColumn="1" w:lastColumn="0" w:oddVBand="0" w:evenVBand="0" w:oddHBand="0" w:evenHBand="0" w:firstRowFirstColumn="0" w:firstRowLastColumn="0" w:lastRowFirstColumn="0" w:lastRowLastColumn="0"/>
            <w:tcW w:w="3139" w:type="dxa"/>
          </w:tcPr>
          <w:p w:rsidR="005C72EB" w:rsidRPr="00D7251E" w:rsidRDefault="005C72EB" w:rsidP="003150FA">
            <w:pPr>
              <w:rPr>
                <w:rFonts w:cs="Calibri"/>
                <w:bCs w:val="0"/>
                <w:color w:val="000000"/>
                <w:sz w:val="24"/>
                <w:szCs w:val="24"/>
              </w:rPr>
            </w:pPr>
            <w:r w:rsidRPr="00D7251E">
              <w:rPr>
                <w:rFonts w:cs="Calibri"/>
                <w:bCs w:val="0"/>
                <w:color w:val="000000"/>
                <w:sz w:val="24"/>
                <w:szCs w:val="24"/>
              </w:rPr>
              <w:t xml:space="preserve">Villas de la Cordialidad </w:t>
            </w:r>
          </w:p>
        </w:tc>
        <w:tc>
          <w:tcPr>
            <w:tcW w:w="6755" w:type="dxa"/>
          </w:tcPr>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Socialización MNVCC</w:t>
            </w: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Fortalecimiento de Patrullaje </w:t>
            </w: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Conformación Grupo Comunitario para la seguridad </w:t>
            </w:r>
          </w:p>
        </w:tc>
      </w:tr>
      <w:tr w:rsidR="005C72EB" w:rsidRPr="00D7251E" w:rsidTr="00D5601E">
        <w:trPr>
          <w:trHeight w:val="924"/>
        </w:trPr>
        <w:tc>
          <w:tcPr>
            <w:cnfStyle w:val="001000000000" w:firstRow="0" w:lastRow="0" w:firstColumn="1" w:lastColumn="0" w:oddVBand="0" w:evenVBand="0" w:oddHBand="0" w:evenHBand="0" w:firstRowFirstColumn="0" w:firstRowLastColumn="0" w:lastRowFirstColumn="0" w:lastRowLastColumn="0"/>
            <w:tcW w:w="3139" w:type="dxa"/>
          </w:tcPr>
          <w:p w:rsidR="005C72EB" w:rsidRPr="00D7251E" w:rsidRDefault="005C72EB" w:rsidP="003150FA">
            <w:pPr>
              <w:rPr>
                <w:rFonts w:cs="Calibri"/>
                <w:bCs w:val="0"/>
                <w:color w:val="000000"/>
                <w:sz w:val="24"/>
                <w:szCs w:val="24"/>
              </w:rPr>
            </w:pPr>
            <w:r w:rsidRPr="00D7251E">
              <w:rPr>
                <w:rFonts w:cs="Calibri"/>
                <w:bCs w:val="0"/>
                <w:color w:val="000000"/>
                <w:sz w:val="24"/>
                <w:szCs w:val="24"/>
              </w:rPr>
              <w:t>Urbanización Villas de San Pablo</w:t>
            </w:r>
          </w:p>
        </w:tc>
        <w:tc>
          <w:tcPr>
            <w:tcW w:w="6755" w:type="dxa"/>
          </w:tcPr>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r w:rsidRPr="00D7251E">
              <w:rPr>
                <w:rFonts w:cs="Calibri"/>
                <w:bCs/>
                <w:color w:val="000000"/>
                <w:sz w:val="24"/>
                <w:szCs w:val="24"/>
              </w:rPr>
              <w:t>Socialización MNVCC</w:t>
            </w:r>
            <w:r w:rsidRPr="00D7251E">
              <w:rPr>
                <w:rFonts w:cs="Calibri"/>
                <w:bCs/>
                <w:color w:val="000000"/>
                <w:sz w:val="24"/>
                <w:szCs w:val="24"/>
              </w:rPr>
              <w:br/>
              <w:t>Puerta a puerta MNVCC-Policía</w:t>
            </w:r>
            <w:r w:rsidRPr="00D7251E">
              <w:rPr>
                <w:rFonts w:cs="Calibri"/>
                <w:bCs/>
                <w:color w:val="000000"/>
                <w:sz w:val="24"/>
                <w:szCs w:val="24"/>
              </w:rPr>
              <w:br/>
              <w:t>Limpieza de zona enmontada-Ejército</w:t>
            </w:r>
            <w:r w:rsidRPr="00D7251E">
              <w:rPr>
                <w:rFonts w:cs="Calibri"/>
                <w:bCs/>
                <w:color w:val="000000"/>
                <w:sz w:val="24"/>
                <w:szCs w:val="24"/>
              </w:rPr>
              <w:br/>
              <w:t>Recolección de basuras-Triple A</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1458"/>
        </w:trPr>
        <w:tc>
          <w:tcPr>
            <w:cnfStyle w:val="001000000000" w:firstRow="0" w:lastRow="0" w:firstColumn="1" w:lastColumn="0" w:oddVBand="0" w:evenVBand="0" w:oddHBand="0" w:evenHBand="0" w:firstRowFirstColumn="0" w:firstRowLastColumn="0" w:lastRowFirstColumn="0" w:lastRowLastColumn="0"/>
            <w:tcW w:w="3139" w:type="dxa"/>
            <w:hideMark/>
          </w:tcPr>
          <w:p w:rsidR="005C72EB" w:rsidRPr="00D7251E" w:rsidRDefault="005C72EB" w:rsidP="003150FA">
            <w:pPr>
              <w:rPr>
                <w:rFonts w:cs="Calibri"/>
                <w:bCs w:val="0"/>
                <w:color w:val="000000"/>
                <w:sz w:val="24"/>
                <w:szCs w:val="24"/>
                <w:lang w:val="en-US"/>
              </w:rPr>
            </w:pPr>
            <w:r w:rsidRPr="00D7251E">
              <w:rPr>
                <w:rFonts w:cs="Calibri"/>
                <w:bCs w:val="0"/>
                <w:color w:val="000000"/>
                <w:sz w:val="24"/>
                <w:szCs w:val="24"/>
                <w:lang w:val="en-US"/>
              </w:rPr>
              <w:t>Urbanización Las Gardenias</w:t>
            </w:r>
          </w:p>
        </w:tc>
        <w:tc>
          <w:tcPr>
            <w:tcW w:w="6755" w:type="dxa"/>
            <w:hideMark/>
          </w:tcPr>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Limpieza de zona enmontada-Foro Hídrico</w:t>
            </w:r>
            <w:r w:rsidRPr="00D7251E">
              <w:rPr>
                <w:rFonts w:cs="Calibri"/>
                <w:bCs/>
                <w:color w:val="000000"/>
                <w:sz w:val="24"/>
                <w:szCs w:val="24"/>
              </w:rPr>
              <w:br/>
              <w:t>Limpieza de zona enmontada-Ejército</w:t>
            </w:r>
            <w:r w:rsidRPr="00D7251E">
              <w:rPr>
                <w:rFonts w:cs="Calibri"/>
                <w:bCs/>
                <w:color w:val="000000"/>
                <w:sz w:val="24"/>
                <w:szCs w:val="24"/>
              </w:rPr>
              <w:br/>
              <w:t>Jornada de arborización</w:t>
            </w:r>
            <w:r w:rsidRPr="00D7251E">
              <w:rPr>
                <w:rFonts w:cs="Calibri"/>
                <w:bCs/>
                <w:color w:val="000000"/>
                <w:sz w:val="24"/>
                <w:szCs w:val="24"/>
              </w:rPr>
              <w:br/>
              <w:t>Recolección de basuras-Triple A</w:t>
            </w:r>
            <w:r w:rsidRPr="00D7251E">
              <w:rPr>
                <w:rFonts w:cs="Calibri"/>
                <w:bCs/>
                <w:color w:val="000000"/>
                <w:sz w:val="24"/>
                <w:szCs w:val="24"/>
              </w:rPr>
              <w:br/>
              <w:t>Fortalecimiento de patrullaje-Policía</w:t>
            </w:r>
          </w:p>
        </w:tc>
      </w:tr>
    </w:tbl>
    <w:p w:rsidR="005C72EB" w:rsidRPr="00D7251E" w:rsidRDefault="005C72EB" w:rsidP="003150FA">
      <w:pPr>
        <w:rPr>
          <w:rFonts w:cs="Calibri"/>
          <w:bCs/>
          <w:color w:val="000000"/>
          <w:sz w:val="24"/>
          <w:szCs w:val="24"/>
          <w:lang w:eastAsia="es-CO"/>
        </w:rPr>
      </w:pPr>
      <w:r w:rsidRPr="00D7251E">
        <w:rPr>
          <w:rFonts w:cs="Calibri"/>
          <w:b/>
          <w:bCs/>
          <w:color w:val="000000"/>
          <w:sz w:val="24"/>
          <w:szCs w:val="24"/>
          <w:lang w:eastAsia="es-CO"/>
        </w:rPr>
        <w:t>Socialización Manual de Convivencia del Distrito de Barranquilla</w:t>
      </w:r>
      <w:r w:rsidRPr="00D7251E">
        <w:rPr>
          <w:rFonts w:cs="Calibri"/>
          <w:bCs/>
          <w:color w:val="000000"/>
          <w:sz w:val="24"/>
          <w:szCs w:val="24"/>
          <w:lang w:eastAsia="es-CO"/>
        </w:rPr>
        <w:t xml:space="preserve">: </w:t>
      </w:r>
    </w:p>
    <w:p w:rsidR="005C72EB" w:rsidRPr="00D7251E" w:rsidRDefault="005C72EB" w:rsidP="003150FA">
      <w:pPr>
        <w:rPr>
          <w:rFonts w:cs="Calibri"/>
          <w:bCs/>
          <w:color w:val="000000"/>
          <w:sz w:val="24"/>
          <w:szCs w:val="24"/>
          <w:lang w:eastAsia="es-CO"/>
        </w:rPr>
      </w:pPr>
      <w:r w:rsidRPr="00D7251E">
        <w:rPr>
          <w:rFonts w:cs="Calibri"/>
          <w:bCs/>
          <w:color w:val="000000"/>
          <w:sz w:val="24"/>
          <w:szCs w:val="24"/>
          <w:lang w:eastAsia="es-CO"/>
        </w:rPr>
        <w:t xml:space="preserve">La base de la convivencia se funda en el respeto por las reglas comunes, por el respeto a las leyes que regulan todas las actividades de la vida de un ciudadano y una comunidad, eso garantiza el control de la vida en sociedad. Estas reglas pueden ser implícitas en especial cuando derivan de una ley general institucionalizada y legalizada y consensuadas cuando compartimos las relaciones más básicas y cotidianas en donde deben hacerse explicitas para que sean adoptadas y respetadas. </w:t>
      </w:r>
    </w:p>
    <w:p w:rsidR="005C72EB" w:rsidRPr="00D7251E" w:rsidRDefault="005C72EB" w:rsidP="003150FA">
      <w:pPr>
        <w:rPr>
          <w:rFonts w:cs="Calibri"/>
          <w:bCs/>
          <w:color w:val="000000"/>
          <w:sz w:val="24"/>
          <w:szCs w:val="24"/>
          <w:lang w:eastAsia="es-CO"/>
        </w:rPr>
      </w:pPr>
      <w:r w:rsidRPr="00D7251E">
        <w:rPr>
          <w:rFonts w:cs="Calibri"/>
          <w:bCs/>
          <w:color w:val="000000"/>
          <w:sz w:val="24"/>
          <w:szCs w:val="24"/>
          <w:lang w:eastAsia="es-CO"/>
        </w:rPr>
        <w:t xml:space="preserve">Como parte de las obligaciones del Distrito en esa regulación de la vida social, se adopta el Manual de Convivencia del Distrito de Barranquilla, mediante el Acuerdo 010 del 2 de Octubre del 2009 se concibe como una herramienta educativa y pedagógica que busca promover la sana y pacífica convivencia entre los barranquilleros y las barranquilleras y </w:t>
      </w:r>
      <w:r w:rsidRPr="00D7251E">
        <w:rPr>
          <w:rFonts w:cs="Calibri"/>
          <w:bCs/>
          <w:color w:val="000000"/>
          <w:sz w:val="24"/>
          <w:szCs w:val="24"/>
          <w:lang w:eastAsia="es-CO"/>
        </w:rPr>
        <w:lastRenderedPageBreak/>
        <w:t xml:space="preserve">demás habitantes de la ciudad, sobre la base de la autorregulación y corresponsabilidad que implica la vida en comunidad, el ejercicio de las libertades y derechos fundamentales, el cumplimento de los deberes y el respeto de los derechos de los demás. </w:t>
      </w:r>
    </w:p>
    <w:p w:rsidR="005C72EB" w:rsidRPr="00D7251E" w:rsidRDefault="005C72EB" w:rsidP="003150FA">
      <w:pPr>
        <w:rPr>
          <w:rFonts w:cs="Calibri"/>
          <w:bCs/>
          <w:color w:val="000000"/>
          <w:sz w:val="24"/>
          <w:szCs w:val="24"/>
          <w:lang w:eastAsia="es-CO"/>
        </w:rPr>
      </w:pPr>
      <w:r w:rsidRPr="00D7251E">
        <w:rPr>
          <w:rFonts w:cs="Calibri"/>
          <w:bCs/>
          <w:color w:val="000000"/>
          <w:sz w:val="24"/>
          <w:szCs w:val="24"/>
          <w:lang w:eastAsia="es-CO"/>
        </w:rPr>
        <w:t xml:space="preserve">Esta estrategia cuanta con una serie de etapas en donde se empodera a los líderes en un primer lugar para que sean ellos mismos la cara de la información sobre las normas de convivencia y los valores a fomentar para  reducir los conflictos entre vecinos, desarrollando las siguientes actividades: </w:t>
      </w:r>
    </w:p>
    <w:tbl>
      <w:tblPr>
        <w:tblStyle w:val="Tabladecuadrcula4-nfasis51"/>
        <w:tblW w:w="9464" w:type="dxa"/>
        <w:tblLook w:val="04A0" w:firstRow="1" w:lastRow="0" w:firstColumn="1" w:lastColumn="0" w:noHBand="0" w:noVBand="1"/>
      </w:tblPr>
      <w:tblGrid>
        <w:gridCol w:w="3279"/>
        <w:gridCol w:w="3279"/>
        <w:gridCol w:w="2906"/>
      </w:tblGrid>
      <w:tr w:rsidR="005C72EB" w:rsidRPr="00D7251E" w:rsidTr="00D5601E">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3279" w:type="dxa"/>
          </w:tcPr>
          <w:p w:rsidR="005C72EB" w:rsidRPr="00D7251E" w:rsidRDefault="005C72EB" w:rsidP="003150FA">
            <w:pPr>
              <w:rPr>
                <w:rFonts w:cs="Calibri"/>
                <w:bCs w:val="0"/>
                <w:color w:val="000000"/>
                <w:sz w:val="24"/>
                <w:szCs w:val="24"/>
              </w:rPr>
            </w:pPr>
            <w:r w:rsidRPr="00D7251E">
              <w:rPr>
                <w:rFonts w:cs="Calibri"/>
                <w:bCs w:val="0"/>
                <w:color w:val="000000"/>
                <w:sz w:val="24"/>
                <w:szCs w:val="24"/>
              </w:rPr>
              <w:t>Actividad</w:t>
            </w:r>
          </w:p>
        </w:tc>
        <w:tc>
          <w:tcPr>
            <w:tcW w:w="3279" w:type="dxa"/>
          </w:tcPr>
          <w:p w:rsidR="005C72EB" w:rsidRPr="00D7251E" w:rsidRDefault="005C72EB" w:rsidP="003150FA">
            <w:pPr>
              <w:cnfStyle w:val="100000000000" w:firstRow="1" w:lastRow="0" w:firstColumn="0" w:lastColumn="0" w:oddVBand="0" w:evenVBand="0" w:oddHBand="0" w:evenHBand="0" w:firstRowFirstColumn="0" w:firstRowLastColumn="0" w:lastRowFirstColumn="0" w:lastRowLastColumn="0"/>
              <w:rPr>
                <w:rFonts w:cs="Calibri"/>
                <w:bCs w:val="0"/>
                <w:color w:val="000000"/>
                <w:sz w:val="24"/>
                <w:szCs w:val="24"/>
              </w:rPr>
            </w:pPr>
            <w:r w:rsidRPr="00D7251E">
              <w:rPr>
                <w:rFonts w:cs="Calibri"/>
                <w:bCs w:val="0"/>
                <w:color w:val="000000"/>
                <w:sz w:val="24"/>
                <w:szCs w:val="24"/>
              </w:rPr>
              <w:t xml:space="preserve">Logros </w:t>
            </w:r>
          </w:p>
        </w:tc>
        <w:tc>
          <w:tcPr>
            <w:tcW w:w="2906" w:type="dxa"/>
          </w:tcPr>
          <w:p w:rsidR="005C72EB" w:rsidRPr="00D7251E" w:rsidRDefault="005C72EB" w:rsidP="003150FA">
            <w:pPr>
              <w:cnfStyle w:val="100000000000" w:firstRow="1" w:lastRow="0" w:firstColumn="0" w:lastColumn="0" w:oddVBand="0" w:evenVBand="0" w:oddHBand="0" w:evenHBand="0" w:firstRowFirstColumn="0" w:firstRowLastColumn="0" w:lastRowFirstColumn="0" w:lastRowLastColumn="0"/>
              <w:rPr>
                <w:rFonts w:cs="Calibri"/>
                <w:bCs w:val="0"/>
                <w:color w:val="000000"/>
                <w:sz w:val="24"/>
                <w:szCs w:val="24"/>
              </w:rPr>
            </w:pPr>
            <w:r w:rsidRPr="00D7251E">
              <w:rPr>
                <w:rFonts w:cs="Calibri"/>
                <w:bCs w:val="0"/>
                <w:color w:val="000000"/>
                <w:sz w:val="24"/>
                <w:szCs w:val="24"/>
              </w:rPr>
              <w:t xml:space="preserve">Participantes </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3279" w:type="dxa"/>
          </w:tcPr>
          <w:p w:rsidR="005C72EB" w:rsidRPr="00D7251E" w:rsidRDefault="005C72EB" w:rsidP="003150FA">
            <w:pPr>
              <w:rPr>
                <w:rFonts w:cs="Calibri"/>
                <w:bCs w:val="0"/>
                <w:color w:val="000000"/>
                <w:sz w:val="24"/>
                <w:szCs w:val="24"/>
              </w:rPr>
            </w:pPr>
          </w:p>
          <w:p w:rsidR="005C72EB" w:rsidRPr="00D7251E" w:rsidRDefault="005C72EB" w:rsidP="003150FA">
            <w:pPr>
              <w:rPr>
                <w:rFonts w:cs="Calibri"/>
                <w:bCs w:val="0"/>
                <w:color w:val="000000"/>
                <w:sz w:val="24"/>
                <w:szCs w:val="24"/>
              </w:rPr>
            </w:pPr>
          </w:p>
          <w:p w:rsidR="005C72EB" w:rsidRPr="00D7251E" w:rsidRDefault="005C72EB" w:rsidP="003150FA">
            <w:pPr>
              <w:rPr>
                <w:rFonts w:cs="Calibri"/>
                <w:bCs w:val="0"/>
                <w:color w:val="000000"/>
                <w:sz w:val="24"/>
                <w:szCs w:val="24"/>
              </w:rPr>
            </w:pPr>
          </w:p>
          <w:p w:rsidR="005C72EB" w:rsidRPr="00D7251E" w:rsidRDefault="005C72EB" w:rsidP="003150FA">
            <w:pPr>
              <w:rPr>
                <w:rFonts w:cs="Calibri"/>
                <w:bCs w:val="0"/>
                <w:color w:val="000000"/>
                <w:sz w:val="24"/>
                <w:szCs w:val="24"/>
              </w:rPr>
            </w:pPr>
          </w:p>
          <w:p w:rsidR="005C72EB" w:rsidRPr="00D7251E" w:rsidRDefault="005C72EB" w:rsidP="003150FA">
            <w:pPr>
              <w:rPr>
                <w:rFonts w:cs="Calibri"/>
                <w:bCs w:val="0"/>
                <w:color w:val="000000"/>
                <w:sz w:val="24"/>
                <w:szCs w:val="24"/>
              </w:rPr>
            </w:pPr>
          </w:p>
          <w:p w:rsidR="005C72EB" w:rsidRPr="00D7251E" w:rsidRDefault="005C72EB" w:rsidP="003150FA">
            <w:pPr>
              <w:rPr>
                <w:rFonts w:cs="Calibri"/>
                <w:bCs w:val="0"/>
                <w:color w:val="000000"/>
                <w:sz w:val="24"/>
                <w:szCs w:val="24"/>
              </w:rPr>
            </w:pPr>
          </w:p>
          <w:p w:rsidR="005C72EB" w:rsidRPr="00D7251E" w:rsidRDefault="005C72EB" w:rsidP="003150FA">
            <w:pPr>
              <w:rPr>
                <w:rFonts w:cs="Calibri"/>
                <w:bCs w:val="0"/>
                <w:color w:val="000000"/>
                <w:sz w:val="24"/>
                <w:szCs w:val="24"/>
              </w:rPr>
            </w:pPr>
          </w:p>
          <w:p w:rsidR="005C72EB" w:rsidRPr="00D7251E" w:rsidRDefault="005C72EB" w:rsidP="003150FA">
            <w:pPr>
              <w:rPr>
                <w:rFonts w:cs="Calibri"/>
                <w:bCs w:val="0"/>
                <w:color w:val="000000"/>
                <w:sz w:val="24"/>
                <w:szCs w:val="24"/>
              </w:rPr>
            </w:pPr>
          </w:p>
          <w:p w:rsidR="005C72EB" w:rsidRPr="00D7251E" w:rsidRDefault="005C72EB" w:rsidP="003150FA">
            <w:pPr>
              <w:rPr>
                <w:rFonts w:cs="Calibri"/>
                <w:bCs w:val="0"/>
                <w:color w:val="000000"/>
                <w:sz w:val="24"/>
                <w:szCs w:val="24"/>
              </w:rPr>
            </w:pPr>
            <w:r w:rsidRPr="00D7251E">
              <w:rPr>
                <w:rFonts w:cs="Calibri"/>
                <w:bCs w:val="0"/>
                <w:color w:val="000000"/>
                <w:sz w:val="24"/>
                <w:szCs w:val="24"/>
              </w:rPr>
              <w:t>Talleres Manual de Convivencia y formas pacificas de convivencia</w:t>
            </w:r>
          </w:p>
        </w:tc>
        <w:tc>
          <w:tcPr>
            <w:tcW w:w="3279" w:type="dxa"/>
          </w:tcPr>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Formación de líderes sobre el Manual de Convivencia con énfasis en los mínimos éticos:</w:t>
            </w: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Respetar los derechos ajenos y no abusar de los propios </w:t>
            </w: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Respetar y considerar a la familia</w:t>
            </w: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Respetar a los vecinos y no intervenir en su vida privada, ayudarles cuando lo requieran</w:t>
            </w: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Denunciar los comportamientos contrarios a la sana y pacífica convivencia</w:t>
            </w: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Reparar los daños que cause a otras personas en su vida, integridad o bienes</w:t>
            </w: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No realizar comportamientos que atenten contra el uso y disfrute de  los servicios públicos. </w:t>
            </w:r>
          </w:p>
        </w:tc>
        <w:tc>
          <w:tcPr>
            <w:tcW w:w="2906" w:type="dxa"/>
          </w:tcPr>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17 líderes formados para conformar equipo de sensibilizadores y socializadores del Manual de Convivencia a su comunidad </w:t>
            </w: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p>
        </w:tc>
      </w:tr>
      <w:tr w:rsidR="005C72EB" w:rsidRPr="00D7251E" w:rsidTr="00D5601E">
        <w:trPr>
          <w:trHeight w:val="983"/>
        </w:trPr>
        <w:tc>
          <w:tcPr>
            <w:cnfStyle w:val="001000000000" w:firstRow="0" w:lastRow="0" w:firstColumn="1" w:lastColumn="0" w:oddVBand="0" w:evenVBand="0" w:oddHBand="0" w:evenHBand="0" w:firstRowFirstColumn="0" w:firstRowLastColumn="0" w:lastRowFirstColumn="0" w:lastRowLastColumn="0"/>
            <w:tcW w:w="3279" w:type="dxa"/>
          </w:tcPr>
          <w:p w:rsidR="005C72EB" w:rsidRPr="00D7251E" w:rsidRDefault="005C72EB" w:rsidP="003150FA">
            <w:pPr>
              <w:rPr>
                <w:rFonts w:cs="Calibri"/>
                <w:bCs w:val="0"/>
                <w:color w:val="000000"/>
                <w:sz w:val="24"/>
                <w:szCs w:val="24"/>
              </w:rPr>
            </w:pPr>
            <w:r w:rsidRPr="00D7251E">
              <w:rPr>
                <w:rFonts w:cs="Calibri"/>
                <w:bCs w:val="0"/>
                <w:color w:val="000000"/>
                <w:sz w:val="24"/>
                <w:szCs w:val="24"/>
              </w:rPr>
              <w:lastRenderedPageBreak/>
              <w:t xml:space="preserve">Conversatorio sobre Manual de Convivencia población víctima del conflicto Villas de San Pablo </w:t>
            </w:r>
          </w:p>
        </w:tc>
        <w:tc>
          <w:tcPr>
            <w:tcW w:w="3279" w:type="dxa"/>
          </w:tcPr>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Sensibilizar a la comunidad en los temas: </w:t>
            </w:r>
          </w:p>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Comunicación entre vecinos </w:t>
            </w:r>
          </w:p>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r w:rsidRPr="00D7251E">
              <w:rPr>
                <w:rFonts w:cs="Calibri"/>
                <w:bCs/>
                <w:color w:val="000000"/>
                <w:sz w:val="24"/>
                <w:szCs w:val="24"/>
              </w:rPr>
              <w:t>Redes de protección de los niños, niñas y adolescentes</w:t>
            </w:r>
          </w:p>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Generación de procesos comunitarios para la seguridad ciudadana, la cooperación y la solidaridad. </w:t>
            </w:r>
          </w:p>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p>
        </w:tc>
        <w:tc>
          <w:tcPr>
            <w:tcW w:w="2906" w:type="dxa"/>
          </w:tcPr>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p>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r w:rsidRPr="00D7251E">
              <w:rPr>
                <w:rFonts w:cs="Calibri"/>
                <w:bCs/>
                <w:color w:val="000000"/>
                <w:sz w:val="24"/>
                <w:szCs w:val="24"/>
              </w:rPr>
              <w:t>50 habitantes víctimas del conflicto armado de la Urb Villas de San Pablo Torres verdes</w:t>
            </w:r>
          </w:p>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50 habitantes víctimas del conflicto armado de la Urb Villas de San Pablo Torres Amarillas </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3279" w:type="dxa"/>
          </w:tcPr>
          <w:p w:rsidR="005C72EB" w:rsidRPr="00D7251E" w:rsidRDefault="005C72EB" w:rsidP="003150FA">
            <w:pPr>
              <w:rPr>
                <w:rFonts w:cs="Calibri"/>
                <w:bCs w:val="0"/>
                <w:color w:val="000000"/>
                <w:sz w:val="24"/>
                <w:szCs w:val="24"/>
              </w:rPr>
            </w:pPr>
            <w:r w:rsidRPr="00D7251E">
              <w:rPr>
                <w:rFonts w:cs="Calibri"/>
                <w:bCs w:val="0"/>
                <w:color w:val="000000"/>
                <w:sz w:val="24"/>
                <w:szCs w:val="24"/>
              </w:rPr>
              <w:t>Estrategia pedagógica puerta a puerta para la promoción de factores protectores contra la violencia en la convivencia</w:t>
            </w:r>
          </w:p>
        </w:tc>
        <w:tc>
          <w:tcPr>
            <w:tcW w:w="3279" w:type="dxa"/>
          </w:tcPr>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Pedagogía puerta a puerta de cuadernillo de Manual de Convivencia. </w:t>
            </w:r>
          </w:p>
        </w:tc>
        <w:tc>
          <w:tcPr>
            <w:tcW w:w="2906" w:type="dxa"/>
          </w:tcPr>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p>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Realización de puerta a puerta por líderes a 600 familias en 36 Torres de la Urb Villas de San Pablo </w:t>
            </w:r>
          </w:p>
        </w:tc>
      </w:tr>
    </w:tbl>
    <w:p w:rsidR="005C72EB" w:rsidRPr="00D7251E" w:rsidRDefault="005C72EB" w:rsidP="003150FA">
      <w:pPr>
        <w:rPr>
          <w:rFonts w:cs="Calibri"/>
          <w:bCs/>
          <w:color w:val="000000"/>
          <w:sz w:val="24"/>
          <w:szCs w:val="24"/>
          <w:lang w:eastAsia="es-CO"/>
        </w:rPr>
      </w:pPr>
    </w:p>
    <w:p w:rsidR="005C72EB" w:rsidRPr="00D7251E" w:rsidRDefault="005C72EB" w:rsidP="003150FA">
      <w:pPr>
        <w:rPr>
          <w:rFonts w:cs="Calibri"/>
          <w:bCs/>
          <w:color w:val="000000"/>
          <w:sz w:val="24"/>
          <w:szCs w:val="24"/>
          <w:lang w:eastAsia="es-CO"/>
        </w:rPr>
      </w:pPr>
      <w:r w:rsidRPr="00D7251E">
        <w:rPr>
          <w:rFonts w:cs="Calibri"/>
          <w:bCs/>
          <w:noProof/>
          <w:color w:val="000000"/>
          <w:sz w:val="24"/>
          <w:szCs w:val="24"/>
          <w:lang w:eastAsia="es-CO"/>
        </w:rPr>
        <w:drawing>
          <wp:inline distT="0" distB="0" distL="0" distR="0">
            <wp:extent cx="2764155" cy="2200910"/>
            <wp:effectExtent l="0" t="0" r="0" b="8890"/>
            <wp:docPr id="61" name="Imagen 61" descr="DSCN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N7141"/>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764155" cy="2200910"/>
                    </a:xfrm>
                    <a:prstGeom prst="rect">
                      <a:avLst/>
                    </a:prstGeom>
                    <a:noFill/>
                    <a:ln>
                      <a:noFill/>
                    </a:ln>
                  </pic:spPr>
                </pic:pic>
              </a:graphicData>
            </a:graphic>
          </wp:inline>
        </w:drawing>
      </w:r>
      <w:r w:rsidRPr="00D7251E">
        <w:rPr>
          <w:rFonts w:cs="Calibri"/>
          <w:bCs/>
          <w:noProof/>
          <w:color w:val="000000"/>
          <w:sz w:val="24"/>
          <w:szCs w:val="24"/>
          <w:lang w:eastAsia="es-CO"/>
        </w:rPr>
        <w:drawing>
          <wp:inline distT="0" distB="0" distL="0" distR="0">
            <wp:extent cx="2764155" cy="2211705"/>
            <wp:effectExtent l="0" t="0" r="0" b="0"/>
            <wp:docPr id="60" name="Imagen 60" descr="DSCN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N7223"/>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764155" cy="2211705"/>
                    </a:xfrm>
                    <a:prstGeom prst="rect">
                      <a:avLst/>
                    </a:prstGeom>
                    <a:noFill/>
                    <a:ln>
                      <a:noFill/>
                    </a:ln>
                  </pic:spPr>
                </pic:pic>
              </a:graphicData>
            </a:graphic>
          </wp:inline>
        </w:drawing>
      </w:r>
    </w:p>
    <w:p w:rsidR="005C72EB" w:rsidRPr="00D7251E" w:rsidRDefault="005C72EB" w:rsidP="003150FA">
      <w:pPr>
        <w:rPr>
          <w:rFonts w:cs="Calibri"/>
          <w:b/>
          <w:bCs/>
          <w:color w:val="000000"/>
          <w:sz w:val="24"/>
          <w:szCs w:val="24"/>
          <w:lang w:eastAsia="es-CO"/>
        </w:rPr>
      </w:pPr>
      <w:r w:rsidRPr="00D7251E">
        <w:rPr>
          <w:rFonts w:cs="Calibri"/>
          <w:b/>
          <w:bCs/>
          <w:color w:val="000000"/>
          <w:sz w:val="24"/>
          <w:szCs w:val="24"/>
          <w:lang w:eastAsia="es-CO"/>
        </w:rPr>
        <w:t xml:space="preserve">Taller de prevención contra el abuso sexual infantil. </w:t>
      </w:r>
    </w:p>
    <w:p w:rsidR="005C72EB" w:rsidRPr="00D7251E" w:rsidRDefault="005C72EB" w:rsidP="003150FA">
      <w:pPr>
        <w:rPr>
          <w:rFonts w:cs="Calibri"/>
          <w:bCs/>
          <w:color w:val="000000"/>
          <w:sz w:val="24"/>
          <w:szCs w:val="24"/>
          <w:lang w:eastAsia="es-CO"/>
        </w:rPr>
      </w:pPr>
      <w:r w:rsidRPr="00D7251E">
        <w:rPr>
          <w:rFonts w:cs="Calibri"/>
          <w:bCs/>
          <w:color w:val="000000"/>
          <w:sz w:val="24"/>
          <w:szCs w:val="24"/>
          <w:lang w:eastAsia="es-CO"/>
        </w:rPr>
        <w:t xml:space="preserve">La seguridad y la convivencia ciudadana contiene variables muy amplias y diversas, que tiene un objetivo común; todas ellas van dirigidas a prevenir muertes y eventos violentos que promuevan el desequilibrio personal y comunitario, es por ello que el Fondo de </w:t>
      </w:r>
      <w:r w:rsidRPr="00D7251E">
        <w:rPr>
          <w:rFonts w:cs="Calibri"/>
          <w:bCs/>
          <w:color w:val="000000"/>
          <w:sz w:val="24"/>
          <w:szCs w:val="24"/>
          <w:lang w:eastAsia="es-CO"/>
        </w:rPr>
        <w:lastRenderedPageBreak/>
        <w:t xml:space="preserve">Seguridad y Convivencia adelanta procesos de prevención de la violencia sexual a menores. Con una estrategia artística ligada a la construcción de historias, imaginarios, relaciones entre pares y proyecto de vida como herramienta significativa para abordar la educación sexual para fomentar el autocuidado como el mecanismo más efectivo. </w:t>
      </w:r>
    </w:p>
    <w:p w:rsidR="005C72EB" w:rsidRPr="00D7251E" w:rsidRDefault="005C72EB" w:rsidP="003150FA">
      <w:pPr>
        <w:rPr>
          <w:rFonts w:cs="Calibri"/>
          <w:bCs/>
          <w:color w:val="000000"/>
          <w:sz w:val="24"/>
          <w:szCs w:val="24"/>
          <w:lang w:eastAsia="es-CO"/>
        </w:rPr>
      </w:pPr>
      <w:r w:rsidRPr="00D7251E">
        <w:rPr>
          <w:rFonts w:cs="Calibri"/>
          <w:bCs/>
          <w:color w:val="000000"/>
          <w:sz w:val="24"/>
          <w:szCs w:val="24"/>
          <w:lang w:eastAsia="es-CO"/>
        </w:rPr>
        <w:t xml:space="preserve">Esta estrategia se ejecuta en las urbanizaciones de Villas de San Pablo y Gardenias con una metodología de tres fases: </w:t>
      </w:r>
    </w:p>
    <w:p w:rsidR="005C72EB" w:rsidRPr="00D7251E" w:rsidRDefault="005C72EB" w:rsidP="003150FA">
      <w:pPr>
        <w:ind w:left="708"/>
        <w:rPr>
          <w:rFonts w:cs="Calibri"/>
          <w:bCs/>
          <w:color w:val="000000"/>
          <w:sz w:val="24"/>
          <w:szCs w:val="24"/>
          <w:lang w:eastAsia="es-CO"/>
        </w:rPr>
      </w:pPr>
      <w:r w:rsidRPr="00D7251E">
        <w:rPr>
          <w:rFonts w:cs="Calibri"/>
          <w:b/>
          <w:bCs/>
          <w:color w:val="000000"/>
          <w:sz w:val="24"/>
          <w:szCs w:val="24"/>
          <w:lang w:eastAsia="es-CO"/>
        </w:rPr>
        <w:t>Espectáculo de títeres:</w:t>
      </w:r>
      <w:r w:rsidRPr="00D7251E">
        <w:rPr>
          <w:rFonts w:cs="Calibri"/>
          <w:bCs/>
          <w:color w:val="000000"/>
          <w:sz w:val="24"/>
          <w:szCs w:val="24"/>
          <w:lang w:eastAsia="es-CO"/>
        </w:rPr>
        <w:t xml:space="preserve"> Se trata de presentar una serie de historias base para presentar en le leguaje teatral situaciones de abuso sexual en el que los niños y niñas contextualizan el tema y entrar en sintonía con la dinámica a desarrollar. La historias que se cuentan a través de títeres son: Caperucita Roja, Las partes privadas de cuerpo, Juega Conmigo y Don Gonzalo Abusador. </w:t>
      </w:r>
    </w:p>
    <w:p w:rsidR="005C72EB" w:rsidRPr="00D7251E" w:rsidRDefault="005C72EB" w:rsidP="003150FA">
      <w:pPr>
        <w:ind w:left="708"/>
        <w:rPr>
          <w:rFonts w:cs="Calibri"/>
          <w:bCs/>
          <w:color w:val="000000"/>
          <w:sz w:val="24"/>
          <w:szCs w:val="24"/>
          <w:lang w:eastAsia="es-CO"/>
        </w:rPr>
      </w:pPr>
      <w:r w:rsidRPr="00D7251E">
        <w:rPr>
          <w:rFonts w:cs="Calibri"/>
          <w:b/>
          <w:bCs/>
          <w:color w:val="000000"/>
          <w:sz w:val="24"/>
          <w:szCs w:val="24"/>
          <w:lang w:eastAsia="es-CO"/>
        </w:rPr>
        <w:t>Elaboración de títeres:</w:t>
      </w:r>
      <w:r w:rsidRPr="00D7251E">
        <w:rPr>
          <w:rFonts w:cs="Calibri"/>
          <w:bCs/>
          <w:color w:val="000000"/>
          <w:sz w:val="24"/>
          <w:szCs w:val="24"/>
          <w:lang w:eastAsia="es-CO"/>
        </w:rPr>
        <w:t xml:space="preserve"> Con la experiencia como espectadores, se organizan en grupo para la elaboración de títeres, que en su construcción identifican las partes sexuales y cómo piensan ellos que deben ser usadas. Se pretende evaluar el nivel de comprensión de los menores en la actividad. Esta fase cuanta con dos actividades: Construcción de títeres y Explicación del uso de las partes íntimas del cuerpo de sus personajes títeres. </w:t>
      </w:r>
    </w:p>
    <w:p w:rsidR="005C72EB" w:rsidRPr="00D7251E" w:rsidRDefault="005C72EB" w:rsidP="003150FA">
      <w:pPr>
        <w:ind w:left="708"/>
        <w:rPr>
          <w:rFonts w:cs="Calibri"/>
          <w:bCs/>
          <w:color w:val="000000"/>
          <w:sz w:val="24"/>
          <w:szCs w:val="24"/>
          <w:lang w:eastAsia="es-CO"/>
        </w:rPr>
      </w:pPr>
      <w:r w:rsidRPr="00D7251E">
        <w:rPr>
          <w:rFonts w:cs="Calibri"/>
          <w:b/>
          <w:bCs/>
          <w:color w:val="000000"/>
          <w:sz w:val="24"/>
          <w:szCs w:val="24"/>
          <w:lang w:eastAsia="es-CO"/>
        </w:rPr>
        <w:t>Contemos una historia:</w:t>
      </w:r>
      <w:r w:rsidRPr="00D7251E">
        <w:rPr>
          <w:rFonts w:cs="Calibri"/>
          <w:bCs/>
          <w:color w:val="000000"/>
          <w:sz w:val="24"/>
          <w:szCs w:val="24"/>
          <w:lang w:eastAsia="es-CO"/>
        </w:rPr>
        <w:t xml:space="preserve"> A través de un ejercicio narrativo deberán contar una historia relacionada al tema del abuso sexual para así identificar que imagen tiene de estas situaciones, cuales son los sentimientos que estas situaciones pueden generar en los menores y su posición de juicio ante un posible caso de abuso, distancias o cercanías con posibles casos. </w:t>
      </w:r>
    </w:p>
    <w:p w:rsidR="005C72EB" w:rsidRPr="00D7251E" w:rsidRDefault="005C72EB" w:rsidP="003150FA">
      <w:pPr>
        <w:ind w:left="708"/>
        <w:rPr>
          <w:rFonts w:cs="Calibri"/>
          <w:bCs/>
          <w:color w:val="000000"/>
          <w:sz w:val="24"/>
          <w:szCs w:val="24"/>
          <w:lang w:eastAsia="es-CO"/>
        </w:rPr>
      </w:pPr>
      <w:r w:rsidRPr="00D7251E">
        <w:rPr>
          <w:rFonts w:cs="Calibri"/>
          <w:bCs/>
          <w:noProof/>
          <w:color w:val="000000"/>
          <w:sz w:val="24"/>
          <w:szCs w:val="24"/>
          <w:lang w:eastAsia="es-CO"/>
        </w:rPr>
        <w:drawing>
          <wp:inline distT="0" distB="0" distL="0" distR="0">
            <wp:extent cx="2583815" cy="2137410"/>
            <wp:effectExtent l="0" t="0" r="6985" b="0"/>
            <wp:docPr id="59" name="Imagen 59" descr="DSCN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8007"/>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583815" cy="2137410"/>
                    </a:xfrm>
                    <a:prstGeom prst="rect">
                      <a:avLst/>
                    </a:prstGeom>
                    <a:noFill/>
                    <a:ln>
                      <a:noFill/>
                    </a:ln>
                  </pic:spPr>
                </pic:pic>
              </a:graphicData>
            </a:graphic>
          </wp:inline>
        </w:drawing>
      </w:r>
      <w:r w:rsidRPr="00D7251E">
        <w:rPr>
          <w:rFonts w:cs="Calibri"/>
          <w:bCs/>
          <w:noProof/>
          <w:color w:val="000000"/>
          <w:sz w:val="24"/>
          <w:szCs w:val="24"/>
          <w:lang w:eastAsia="es-CO"/>
        </w:rPr>
        <w:drawing>
          <wp:inline distT="0" distB="0" distL="0" distR="0">
            <wp:extent cx="2275205" cy="2147570"/>
            <wp:effectExtent l="0" t="0" r="0" b="5080"/>
            <wp:docPr id="58" name="Imagen 58" descr="DSCN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8085"/>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275205" cy="2147570"/>
                    </a:xfrm>
                    <a:prstGeom prst="rect">
                      <a:avLst/>
                    </a:prstGeom>
                    <a:noFill/>
                    <a:ln>
                      <a:noFill/>
                    </a:ln>
                  </pic:spPr>
                </pic:pic>
              </a:graphicData>
            </a:graphic>
          </wp:inline>
        </w:drawing>
      </w:r>
    </w:p>
    <w:tbl>
      <w:tblPr>
        <w:tblStyle w:val="Tabladecuadrcula4-nfasis51"/>
        <w:tblW w:w="0" w:type="auto"/>
        <w:tblLook w:val="04A0" w:firstRow="1" w:lastRow="0" w:firstColumn="1" w:lastColumn="0" w:noHBand="0" w:noVBand="1"/>
      </w:tblPr>
      <w:tblGrid>
        <w:gridCol w:w="2795"/>
        <w:gridCol w:w="2761"/>
        <w:gridCol w:w="2790"/>
      </w:tblGrid>
      <w:tr w:rsidR="005C72EB" w:rsidRPr="00D7251E" w:rsidTr="00D5601E">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795" w:type="dxa"/>
          </w:tcPr>
          <w:p w:rsidR="005C72EB" w:rsidRPr="00D7251E" w:rsidRDefault="005C72EB" w:rsidP="003150FA">
            <w:pPr>
              <w:rPr>
                <w:rFonts w:cs="Calibri"/>
                <w:bCs w:val="0"/>
                <w:color w:val="000000"/>
                <w:sz w:val="24"/>
                <w:szCs w:val="24"/>
              </w:rPr>
            </w:pPr>
            <w:r w:rsidRPr="00D7251E">
              <w:rPr>
                <w:rFonts w:cs="Calibri"/>
                <w:bCs w:val="0"/>
                <w:color w:val="000000"/>
                <w:sz w:val="24"/>
                <w:szCs w:val="24"/>
              </w:rPr>
              <w:lastRenderedPageBreak/>
              <w:t>Proyecto de Vivienda</w:t>
            </w:r>
          </w:p>
        </w:tc>
        <w:tc>
          <w:tcPr>
            <w:tcW w:w="2761" w:type="dxa"/>
          </w:tcPr>
          <w:p w:rsidR="005C72EB" w:rsidRPr="00D7251E" w:rsidRDefault="005C72EB" w:rsidP="003150FA">
            <w:pPr>
              <w:cnfStyle w:val="100000000000" w:firstRow="1" w:lastRow="0" w:firstColumn="0" w:lastColumn="0" w:oddVBand="0" w:evenVBand="0" w:oddHBand="0" w:evenHBand="0" w:firstRowFirstColumn="0" w:firstRowLastColumn="0" w:lastRowFirstColumn="0" w:lastRowLastColumn="0"/>
              <w:rPr>
                <w:rFonts w:cs="Calibri"/>
                <w:bCs w:val="0"/>
                <w:color w:val="000000"/>
                <w:sz w:val="24"/>
                <w:szCs w:val="24"/>
              </w:rPr>
            </w:pPr>
            <w:r w:rsidRPr="00D7251E">
              <w:rPr>
                <w:rFonts w:cs="Calibri"/>
                <w:bCs w:val="0"/>
                <w:color w:val="000000"/>
                <w:sz w:val="24"/>
                <w:szCs w:val="24"/>
              </w:rPr>
              <w:t xml:space="preserve">Actividades </w:t>
            </w:r>
          </w:p>
        </w:tc>
        <w:tc>
          <w:tcPr>
            <w:tcW w:w="2790" w:type="dxa"/>
          </w:tcPr>
          <w:p w:rsidR="005C72EB" w:rsidRPr="00D7251E" w:rsidRDefault="005C72EB" w:rsidP="003150FA">
            <w:pPr>
              <w:cnfStyle w:val="100000000000" w:firstRow="1" w:lastRow="0" w:firstColumn="0" w:lastColumn="0" w:oddVBand="0" w:evenVBand="0" w:oddHBand="0" w:evenHBand="0" w:firstRowFirstColumn="0" w:firstRowLastColumn="0" w:lastRowFirstColumn="0" w:lastRowLastColumn="0"/>
              <w:rPr>
                <w:rFonts w:cs="Calibri"/>
                <w:bCs w:val="0"/>
                <w:color w:val="000000"/>
                <w:sz w:val="24"/>
                <w:szCs w:val="24"/>
              </w:rPr>
            </w:pPr>
            <w:r w:rsidRPr="00D7251E">
              <w:rPr>
                <w:rFonts w:cs="Calibri"/>
                <w:bCs w:val="0"/>
                <w:color w:val="000000"/>
                <w:sz w:val="24"/>
                <w:szCs w:val="24"/>
              </w:rPr>
              <w:t xml:space="preserve">Participantes </w:t>
            </w:r>
          </w:p>
        </w:tc>
      </w:tr>
      <w:tr w:rsidR="005C72EB" w:rsidRPr="00D7251E" w:rsidTr="00D5601E">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2795" w:type="dxa"/>
          </w:tcPr>
          <w:p w:rsidR="005C72EB" w:rsidRPr="00D7251E" w:rsidRDefault="005C72EB" w:rsidP="003150FA">
            <w:pPr>
              <w:rPr>
                <w:rFonts w:cs="Calibri"/>
                <w:bCs w:val="0"/>
                <w:color w:val="000000"/>
                <w:sz w:val="24"/>
                <w:szCs w:val="24"/>
              </w:rPr>
            </w:pPr>
            <w:r w:rsidRPr="00D7251E">
              <w:rPr>
                <w:rFonts w:cs="Calibri"/>
                <w:bCs w:val="0"/>
                <w:color w:val="000000"/>
                <w:sz w:val="24"/>
                <w:szCs w:val="24"/>
              </w:rPr>
              <w:t>Urbanización Gardenias</w:t>
            </w:r>
          </w:p>
        </w:tc>
        <w:tc>
          <w:tcPr>
            <w:tcW w:w="2761" w:type="dxa"/>
          </w:tcPr>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 xml:space="preserve">6 jornadas de desarrollo de las Fases con niños y niñas entre 9 y 14 años </w:t>
            </w:r>
          </w:p>
        </w:tc>
        <w:tc>
          <w:tcPr>
            <w:tcW w:w="2790" w:type="dxa"/>
          </w:tcPr>
          <w:p w:rsidR="005C72EB" w:rsidRPr="00D7251E" w:rsidRDefault="005C72EB" w:rsidP="003150FA">
            <w:pPr>
              <w:cnfStyle w:val="000000100000" w:firstRow="0" w:lastRow="0" w:firstColumn="0" w:lastColumn="0" w:oddVBand="0" w:evenVBand="0" w:oddHBand="1" w:evenHBand="0" w:firstRowFirstColumn="0" w:firstRowLastColumn="0" w:lastRowFirstColumn="0" w:lastRowLastColumn="0"/>
              <w:rPr>
                <w:rFonts w:cs="Calibri"/>
                <w:bCs/>
                <w:color w:val="000000"/>
                <w:sz w:val="24"/>
                <w:szCs w:val="24"/>
              </w:rPr>
            </w:pPr>
            <w:r w:rsidRPr="00D7251E">
              <w:rPr>
                <w:rFonts w:cs="Calibri"/>
                <w:bCs/>
                <w:color w:val="000000"/>
                <w:sz w:val="24"/>
                <w:szCs w:val="24"/>
              </w:rPr>
              <w:t>1405 niños y niñas</w:t>
            </w:r>
          </w:p>
        </w:tc>
      </w:tr>
      <w:tr w:rsidR="005C72EB" w:rsidRPr="00D7251E" w:rsidTr="00D5601E">
        <w:tc>
          <w:tcPr>
            <w:cnfStyle w:val="001000000000" w:firstRow="0" w:lastRow="0" w:firstColumn="1" w:lastColumn="0" w:oddVBand="0" w:evenVBand="0" w:oddHBand="0" w:evenHBand="0" w:firstRowFirstColumn="0" w:firstRowLastColumn="0" w:lastRowFirstColumn="0" w:lastRowLastColumn="0"/>
            <w:tcW w:w="2795" w:type="dxa"/>
          </w:tcPr>
          <w:p w:rsidR="005C72EB" w:rsidRPr="00D7251E" w:rsidRDefault="005C72EB" w:rsidP="003150FA">
            <w:pPr>
              <w:rPr>
                <w:rFonts w:cs="Calibri"/>
                <w:bCs w:val="0"/>
                <w:color w:val="000000"/>
                <w:sz w:val="24"/>
                <w:szCs w:val="24"/>
              </w:rPr>
            </w:pPr>
            <w:r w:rsidRPr="00D7251E">
              <w:rPr>
                <w:rFonts w:cs="Calibri"/>
                <w:bCs w:val="0"/>
                <w:color w:val="000000"/>
                <w:sz w:val="24"/>
                <w:szCs w:val="24"/>
              </w:rPr>
              <w:t>Urbanización Villas de San Pablo</w:t>
            </w:r>
          </w:p>
        </w:tc>
        <w:tc>
          <w:tcPr>
            <w:tcW w:w="2761" w:type="dxa"/>
          </w:tcPr>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r w:rsidRPr="00D7251E">
              <w:rPr>
                <w:rFonts w:cs="Calibri"/>
                <w:bCs/>
                <w:color w:val="000000"/>
                <w:sz w:val="24"/>
                <w:szCs w:val="24"/>
              </w:rPr>
              <w:t>5 jornadas de desarrollo de las Fases con niños y niñas entre 9 y 14 años</w:t>
            </w:r>
          </w:p>
        </w:tc>
        <w:tc>
          <w:tcPr>
            <w:tcW w:w="2790" w:type="dxa"/>
          </w:tcPr>
          <w:p w:rsidR="005C72EB" w:rsidRPr="00D7251E" w:rsidRDefault="005C72EB" w:rsidP="003150FA">
            <w:pPr>
              <w:cnfStyle w:val="000000000000" w:firstRow="0" w:lastRow="0" w:firstColumn="0" w:lastColumn="0" w:oddVBand="0" w:evenVBand="0" w:oddHBand="0" w:evenHBand="0" w:firstRowFirstColumn="0" w:firstRowLastColumn="0" w:lastRowFirstColumn="0" w:lastRowLastColumn="0"/>
              <w:rPr>
                <w:rFonts w:cs="Calibri"/>
                <w:bCs/>
                <w:color w:val="000000"/>
                <w:sz w:val="24"/>
                <w:szCs w:val="24"/>
              </w:rPr>
            </w:pPr>
            <w:r w:rsidRPr="00D7251E">
              <w:rPr>
                <w:rFonts w:cs="Calibri"/>
                <w:bCs/>
                <w:color w:val="000000"/>
                <w:sz w:val="24"/>
                <w:szCs w:val="24"/>
              </w:rPr>
              <w:t>838 niños y niñas</w:t>
            </w:r>
          </w:p>
        </w:tc>
      </w:tr>
    </w:tbl>
    <w:p w:rsidR="005C72EB" w:rsidRPr="00D7251E" w:rsidRDefault="005C72EB" w:rsidP="003150FA">
      <w:pPr>
        <w:contextualSpacing/>
        <w:rPr>
          <w:rFonts w:cs="Calibri"/>
          <w:bCs/>
          <w:color w:val="000000"/>
          <w:sz w:val="24"/>
          <w:szCs w:val="24"/>
          <w:lang w:eastAsia="es-CO"/>
        </w:rPr>
      </w:pPr>
    </w:p>
    <w:p w:rsidR="005C72EB" w:rsidRPr="00D7251E" w:rsidRDefault="005C72EB" w:rsidP="003150FA">
      <w:pPr>
        <w:contextualSpacing/>
        <w:rPr>
          <w:rFonts w:cs="Calibri"/>
          <w:b/>
          <w:color w:val="000000"/>
          <w:sz w:val="24"/>
          <w:szCs w:val="24"/>
          <w:lang w:eastAsia="es-CO"/>
        </w:rPr>
      </w:pPr>
      <w:r w:rsidRPr="00D7251E">
        <w:rPr>
          <w:rFonts w:cs="Calibri"/>
          <w:b/>
          <w:color w:val="000000"/>
          <w:sz w:val="24"/>
          <w:szCs w:val="24"/>
          <w:lang w:eastAsia="es-CO"/>
        </w:rPr>
        <w:t xml:space="preserve">CONSEJO LOCAL DE SEGURIDAD </w:t>
      </w:r>
    </w:p>
    <w:p w:rsidR="005C72EB" w:rsidRPr="00D7251E" w:rsidRDefault="005C72EB" w:rsidP="003150FA">
      <w:pPr>
        <w:contextualSpacing/>
        <w:rPr>
          <w:rFonts w:cs="Calibri"/>
          <w:color w:val="000000"/>
          <w:sz w:val="24"/>
          <w:szCs w:val="24"/>
          <w:lang w:eastAsia="es-CO"/>
        </w:rPr>
      </w:pP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De acuerdo a la necesidad planteada por la Alcaldesa Elsa Noguera de descentralizar algunas de los escenarios de toma de decisiones de la Administración Distrital, el Fondo de Seguridad y Convivencia propuso la realización de los</w:t>
      </w:r>
      <w:r w:rsidRPr="00D7251E">
        <w:rPr>
          <w:rFonts w:cs="Calibri"/>
          <w:b/>
          <w:color w:val="000000"/>
          <w:sz w:val="24"/>
          <w:szCs w:val="24"/>
          <w:lang w:eastAsia="es-CO"/>
        </w:rPr>
        <w:t xml:space="preserve"> </w:t>
      </w:r>
      <w:r w:rsidRPr="00D7251E">
        <w:rPr>
          <w:rFonts w:cs="Calibri"/>
          <w:color w:val="000000"/>
          <w:sz w:val="24"/>
          <w:szCs w:val="24"/>
          <w:lang w:eastAsia="es-CO"/>
        </w:rPr>
        <w:t xml:space="preserve">Consejos Locales de Seguridad como una propuesta de llevar el Comité de Orden Público a las comunidades. </w:t>
      </w:r>
    </w:p>
    <w:p w:rsidR="005C72EB" w:rsidRPr="00D7251E" w:rsidRDefault="005C72EB" w:rsidP="003150FA">
      <w:pPr>
        <w:contextualSpacing/>
        <w:rPr>
          <w:rFonts w:cs="Calibri"/>
          <w:color w:val="000000"/>
          <w:sz w:val="24"/>
          <w:szCs w:val="24"/>
          <w:lang w:eastAsia="es-CO"/>
        </w:rPr>
      </w:pP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Es un </w:t>
      </w:r>
      <w:r w:rsidRPr="00D7251E">
        <w:rPr>
          <w:rFonts w:cs="Calibri"/>
          <w:bCs/>
          <w:iCs/>
          <w:color w:val="000000"/>
          <w:sz w:val="24"/>
          <w:szCs w:val="24"/>
          <w:lang w:eastAsia="es-CO"/>
        </w:rPr>
        <w:t>instrumento para la participación ciudadana</w:t>
      </w:r>
      <w:r w:rsidRPr="00D7251E">
        <w:rPr>
          <w:rFonts w:cs="Calibri"/>
          <w:color w:val="000000"/>
          <w:sz w:val="24"/>
          <w:szCs w:val="24"/>
          <w:lang w:eastAsia="es-CO"/>
        </w:rPr>
        <w:t>, que con el liderazgo del Fondo de Seguridad pretende vincular a la comunidad y sus representantes dentro de estos espacios de coordinación institucional, que abordan temas de seguridad ciudadana y que tienen como propósito informar sobre el comportamiento de la criminalidad y la violencia y sobre el trabajo que se hace de manera articulada entre diversas instituciones para la prestación de los servicios de seguridad y justicia en la ciudad. Promueven la participación de la comunidad de manera activa en la identificación y focalización de acciones que permitan mejorar las condiciones de seguridad y convivencia de sus sectores.</w:t>
      </w:r>
    </w:p>
    <w:p w:rsidR="005C72EB" w:rsidRPr="00D7251E" w:rsidRDefault="005C72EB" w:rsidP="003150FA">
      <w:pPr>
        <w:contextualSpacing/>
        <w:rPr>
          <w:rFonts w:cs="Calibri"/>
          <w:color w:val="000000"/>
          <w:sz w:val="24"/>
          <w:szCs w:val="24"/>
          <w:lang w:eastAsia="es-CO"/>
        </w:rPr>
      </w:pP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La Política Integral de Seguridad y Convivencia Ciudadana 2012-2017, El Comité de Orden Público, “integrado por la Alcaldesa quien lo presidirá, los comandantes de la Policía, el Ejército y la Armada Nacional y la Secretaría de Gobierno que hará las veces de secretaría técnica. Este Comité está facultado para coordinar el empleo de la fuerza pública y de los organismos de seguridad y será el responsable de poner en ejecución los planes de seguridad respectivos”. Bajo el criterio de descentralización de estas funciones, se diseñó una metodología para trabajar con líderes, Juntas de Acción Comunal y Juntas Administradoras Locales que integran el Consejo jugando un papel propositivo a la hora de definir las principales necesidades de atención en temas de seguridad y convivencia. </w:t>
      </w:r>
    </w:p>
    <w:p w:rsidR="005C72EB" w:rsidRPr="00D7251E" w:rsidRDefault="005C72EB" w:rsidP="003150FA">
      <w:pPr>
        <w:contextualSpacing/>
        <w:rPr>
          <w:rFonts w:cs="Calibri"/>
          <w:color w:val="000000"/>
          <w:sz w:val="24"/>
          <w:szCs w:val="24"/>
          <w:lang w:eastAsia="es-CO"/>
        </w:rPr>
      </w:pP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lastRenderedPageBreak/>
        <w:t xml:space="preserve">Los Consejos Locales de Seguridad se desarrollaran en plenaria de la misma forma como el Comité de Orden Público en donde acuden las autoridades de la ciudad. Sin embargo van acompañados de un proceso de diagnóstico comunitario de los territorios que participan en dicha plenaria y de movilización comunitaria con el fin de garantizar la participación. </w:t>
      </w:r>
    </w:p>
    <w:p w:rsidR="005C72EB" w:rsidRPr="00D7251E" w:rsidRDefault="005C72EB" w:rsidP="003150FA">
      <w:pPr>
        <w:contextualSpacing/>
        <w:rPr>
          <w:rFonts w:cs="Calibri"/>
          <w:color w:val="000000"/>
          <w:sz w:val="24"/>
          <w:szCs w:val="24"/>
          <w:lang w:eastAsia="es-CO"/>
        </w:rPr>
      </w:pPr>
      <w:r w:rsidRPr="00D7251E">
        <w:rPr>
          <w:rFonts w:cs="Calibri"/>
          <w:noProof/>
          <w:color w:val="000000"/>
          <w:sz w:val="24"/>
          <w:szCs w:val="24"/>
          <w:lang w:eastAsia="es-CO"/>
        </w:rPr>
        <w:drawing>
          <wp:inline distT="0" distB="0" distL="0" distR="0">
            <wp:extent cx="5975350" cy="4338320"/>
            <wp:effectExtent l="0" t="0" r="635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975350" cy="4338320"/>
                    </a:xfrm>
                    <a:prstGeom prst="rect">
                      <a:avLst/>
                    </a:prstGeom>
                    <a:noFill/>
                    <a:ln>
                      <a:noFill/>
                    </a:ln>
                  </pic:spPr>
                </pic:pic>
              </a:graphicData>
            </a:graphic>
          </wp:inline>
        </w:drawing>
      </w:r>
    </w:p>
    <w:p w:rsidR="00D5601E" w:rsidRDefault="00D5601E" w:rsidP="003150FA">
      <w:pPr>
        <w:contextualSpacing/>
        <w:rPr>
          <w:rFonts w:cs="Calibri"/>
          <w:color w:val="000000"/>
          <w:sz w:val="24"/>
          <w:szCs w:val="24"/>
          <w:lang w:eastAsia="es-CO"/>
        </w:rPr>
      </w:pP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Boletín de Comunicaciones para presentar la Estrategia de Consejos Locales de Seguridad </w:t>
      </w: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La estrategia se desarrolla en varios pasos:</w:t>
      </w:r>
    </w:p>
    <w:p w:rsidR="005C72EB" w:rsidRDefault="005C72EB" w:rsidP="003150FA">
      <w:pPr>
        <w:contextualSpacing/>
        <w:rPr>
          <w:rFonts w:cs="Calibri"/>
          <w:color w:val="000000"/>
          <w:sz w:val="24"/>
          <w:szCs w:val="24"/>
          <w:lang w:eastAsia="es-CO"/>
        </w:rPr>
      </w:pPr>
    </w:p>
    <w:p w:rsidR="00D5601E" w:rsidRDefault="00D5601E" w:rsidP="003150FA">
      <w:pPr>
        <w:contextualSpacing/>
        <w:rPr>
          <w:rFonts w:cs="Calibri"/>
          <w:color w:val="000000"/>
          <w:sz w:val="24"/>
          <w:szCs w:val="24"/>
          <w:lang w:eastAsia="es-CO"/>
        </w:rPr>
      </w:pPr>
    </w:p>
    <w:p w:rsidR="00D5601E" w:rsidRDefault="00D5601E" w:rsidP="003150FA">
      <w:pPr>
        <w:contextualSpacing/>
        <w:rPr>
          <w:rFonts w:cs="Calibri"/>
          <w:color w:val="000000"/>
          <w:sz w:val="24"/>
          <w:szCs w:val="24"/>
          <w:lang w:eastAsia="es-CO"/>
        </w:rPr>
      </w:pPr>
    </w:p>
    <w:p w:rsidR="00D5601E" w:rsidRDefault="00D5601E" w:rsidP="003150FA">
      <w:pPr>
        <w:contextualSpacing/>
        <w:rPr>
          <w:rFonts w:cs="Calibri"/>
          <w:color w:val="000000"/>
          <w:sz w:val="24"/>
          <w:szCs w:val="24"/>
          <w:lang w:eastAsia="es-CO"/>
        </w:rPr>
      </w:pPr>
    </w:p>
    <w:p w:rsidR="00D5601E" w:rsidRDefault="00D5601E" w:rsidP="003150FA">
      <w:pPr>
        <w:contextualSpacing/>
        <w:rPr>
          <w:rFonts w:cs="Calibri"/>
          <w:color w:val="000000"/>
          <w:sz w:val="24"/>
          <w:szCs w:val="24"/>
          <w:lang w:eastAsia="es-CO"/>
        </w:rPr>
      </w:pPr>
    </w:p>
    <w:p w:rsidR="00D5601E" w:rsidRDefault="00D5601E" w:rsidP="003150FA">
      <w:pPr>
        <w:contextualSpacing/>
        <w:rPr>
          <w:rFonts w:cs="Calibri"/>
          <w:color w:val="000000"/>
          <w:sz w:val="24"/>
          <w:szCs w:val="24"/>
          <w:lang w:eastAsia="es-CO"/>
        </w:rPr>
      </w:pPr>
    </w:p>
    <w:p w:rsidR="00D5601E" w:rsidRDefault="00D5601E" w:rsidP="003150FA">
      <w:pPr>
        <w:contextualSpacing/>
        <w:rPr>
          <w:rFonts w:cs="Calibri"/>
          <w:color w:val="000000"/>
          <w:sz w:val="24"/>
          <w:szCs w:val="24"/>
          <w:lang w:eastAsia="es-CO"/>
        </w:rPr>
      </w:pPr>
    </w:p>
    <w:p w:rsidR="00D5601E" w:rsidRDefault="00D5601E" w:rsidP="003150FA">
      <w:pPr>
        <w:contextualSpacing/>
        <w:rPr>
          <w:rFonts w:cs="Calibri"/>
          <w:color w:val="000000"/>
          <w:sz w:val="24"/>
          <w:szCs w:val="24"/>
          <w:lang w:eastAsia="es-CO"/>
        </w:rPr>
      </w:pPr>
    </w:p>
    <w:p w:rsidR="00D5601E" w:rsidRDefault="00D5601E" w:rsidP="003150FA">
      <w:pPr>
        <w:contextualSpacing/>
        <w:rPr>
          <w:rFonts w:cs="Calibri"/>
          <w:color w:val="000000"/>
          <w:sz w:val="24"/>
          <w:szCs w:val="24"/>
          <w:lang w:eastAsia="es-CO"/>
        </w:rPr>
      </w:pPr>
    </w:p>
    <w:p w:rsidR="005C72EB" w:rsidRDefault="005C72EB" w:rsidP="00FA23FB">
      <w:pPr>
        <w:numPr>
          <w:ilvl w:val="0"/>
          <w:numId w:val="6"/>
        </w:numPr>
        <w:contextualSpacing/>
        <w:jc w:val="left"/>
        <w:rPr>
          <w:rFonts w:cs="Calibri"/>
          <w:color w:val="000000"/>
          <w:sz w:val="24"/>
          <w:szCs w:val="24"/>
          <w:lang w:eastAsia="es-CO"/>
        </w:rPr>
      </w:pPr>
      <w:r w:rsidRPr="00D7251E">
        <w:rPr>
          <w:rFonts w:cs="Calibri"/>
          <w:color w:val="000000"/>
          <w:sz w:val="24"/>
          <w:szCs w:val="24"/>
          <w:lang w:eastAsia="es-CO"/>
        </w:rPr>
        <w:lastRenderedPageBreak/>
        <w:t xml:space="preserve">Cartografía Social para identificación. </w:t>
      </w:r>
    </w:p>
    <w:p w:rsidR="00D5601E" w:rsidRPr="00D7251E" w:rsidRDefault="00D5601E" w:rsidP="00D5601E">
      <w:pPr>
        <w:ind w:left="720"/>
        <w:contextualSpacing/>
        <w:jc w:val="left"/>
        <w:rPr>
          <w:rFonts w:cs="Calibri"/>
          <w:color w:val="000000"/>
          <w:sz w:val="24"/>
          <w:szCs w:val="24"/>
          <w:lang w:eastAsia="es-CO"/>
        </w:rPr>
      </w:pPr>
    </w:p>
    <w:p w:rsidR="005C72EB" w:rsidRPr="00D7251E" w:rsidRDefault="005C72EB" w:rsidP="003150FA">
      <w:pPr>
        <w:jc w:val="center"/>
        <w:rPr>
          <w:rFonts w:cs="Calibri"/>
          <w:color w:val="000000"/>
          <w:sz w:val="24"/>
          <w:szCs w:val="24"/>
          <w:lang w:eastAsia="es-CO"/>
        </w:rPr>
      </w:pPr>
      <w:r w:rsidRPr="00D7251E">
        <w:rPr>
          <w:rFonts w:cs="Calibri"/>
          <w:noProof/>
          <w:color w:val="000000"/>
          <w:sz w:val="24"/>
          <w:szCs w:val="24"/>
          <w:lang w:eastAsia="es-CO"/>
        </w:rPr>
        <w:drawing>
          <wp:inline distT="0" distB="0" distL="0" distR="0">
            <wp:extent cx="2147570" cy="1647825"/>
            <wp:effectExtent l="0" t="0" r="508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147570" cy="1647825"/>
                    </a:xfrm>
                    <a:prstGeom prst="rect">
                      <a:avLst/>
                    </a:prstGeom>
                    <a:noFill/>
                    <a:ln>
                      <a:noFill/>
                    </a:ln>
                  </pic:spPr>
                </pic:pic>
              </a:graphicData>
            </a:graphic>
          </wp:inline>
        </w:drawing>
      </w:r>
      <w:r w:rsidRPr="00D7251E">
        <w:rPr>
          <w:rFonts w:cs="Calibri"/>
          <w:noProof/>
          <w:color w:val="000000"/>
          <w:sz w:val="24"/>
          <w:szCs w:val="24"/>
          <w:lang w:eastAsia="es-CO"/>
        </w:rPr>
        <w:drawing>
          <wp:inline distT="0" distB="0" distL="0" distR="0">
            <wp:extent cx="1797050" cy="1637665"/>
            <wp:effectExtent l="0" t="0" r="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1797050" cy="1637665"/>
                    </a:xfrm>
                    <a:prstGeom prst="rect">
                      <a:avLst/>
                    </a:prstGeom>
                    <a:noFill/>
                    <a:ln>
                      <a:noFill/>
                    </a:ln>
                  </pic:spPr>
                </pic:pic>
              </a:graphicData>
            </a:graphic>
          </wp:inline>
        </w:drawing>
      </w:r>
      <w:r w:rsidRPr="00D7251E">
        <w:rPr>
          <w:rFonts w:cs="Calibri"/>
          <w:noProof/>
          <w:color w:val="000000"/>
          <w:sz w:val="24"/>
          <w:szCs w:val="24"/>
          <w:lang w:eastAsia="es-CO"/>
        </w:rPr>
        <w:drawing>
          <wp:inline distT="0" distB="0" distL="0" distR="0">
            <wp:extent cx="1967230" cy="162687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1967230" cy="1626870"/>
                    </a:xfrm>
                    <a:prstGeom prst="rect">
                      <a:avLst/>
                    </a:prstGeom>
                    <a:noFill/>
                    <a:ln>
                      <a:noFill/>
                    </a:ln>
                  </pic:spPr>
                </pic:pic>
              </a:graphicData>
            </a:graphic>
          </wp:inline>
        </w:drawing>
      </w:r>
    </w:p>
    <w:p w:rsidR="005C72EB" w:rsidRPr="00D7251E" w:rsidRDefault="005C72EB" w:rsidP="003150FA">
      <w:pPr>
        <w:rPr>
          <w:rFonts w:cs="Calibri"/>
          <w:color w:val="000000"/>
          <w:sz w:val="24"/>
          <w:szCs w:val="24"/>
          <w:lang w:eastAsia="es-CO"/>
        </w:rPr>
      </w:pPr>
      <w:r w:rsidRPr="00D7251E">
        <w:rPr>
          <w:rFonts w:cs="Calibri"/>
          <w:color w:val="000000"/>
          <w:sz w:val="24"/>
          <w:szCs w:val="24"/>
          <w:lang w:eastAsia="es-CO"/>
        </w:rPr>
        <w:t xml:space="preserve">A través de un reconocimiento de los barrios en donde se desarrollara el Consejo identifican líderes, organizaciones comunitarias, grupos juveniles y demás grupos sociales que tengan presencia o habiten, como también grupos conformados en el marco del Programa ESUS  en los barrios. De esta manera se realiza la convocatoria a la comunidad aledaña para la georreferenciacion de factores de riesgo sociales y situacionales en seguridad y convivencia. </w:t>
      </w:r>
    </w:p>
    <w:p w:rsidR="005C72EB" w:rsidRPr="00D7251E" w:rsidRDefault="005C72EB" w:rsidP="003150FA">
      <w:pPr>
        <w:rPr>
          <w:rFonts w:cs="Calibri"/>
          <w:color w:val="000000"/>
          <w:sz w:val="24"/>
          <w:szCs w:val="24"/>
          <w:lang w:eastAsia="es-CO"/>
        </w:rPr>
      </w:pPr>
      <w:r w:rsidRPr="00D7251E">
        <w:rPr>
          <w:rFonts w:cs="Calibri"/>
          <w:color w:val="000000"/>
          <w:sz w:val="24"/>
          <w:szCs w:val="24"/>
          <w:lang w:eastAsia="es-CO"/>
        </w:rPr>
        <w:t xml:space="preserve">La Cartografía Social es una técnica de trabajo que permite que tanto personas de la comunidad como académicos, profesionales, funcionarios públicos, y otros actores sociales, se sienten alrededor de una mesa, compartan, discutan y concerten puntos de vista, información y conocimientos sobre la realidad de un territorio determinado. Es una herramienta útil, porque permite que saberes que  normalmente son distantes y diferentes se articulen entre sí, creando un  lenguaje al alcance de todos: la representación icnográfica, que personifica la realidad a través de varios medios expresivos como el dibujo, la pintura o los recortes, en este caso con iconos que expresan las siguientes preguntas: </w:t>
      </w:r>
    </w:p>
    <w:p w:rsidR="005C72EB" w:rsidRPr="00D7251E" w:rsidRDefault="005C72EB" w:rsidP="003150FA">
      <w:pPr>
        <w:rPr>
          <w:rFonts w:cs="Calibri"/>
          <w:i/>
          <w:color w:val="000000"/>
          <w:sz w:val="24"/>
          <w:szCs w:val="24"/>
          <w:lang w:eastAsia="es-CO"/>
        </w:rPr>
      </w:pPr>
      <w:r w:rsidRPr="00D7251E">
        <w:rPr>
          <w:rFonts w:cs="Calibri"/>
          <w:i/>
          <w:color w:val="000000"/>
          <w:sz w:val="24"/>
          <w:szCs w:val="24"/>
          <w:lang w:eastAsia="es-CO"/>
        </w:rPr>
        <w:t>Actividades:</w:t>
      </w:r>
      <w:r w:rsidRPr="00D7251E">
        <w:rPr>
          <w:rFonts w:cs="Calibri"/>
          <w:color w:val="000000"/>
          <w:sz w:val="24"/>
          <w:szCs w:val="24"/>
          <w:lang w:eastAsia="es-CO"/>
        </w:rPr>
        <w:t xml:space="preserve"> ¿Qué hacen en los ratos libres? ¿Qué hacen para divertirse? ¿Cuál es la fiesta del barrio? ¿Qué comida preparan? ¿Qué bailes tiene la fiesta? ¿Qué hacen para recolectar dinero para la comunidad? ¿Qué hacen cuando surgen problemas de violencia? ¿</w:t>
      </w:r>
    </w:p>
    <w:p w:rsidR="005C72EB" w:rsidRPr="00D7251E" w:rsidRDefault="005C72EB" w:rsidP="003150FA">
      <w:pPr>
        <w:rPr>
          <w:rFonts w:cs="Calibri"/>
          <w:i/>
          <w:color w:val="000000"/>
          <w:sz w:val="24"/>
          <w:szCs w:val="24"/>
          <w:lang w:eastAsia="es-CO"/>
        </w:rPr>
      </w:pPr>
      <w:r w:rsidRPr="00D7251E">
        <w:rPr>
          <w:rFonts w:cs="Calibri"/>
          <w:i/>
          <w:color w:val="000000"/>
          <w:sz w:val="24"/>
          <w:szCs w:val="24"/>
          <w:lang w:eastAsia="es-CO"/>
        </w:rPr>
        <w:lastRenderedPageBreak/>
        <w:t>Lugares:</w:t>
      </w:r>
      <w:r w:rsidRPr="00D7251E">
        <w:rPr>
          <w:rFonts w:cs="Calibri"/>
          <w:color w:val="000000"/>
          <w:sz w:val="24"/>
          <w:szCs w:val="24"/>
          <w:lang w:eastAsia="es-CO"/>
        </w:rPr>
        <w:t xml:space="preserve">¿Dónde van para divertirse? ¿Dónde juegan futbol los niños, jóvenes, adultos…? ¿Dónde se reúne la Junta de Acción Comunal, Comerciantes, Pandillas, jóvenes…? ¿Dónde van a bailar, tomar alcohol, consumir drogas? ¿Dónde se encuentra la Iglesia, El Hospital, La Policía? ¿Cuáles es el lugar más importante del barrio? ¿Dónde se encuentran los expendios de droga, alcohol? ¿Dónde se encuentran los estancos, billares, picos? ¿Dónde se realiza la fiesta popular del barrio? ¿Dónde se hacen las Verbenas?¿Cuál es el lugar más inseguro? ¿Cuál es el más seguro? </w:t>
      </w:r>
    </w:p>
    <w:p w:rsidR="005C72EB" w:rsidRPr="00D7251E" w:rsidRDefault="005C72EB" w:rsidP="003150FA">
      <w:pPr>
        <w:rPr>
          <w:rFonts w:cs="Calibri"/>
          <w:color w:val="000000"/>
          <w:sz w:val="24"/>
          <w:szCs w:val="24"/>
          <w:lang w:eastAsia="es-CO"/>
        </w:rPr>
      </w:pPr>
      <w:r w:rsidRPr="00D7251E">
        <w:rPr>
          <w:rFonts w:cs="Calibri"/>
          <w:i/>
          <w:color w:val="000000"/>
          <w:sz w:val="24"/>
          <w:szCs w:val="24"/>
          <w:lang w:eastAsia="es-CO"/>
        </w:rPr>
        <w:t xml:space="preserve">Problemáticas: </w:t>
      </w:r>
      <w:r w:rsidRPr="00D7251E">
        <w:rPr>
          <w:rFonts w:cs="Calibri"/>
          <w:color w:val="000000"/>
          <w:sz w:val="24"/>
          <w:szCs w:val="24"/>
          <w:lang w:eastAsia="es-CO"/>
        </w:rPr>
        <w:t xml:space="preserve">¿Cuáles son los principales delitos que aqueja a la comunidad? ¿Dónde hay ausencia de iluminación, vías? ¿Dónde están los parques en mal estado? ¿Dónde hay basuras, terrenos baldíos?  ¿Dónde roban? ¿Dónde ocurren generalmente los homicidios? ¿Dónde ocurren las riñas? ¿Dónde se enfrentan las pandillas? </w:t>
      </w:r>
    </w:p>
    <w:p w:rsidR="005C72EB" w:rsidRPr="00D7251E" w:rsidRDefault="005C72EB" w:rsidP="003150FA">
      <w:pPr>
        <w:rPr>
          <w:rFonts w:cs="Calibri"/>
          <w:i/>
          <w:color w:val="000000"/>
          <w:sz w:val="24"/>
          <w:szCs w:val="24"/>
          <w:lang w:eastAsia="es-CO"/>
        </w:rPr>
      </w:pPr>
      <w:r w:rsidRPr="00D7251E">
        <w:rPr>
          <w:rFonts w:cs="Calibri"/>
          <w:i/>
          <w:color w:val="000000"/>
          <w:sz w:val="24"/>
          <w:szCs w:val="24"/>
          <w:lang w:eastAsia="es-CO"/>
        </w:rPr>
        <w:t>Sensaciones:</w:t>
      </w:r>
      <w:r w:rsidRPr="00D7251E">
        <w:rPr>
          <w:rFonts w:cs="Calibri"/>
          <w:color w:val="000000"/>
          <w:sz w:val="24"/>
          <w:szCs w:val="24"/>
          <w:lang w:eastAsia="es-CO"/>
        </w:rPr>
        <w:t>¿Qué áreas de nuestro barrio nos hace sentir rabia, tristeza, inseguridad, seguridad, felicidad…?</w:t>
      </w:r>
    </w:p>
    <w:p w:rsidR="005C72EB" w:rsidRPr="00D7251E" w:rsidRDefault="005C72EB" w:rsidP="003150FA">
      <w:pPr>
        <w:rPr>
          <w:rFonts w:cs="Calibri"/>
          <w:color w:val="000000"/>
          <w:sz w:val="24"/>
          <w:szCs w:val="24"/>
          <w:lang w:eastAsia="es-CO"/>
        </w:rPr>
      </w:pPr>
      <w:r w:rsidRPr="00D7251E">
        <w:rPr>
          <w:rFonts w:cs="Calibri"/>
          <w:color w:val="000000"/>
          <w:sz w:val="24"/>
          <w:szCs w:val="24"/>
          <w:lang w:eastAsia="es-CO"/>
        </w:rPr>
        <w:t xml:space="preserve">Durante el primer semestre se realizaron las siguientes Cartografías: </w:t>
      </w:r>
    </w:p>
    <w:p w:rsidR="005C72EB" w:rsidRPr="00D7251E" w:rsidRDefault="005C72EB" w:rsidP="003150FA">
      <w:pPr>
        <w:rPr>
          <w:rFonts w:cs="Calibri"/>
          <w:color w:val="000000"/>
          <w:sz w:val="24"/>
          <w:szCs w:val="24"/>
          <w:lang w:eastAsia="es-CO"/>
        </w:rPr>
      </w:pPr>
      <w:r w:rsidRPr="00D7251E">
        <w:rPr>
          <w:rFonts w:cs="Calibri"/>
          <w:noProof/>
          <w:sz w:val="24"/>
          <w:szCs w:val="24"/>
          <w:lang w:eastAsia="es-CO"/>
        </w:rPr>
        <w:drawing>
          <wp:inline distT="0" distB="0" distL="0" distR="0">
            <wp:extent cx="6049645" cy="3976370"/>
            <wp:effectExtent l="0" t="0" r="8255" b="50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6049645" cy="3976370"/>
                    </a:xfrm>
                    <a:prstGeom prst="rect">
                      <a:avLst/>
                    </a:prstGeom>
                    <a:noFill/>
                    <a:ln>
                      <a:noFill/>
                    </a:ln>
                  </pic:spPr>
                </pic:pic>
              </a:graphicData>
            </a:graphic>
          </wp:inline>
        </w:drawing>
      </w:r>
    </w:p>
    <w:p w:rsidR="005C72EB" w:rsidRPr="00D7251E" w:rsidRDefault="005C72EB" w:rsidP="00FA23FB">
      <w:pPr>
        <w:numPr>
          <w:ilvl w:val="0"/>
          <w:numId w:val="6"/>
        </w:numPr>
        <w:contextualSpacing/>
        <w:jc w:val="left"/>
        <w:rPr>
          <w:rFonts w:cs="Calibri"/>
          <w:color w:val="000000"/>
          <w:sz w:val="24"/>
          <w:szCs w:val="24"/>
          <w:lang w:eastAsia="es-CO"/>
        </w:rPr>
      </w:pPr>
      <w:r w:rsidRPr="00D7251E">
        <w:rPr>
          <w:rFonts w:cs="Calibri"/>
          <w:color w:val="000000"/>
          <w:sz w:val="24"/>
          <w:szCs w:val="24"/>
          <w:lang w:eastAsia="es-CO"/>
        </w:rPr>
        <w:t xml:space="preserve">Convocatoria Autoridades del Distrito de Barraquilla </w:t>
      </w:r>
    </w:p>
    <w:p w:rsidR="005C72EB" w:rsidRPr="00D7251E" w:rsidRDefault="005C72EB" w:rsidP="003150FA">
      <w:pPr>
        <w:rPr>
          <w:rFonts w:cs="Calibri"/>
          <w:color w:val="000000"/>
          <w:sz w:val="24"/>
          <w:szCs w:val="24"/>
          <w:lang w:eastAsia="es-CO"/>
        </w:rPr>
      </w:pPr>
      <w:r w:rsidRPr="00D7251E">
        <w:rPr>
          <w:rFonts w:cs="Calibri"/>
          <w:color w:val="000000"/>
          <w:sz w:val="24"/>
          <w:szCs w:val="24"/>
          <w:lang w:eastAsia="es-CO"/>
        </w:rPr>
        <w:lastRenderedPageBreak/>
        <w:t xml:space="preserve">Como se establece en el Decreto 2615 de 1991 los Consejos convocan a las autoridades de la ciudad: Comandante de la Policía Metropolitana, el Comandante de la Guarnición Militar, Fiscalía Nacional de la Nación, Personería Distrital de Barraquilla, Secretaría de Gobierno, y en el caso de la ciudad de Barranquilla, se invita a la Consejería Distrital para la Seguridad y Fondo de Seguridad y Convivencia quien aporta el soporte de datos generado por el Sistema de Información de Criminalidad y Violencia que hace parte de esta última. </w:t>
      </w:r>
    </w:p>
    <w:p w:rsidR="005C72EB" w:rsidRPr="00D7251E" w:rsidRDefault="005C72EB" w:rsidP="003150FA">
      <w:pPr>
        <w:rPr>
          <w:rFonts w:cs="Calibri"/>
          <w:color w:val="000000"/>
          <w:sz w:val="24"/>
          <w:szCs w:val="24"/>
          <w:lang w:eastAsia="es-CO"/>
        </w:rPr>
      </w:pPr>
      <w:r w:rsidRPr="00D7251E">
        <w:rPr>
          <w:rFonts w:cs="Calibri"/>
          <w:color w:val="000000"/>
          <w:sz w:val="24"/>
          <w:szCs w:val="24"/>
          <w:lang w:eastAsia="es-CO"/>
        </w:rPr>
        <w:t xml:space="preserve">En esta plenaria participan líderes, JAC y JAL de los barrios convocados, y se eligen 2 delegados quienes presentan los resultados de las Cartografías realizadas previamente. </w:t>
      </w:r>
    </w:p>
    <w:p w:rsidR="005C72EB" w:rsidRPr="00D7251E" w:rsidRDefault="005C72EB" w:rsidP="003150FA">
      <w:pPr>
        <w:contextualSpacing/>
        <w:rPr>
          <w:rFonts w:cs="Calibri"/>
          <w:color w:val="000000"/>
          <w:sz w:val="24"/>
          <w:szCs w:val="24"/>
          <w:lang w:eastAsia="es-CO"/>
        </w:rPr>
      </w:pPr>
      <w:r w:rsidRPr="00D7251E">
        <w:rPr>
          <w:rFonts w:cs="Calibri"/>
          <w:noProof/>
          <w:color w:val="000000"/>
          <w:sz w:val="24"/>
          <w:szCs w:val="24"/>
          <w:lang w:eastAsia="es-CO"/>
        </w:rPr>
        <w:drawing>
          <wp:inline distT="0" distB="0" distL="0" distR="0">
            <wp:extent cx="2668905" cy="247713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668905" cy="2477135"/>
                    </a:xfrm>
                    <a:prstGeom prst="rect">
                      <a:avLst/>
                    </a:prstGeom>
                    <a:noFill/>
                    <a:ln>
                      <a:noFill/>
                    </a:ln>
                  </pic:spPr>
                </pic:pic>
              </a:graphicData>
            </a:graphic>
          </wp:inline>
        </w:drawing>
      </w:r>
      <w:r w:rsidRPr="00D7251E">
        <w:rPr>
          <w:rFonts w:cs="Calibri"/>
          <w:noProof/>
          <w:color w:val="000000"/>
          <w:sz w:val="24"/>
          <w:szCs w:val="24"/>
          <w:lang w:eastAsia="es-CO"/>
        </w:rPr>
        <w:drawing>
          <wp:inline distT="0" distB="0" distL="0" distR="0">
            <wp:extent cx="2806700" cy="2466975"/>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2806700" cy="2466975"/>
                    </a:xfrm>
                    <a:prstGeom prst="rect">
                      <a:avLst/>
                    </a:prstGeom>
                    <a:noFill/>
                    <a:ln>
                      <a:noFill/>
                    </a:ln>
                  </pic:spPr>
                </pic:pic>
              </a:graphicData>
            </a:graphic>
          </wp:inline>
        </w:drawing>
      </w:r>
    </w:p>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1° Consejo Local en el Suroccidente- IED Carlos Meisel.          2° Consejo Local Suroccidente- IED Desarrollo Humano</w:t>
      </w:r>
    </w:p>
    <w:p w:rsidR="005C72EB" w:rsidRPr="00D7251E" w:rsidRDefault="005C72EB" w:rsidP="003150FA">
      <w:pPr>
        <w:contextualSpacing/>
        <w:rPr>
          <w:rFonts w:cs="Calibri"/>
          <w:b/>
          <w:color w:val="000000"/>
          <w:sz w:val="24"/>
          <w:szCs w:val="24"/>
          <w:lang w:eastAsia="es-CO"/>
        </w:rPr>
      </w:pPr>
    </w:p>
    <w:p w:rsidR="005C72EB" w:rsidRPr="00D7251E" w:rsidRDefault="005C72EB" w:rsidP="003150FA">
      <w:pPr>
        <w:rPr>
          <w:rFonts w:cs="Calibri"/>
          <w:color w:val="000000"/>
          <w:sz w:val="24"/>
          <w:szCs w:val="24"/>
          <w:lang w:eastAsia="es-CO"/>
        </w:rPr>
      </w:pPr>
      <w:r w:rsidRPr="00D7251E">
        <w:rPr>
          <w:rFonts w:cs="Calibri"/>
          <w:color w:val="000000"/>
          <w:sz w:val="24"/>
          <w:szCs w:val="24"/>
          <w:lang w:eastAsia="es-CO"/>
        </w:rPr>
        <w:t xml:space="preserve">Durante el primer semestre del 2015 se realizaron las siguientes Plenarias del Consejo Local de Seguridad: </w:t>
      </w:r>
    </w:p>
    <w:p w:rsidR="005C72EB" w:rsidRPr="00D7251E" w:rsidRDefault="005C72EB" w:rsidP="003150FA">
      <w:pPr>
        <w:contextualSpacing/>
        <w:rPr>
          <w:rFonts w:cs="Calibri"/>
          <w:b/>
          <w:color w:val="000000"/>
          <w:sz w:val="24"/>
          <w:szCs w:val="24"/>
          <w:lang w:eastAsia="es-CO"/>
        </w:rPr>
      </w:pPr>
      <w:r w:rsidRPr="00D7251E">
        <w:rPr>
          <w:rFonts w:cs="Calibri"/>
          <w:noProof/>
          <w:sz w:val="24"/>
          <w:szCs w:val="24"/>
          <w:lang w:eastAsia="es-CO"/>
        </w:rPr>
        <w:drawing>
          <wp:inline distT="0" distB="0" distL="0" distR="0">
            <wp:extent cx="5795010" cy="107378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5795010" cy="1073785"/>
                    </a:xfrm>
                    <a:prstGeom prst="rect">
                      <a:avLst/>
                    </a:prstGeom>
                    <a:noFill/>
                    <a:ln>
                      <a:noFill/>
                    </a:ln>
                  </pic:spPr>
                </pic:pic>
              </a:graphicData>
            </a:graphic>
          </wp:inline>
        </w:drawing>
      </w:r>
    </w:p>
    <w:p w:rsidR="005C72EB" w:rsidRPr="00D7251E" w:rsidRDefault="005C72EB" w:rsidP="003150FA">
      <w:pPr>
        <w:contextualSpacing/>
        <w:rPr>
          <w:rFonts w:cs="Calibri"/>
          <w:b/>
          <w:color w:val="000000"/>
          <w:sz w:val="24"/>
          <w:szCs w:val="24"/>
          <w:lang w:eastAsia="es-CO"/>
        </w:rPr>
      </w:pPr>
    </w:p>
    <w:p w:rsidR="005C72EB" w:rsidRPr="00D7251E" w:rsidRDefault="005C72EB" w:rsidP="00FA23FB">
      <w:pPr>
        <w:numPr>
          <w:ilvl w:val="0"/>
          <w:numId w:val="6"/>
        </w:numPr>
        <w:contextualSpacing/>
        <w:jc w:val="left"/>
        <w:rPr>
          <w:rFonts w:cs="Calibri"/>
          <w:color w:val="000000"/>
          <w:sz w:val="24"/>
          <w:szCs w:val="24"/>
          <w:lang w:eastAsia="es-CO"/>
        </w:rPr>
      </w:pPr>
      <w:r w:rsidRPr="00D7251E">
        <w:rPr>
          <w:rFonts w:cs="Calibri"/>
          <w:color w:val="000000"/>
          <w:sz w:val="24"/>
          <w:szCs w:val="24"/>
          <w:lang w:eastAsia="es-CO"/>
        </w:rPr>
        <w:t>Cumplimiento de Compromisos. Intervenciones Situacionales</w:t>
      </w:r>
    </w:p>
    <w:p w:rsidR="005C72EB" w:rsidRPr="00D7251E" w:rsidRDefault="005C72EB" w:rsidP="003150FA">
      <w:pPr>
        <w:rPr>
          <w:rFonts w:cs="Calibri"/>
          <w:color w:val="000000"/>
          <w:sz w:val="24"/>
          <w:szCs w:val="24"/>
          <w:lang w:eastAsia="es-CO"/>
        </w:rPr>
      </w:pPr>
      <w:r w:rsidRPr="00D7251E">
        <w:rPr>
          <w:rFonts w:cs="Calibri"/>
          <w:color w:val="000000"/>
          <w:sz w:val="24"/>
          <w:szCs w:val="24"/>
          <w:lang w:eastAsia="es-CO"/>
        </w:rPr>
        <w:t xml:space="preserve">Como resultado del dialogo Autoridades Distritales-Comunidad, se llegan a unos compromisos de intervención que han sido concertados bajo la lógica de la focalización y priorización del programa ESUS, a cuyas problemáticas situacionales se plantea un Plan de </w:t>
      </w:r>
      <w:r w:rsidRPr="00D7251E">
        <w:rPr>
          <w:rFonts w:cs="Calibri"/>
          <w:color w:val="000000"/>
          <w:sz w:val="24"/>
          <w:szCs w:val="24"/>
          <w:lang w:eastAsia="es-CO"/>
        </w:rPr>
        <w:lastRenderedPageBreak/>
        <w:t xml:space="preserve">Trabajo de intervención de  enfoque preventivo, para mitigar las condiciones de infraestructura de las comunidades ubicadas en sectores marginados y las que tienden a las microintervenciones a comunidades afectadas de manera más directa. La que adopta el Programa ESUS se adscribe a la táctica situacional y ambiental, que apunta a la reducción de oportunidades para la comisión de acciones delictivas, realizando transformaciones al paisaje urbano. </w:t>
      </w:r>
    </w:p>
    <w:p w:rsidR="005C72EB" w:rsidRPr="00D7251E" w:rsidRDefault="005C72EB" w:rsidP="003150FA">
      <w:pPr>
        <w:rPr>
          <w:rFonts w:cs="Calibri"/>
          <w:color w:val="000000"/>
          <w:sz w:val="24"/>
          <w:szCs w:val="24"/>
          <w:lang w:eastAsia="es-CO"/>
        </w:rPr>
      </w:pPr>
      <w:r w:rsidRPr="00D7251E">
        <w:rPr>
          <w:rFonts w:cs="Calibri"/>
          <w:noProof/>
          <w:color w:val="000000"/>
          <w:sz w:val="24"/>
          <w:szCs w:val="24"/>
          <w:lang w:eastAsia="es-CO"/>
        </w:rPr>
        <w:drawing>
          <wp:inline distT="0" distB="0" distL="0" distR="0">
            <wp:extent cx="2806700" cy="23495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806700" cy="2349500"/>
                    </a:xfrm>
                    <a:prstGeom prst="rect">
                      <a:avLst/>
                    </a:prstGeom>
                    <a:noFill/>
                    <a:ln>
                      <a:noFill/>
                    </a:ln>
                  </pic:spPr>
                </pic:pic>
              </a:graphicData>
            </a:graphic>
          </wp:inline>
        </w:drawing>
      </w:r>
      <w:r w:rsidRPr="00D7251E">
        <w:rPr>
          <w:rFonts w:cs="Calibri"/>
          <w:noProof/>
          <w:color w:val="000000"/>
          <w:sz w:val="24"/>
          <w:szCs w:val="24"/>
          <w:lang w:eastAsia="es-CO"/>
        </w:rPr>
        <w:drawing>
          <wp:inline distT="0" distB="0" distL="0" distR="0">
            <wp:extent cx="2796540" cy="2349500"/>
            <wp:effectExtent l="0" t="0" r="381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796540" cy="2349500"/>
                    </a:xfrm>
                    <a:prstGeom prst="rect">
                      <a:avLst/>
                    </a:prstGeom>
                    <a:noFill/>
                    <a:ln>
                      <a:noFill/>
                    </a:ln>
                  </pic:spPr>
                </pic:pic>
              </a:graphicData>
            </a:graphic>
          </wp:inline>
        </w:drawing>
      </w:r>
      <w:r w:rsidRPr="00D7251E">
        <w:rPr>
          <w:rFonts w:cs="Calibri"/>
          <w:noProof/>
          <w:color w:val="000000"/>
          <w:sz w:val="24"/>
          <w:szCs w:val="24"/>
          <w:lang w:eastAsia="es-CO"/>
        </w:rPr>
        <w:t xml:space="preserve">   </w:t>
      </w:r>
      <w:r w:rsidRPr="00D7251E">
        <w:rPr>
          <w:rFonts w:cs="Calibri"/>
          <w:color w:val="000000"/>
          <w:sz w:val="24"/>
          <w:szCs w:val="24"/>
          <w:lang w:eastAsia="es-CO"/>
        </w:rPr>
        <w:t xml:space="preserve">Jornada Situacional La Manga                                                          Jornada Situacional Nueva Colombia                   </w:t>
      </w:r>
    </w:p>
    <w:tbl>
      <w:tblPr>
        <w:tblW w:w="9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5"/>
        <w:gridCol w:w="2478"/>
        <w:gridCol w:w="6002"/>
      </w:tblGrid>
      <w:tr w:rsidR="005C72EB" w:rsidRPr="00D7251E" w:rsidTr="005C72EB">
        <w:trPr>
          <w:trHeight w:val="301"/>
        </w:trPr>
        <w:tc>
          <w:tcPr>
            <w:tcW w:w="1314" w:type="dxa"/>
            <w:shd w:val="clear" w:color="auto" w:fill="B2A1C7"/>
            <w:noWrap/>
            <w:hideMark/>
          </w:tcPr>
          <w:p w:rsidR="005C72EB" w:rsidRPr="00D7251E" w:rsidRDefault="005C72EB" w:rsidP="003150FA">
            <w:pPr>
              <w:contextualSpacing/>
              <w:rPr>
                <w:rFonts w:cs="Calibri"/>
                <w:b/>
                <w:bCs/>
                <w:color w:val="000000"/>
                <w:sz w:val="24"/>
                <w:szCs w:val="24"/>
                <w:lang w:val="en-US" w:eastAsia="es-CO"/>
              </w:rPr>
            </w:pPr>
            <w:r w:rsidRPr="00D7251E">
              <w:rPr>
                <w:rFonts w:cs="Calibri"/>
                <w:b/>
                <w:bCs/>
                <w:color w:val="000000"/>
                <w:sz w:val="24"/>
                <w:szCs w:val="24"/>
                <w:lang w:val="en-US" w:eastAsia="es-CO"/>
              </w:rPr>
              <w:t>Fecha</w:t>
            </w:r>
          </w:p>
        </w:tc>
        <w:tc>
          <w:tcPr>
            <w:tcW w:w="2478" w:type="dxa"/>
            <w:shd w:val="clear" w:color="auto" w:fill="B2A1C7"/>
            <w:noWrap/>
            <w:hideMark/>
          </w:tcPr>
          <w:p w:rsidR="005C72EB" w:rsidRPr="00D7251E" w:rsidRDefault="005C72EB" w:rsidP="003150FA">
            <w:pPr>
              <w:contextualSpacing/>
              <w:rPr>
                <w:rFonts w:cs="Calibri"/>
                <w:b/>
                <w:bCs/>
                <w:color w:val="000000"/>
                <w:sz w:val="24"/>
                <w:szCs w:val="24"/>
                <w:lang w:val="en-US" w:eastAsia="es-CO"/>
              </w:rPr>
            </w:pPr>
            <w:r w:rsidRPr="00D7251E">
              <w:rPr>
                <w:rFonts w:cs="Calibri"/>
                <w:b/>
                <w:bCs/>
                <w:color w:val="000000"/>
                <w:sz w:val="24"/>
                <w:szCs w:val="24"/>
                <w:lang w:val="en-US" w:eastAsia="es-CO"/>
              </w:rPr>
              <w:t>Barrio</w:t>
            </w:r>
          </w:p>
        </w:tc>
        <w:tc>
          <w:tcPr>
            <w:tcW w:w="6002" w:type="dxa"/>
            <w:shd w:val="clear" w:color="auto" w:fill="B2A1C7"/>
            <w:noWrap/>
            <w:hideMark/>
          </w:tcPr>
          <w:p w:rsidR="005C72EB" w:rsidRPr="00D7251E" w:rsidRDefault="005C72EB" w:rsidP="003150FA">
            <w:pPr>
              <w:contextualSpacing/>
              <w:rPr>
                <w:rFonts w:cs="Calibri"/>
                <w:b/>
                <w:bCs/>
                <w:color w:val="000000"/>
                <w:sz w:val="24"/>
                <w:szCs w:val="24"/>
                <w:lang w:val="en-US" w:eastAsia="es-CO"/>
              </w:rPr>
            </w:pPr>
            <w:r w:rsidRPr="00D7251E">
              <w:rPr>
                <w:rFonts w:cs="Calibri"/>
                <w:b/>
                <w:bCs/>
                <w:color w:val="000000"/>
                <w:sz w:val="24"/>
                <w:szCs w:val="24"/>
                <w:lang w:val="en-US" w:eastAsia="es-CO"/>
              </w:rPr>
              <w:t>Acciones</w:t>
            </w:r>
          </w:p>
        </w:tc>
      </w:tr>
      <w:tr w:rsidR="005C72EB" w:rsidRPr="00D7251E" w:rsidTr="005C72EB">
        <w:trPr>
          <w:trHeight w:val="301"/>
        </w:trPr>
        <w:tc>
          <w:tcPr>
            <w:tcW w:w="1314" w:type="dxa"/>
            <w:shd w:val="clear" w:color="auto" w:fill="F2DBDB"/>
            <w:noWrap/>
          </w:tcPr>
          <w:p w:rsidR="005C72EB" w:rsidRPr="00D7251E" w:rsidRDefault="005C72EB" w:rsidP="003150FA">
            <w:pPr>
              <w:contextualSpacing/>
              <w:rPr>
                <w:rFonts w:cs="Calibri"/>
                <w:color w:val="000000"/>
                <w:sz w:val="24"/>
                <w:szCs w:val="24"/>
                <w:lang w:val="en-US" w:eastAsia="es-CO"/>
              </w:rPr>
            </w:pPr>
            <w:r w:rsidRPr="00D7251E">
              <w:rPr>
                <w:rFonts w:cs="Calibri"/>
                <w:color w:val="000000"/>
                <w:sz w:val="24"/>
                <w:szCs w:val="24"/>
                <w:lang w:val="en-US" w:eastAsia="es-CO"/>
              </w:rPr>
              <w:t>07/05/2015</w:t>
            </w:r>
          </w:p>
        </w:tc>
        <w:tc>
          <w:tcPr>
            <w:tcW w:w="2478" w:type="dxa"/>
            <w:shd w:val="clear" w:color="auto" w:fill="F2DBDB"/>
            <w:noWrap/>
          </w:tcPr>
          <w:p w:rsidR="005C72EB" w:rsidRPr="00D7251E" w:rsidRDefault="005C72EB" w:rsidP="003150FA">
            <w:pPr>
              <w:contextualSpacing/>
              <w:rPr>
                <w:rFonts w:cs="Calibri"/>
                <w:color w:val="000000"/>
                <w:sz w:val="24"/>
                <w:szCs w:val="24"/>
                <w:lang w:val="en-US" w:eastAsia="es-CO"/>
              </w:rPr>
            </w:pPr>
            <w:r w:rsidRPr="00D7251E">
              <w:rPr>
                <w:rFonts w:cs="Calibri"/>
                <w:color w:val="000000"/>
                <w:sz w:val="24"/>
                <w:szCs w:val="24"/>
                <w:lang w:val="en-US" w:eastAsia="es-CO"/>
              </w:rPr>
              <w:t>Nueva Colombia</w:t>
            </w:r>
          </w:p>
        </w:tc>
        <w:tc>
          <w:tcPr>
            <w:tcW w:w="6002" w:type="dxa"/>
            <w:shd w:val="clear" w:color="auto" w:fill="F2DBDB"/>
            <w:noWrap/>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Fortalecimiento de Patrullaje </w:t>
            </w:r>
            <w:r w:rsidRPr="00D7251E">
              <w:rPr>
                <w:rFonts w:cs="Calibri"/>
                <w:color w:val="000000"/>
                <w:sz w:val="24"/>
                <w:szCs w:val="24"/>
                <w:lang w:eastAsia="es-CO"/>
              </w:rPr>
              <w:br/>
              <w:t xml:space="preserve">Realización de operativos  en zonas de consumo </w:t>
            </w:r>
            <w:r w:rsidRPr="00D7251E">
              <w:rPr>
                <w:rFonts w:cs="Calibri"/>
                <w:color w:val="000000"/>
                <w:sz w:val="24"/>
                <w:szCs w:val="24"/>
                <w:lang w:eastAsia="es-CO"/>
              </w:rPr>
              <w:br/>
              <w:t xml:space="preserve">Socialización MNVCC </w:t>
            </w:r>
            <w:r w:rsidRPr="00D7251E">
              <w:rPr>
                <w:rFonts w:cs="Calibri"/>
                <w:color w:val="000000"/>
                <w:sz w:val="24"/>
                <w:szCs w:val="24"/>
                <w:lang w:eastAsia="es-CO"/>
              </w:rPr>
              <w:br/>
              <w:t>Limpieza de área enmontada</w:t>
            </w:r>
            <w:r w:rsidRPr="00D7251E">
              <w:rPr>
                <w:rFonts w:cs="Calibri"/>
                <w:color w:val="000000"/>
                <w:sz w:val="24"/>
                <w:szCs w:val="24"/>
                <w:lang w:eastAsia="es-CO"/>
              </w:rPr>
              <w:br/>
              <w:t xml:space="preserve">Erradicación basurero  a cielo abierto </w:t>
            </w:r>
            <w:r w:rsidRPr="00D7251E">
              <w:rPr>
                <w:rFonts w:cs="Calibri"/>
                <w:color w:val="000000"/>
                <w:sz w:val="24"/>
                <w:szCs w:val="24"/>
                <w:lang w:eastAsia="es-CO"/>
              </w:rPr>
              <w:br/>
              <w:t xml:space="preserve">Fortalecimiento de Patrullaje </w:t>
            </w:r>
            <w:r w:rsidRPr="00D7251E">
              <w:rPr>
                <w:rFonts w:cs="Calibri"/>
                <w:color w:val="000000"/>
                <w:sz w:val="24"/>
                <w:szCs w:val="24"/>
                <w:lang w:eastAsia="es-CO"/>
              </w:rPr>
              <w:br/>
              <w:t>Realización de operativos  en fiestas</w:t>
            </w:r>
            <w:r w:rsidRPr="00D7251E">
              <w:rPr>
                <w:rFonts w:cs="Calibri"/>
                <w:color w:val="000000"/>
                <w:sz w:val="24"/>
                <w:szCs w:val="24"/>
                <w:lang w:eastAsia="es-CO"/>
              </w:rPr>
              <w:br/>
              <w:t>Socialización MNVCC</w:t>
            </w:r>
            <w:r w:rsidRPr="00D7251E">
              <w:rPr>
                <w:rFonts w:cs="Calibri"/>
                <w:color w:val="000000"/>
                <w:sz w:val="24"/>
                <w:szCs w:val="24"/>
                <w:lang w:eastAsia="es-CO"/>
              </w:rPr>
              <w:br/>
              <w:t xml:space="preserve">Visita Técnica </w:t>
            </w:r>
            <w:r w:rsidRPr="00D7251E">
              <w:rPr>
                <w:rFonts w:cs="Calibri"/>
                <w:color w:val="000000"/>
                <w:sz w:val="24"/>
                <w:szCs w:val="24"/>
                <w:lang w:eastAsia="es-CO"/>
              </w:rPr>
              <w:br/>
              <w:t xml:space="preserve">Mantenimiento de luminarias identificadas en visita técnica </w:t>
            </w:r>
            <w:r w:rsidRPr="00D7251E">
              <w:rPr>
                <w:rFonts w:cs="Calibri"/>
                <w:color w:val="000000"/>
                <w:sz w:val="24"/>
                <w:szCs w:val="24"/>
                <w:lang w:eastAsia="es-CO"/>
              </w:rPr>
              <w:br/>
              <w:t xml:space="preserve">Fortalecimiento de Patrullaje </w:t>
            </w:r>
            <w:r w:rsidRPr="00D7251E">
              <w:rPr>
                <w:rFonts w:cs="Calibri"/>
                <w:color w:val="000000"/>
                <w:sz w:val="24"/>
                <w:szCs w:val="24"/>
                <w:lang w:eastAsia="es-CO"/>
              </w:rPr>
              <w:br/>
              <w:t xml:space="preserve">Realización de operativos  en zonas de venta y consumo </w:t>
            </w:r>
            <w:r w:rsidRPr="00D7251E">
              <w:rPr>
                <w:rFonts w:cs="Calibri"/>
                <w:color w:val="000000"/>
                <w:sz w:val="24"/>
                <w:szCs w:val="24"/>
                <w:lang w:eastAsia="es-CO"/>
              </w:rPr>
              <w:br/>
              <w:t xml:space="preserve">Realización de operativos  en zonas de establecimientos nocturnos </w:t>
            </w:r>
            <w:r w:rsidRPr="00D7251E">
              <w:rPr>
                <w:rFonts w:cs="Calibri"/>
                <w:color w:val="000000"/>
                <w:sz w:val="24"/>
                <w:szCs w:val="24"/>
                <w:lang w:eastAsia="es-CO"/>
              </w:rPr>
              <w:br/>
              <w:t>Socialización MNVCC</w:t>
            </w:r>
          </w:p>
        </w:tc>
      </w:tr>
      <w:tr w:rsidR="005C72EB" w:rsidRPr="00D7251E" w:rsidTr="005C72EB">
        <w:trPr>
          <w:trHeight w:val="301"/>
        </w:trPr>
        <w:tc>
          <w:tcPr>
            <w:tcW w:w="1314" w:type="dxa"/>
            <w:shd w:val="clear" w:color="auto" w:fill="FBD4B4"/>
            <w:noWrap/>
          </w:tcPr>
          <w:p w:rsidR="005C72EB" w:rsidRPr="00D7251E" w:rsidRDefault="005C72EB" w:rsidP="003150FA">
            <w:pPr>
              <w:contextualSpacing/>
              <w:rPr>
                <w:rFonts w:cs="Calibri"/>
                <w:color w:val="000000"/>
                <w:sz w:val="24"/>
                <w:szCs w:val="24"/>
                <w:lang w:val="en-US" w:eastAsia="es-CO"/>
              </w:rPr>
            </w:pPr>
            <w:r w:rsidRPr="00D7251E">
              <w:rPr>
                <w:rFonts w:cs="Calibri"/>
                <w:color w:val="000000"/>
                <w:sz w:val="24"/>
                <w:szCs w:val="24"/>
                <w:lang w:val="en-US" w:eastAsia="es-CO"/>
              </w:rPr>
              <w:lastRenderedPageBreak/>
              <w:t>13/06/2015</w:t>
            </w:r>
          </w:p>
        </w:tc>
        <w:tc>
          <w:tcPr>
            <w:tcW w:w="2478" w:type="dxa"/>
            <w:shd w:val="clear" w:color="auto" w:fill="FBD4B4"/>
            <w:noWrap/>
          </w:tcPr>
          <w:p w:rsidR="005C72EB" w:rsidRPr="00D7251E" w:rsidRDefault="005C72EB" w:rsidP="003150FA">
            <w:pPr>
              <w:contextualSpacing/>
              <w:rPr>
                <w:rFonts w:cs="Calibri"/>
                <w:color w:val="000000"/>
                <w:sz w:val="24"/>
                <w:szCs w:val="24"/>
                <w:lang w:val="en-US" w:eastAsia="es-CO"/>
              </w:rPr>
            </w:pPr>
            <w:r w:rsidRPr="00D7251E">
              <w:rPr>
                <w:rFonts w:cs="Calibri"/>
                <w:color w:val="000000"/>
                <w:sz w:val="24"/>
                <w:szCs w:val="24"/>
                <w:lang w:val="en-US" w:eastAsia="es-CO"/>
              </w:rPr>
              <w:t>La Victoria</w:t>
            </w:r>
          </w:p>
        </w:tc>
        <w:tc>
          <w:tcPr>
            <w:tcW w:w="6002" w:type="dxa"/>
            <w:shd w:val="clear" w:color="auto" w:fill="FBD4B4"/>
            <w:noWrap/>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Limpieza de zona enmontada-Foro Hídrico</w:t>
            </w:r>
            <w:r w:rsidRPr="00D7251E">
              <w:rPr>
                <w:rFonts w:cs="Calibri"/>
                <w:color w:val="000000"/>
                <w:sz w:val="24"/>
                <w:szCs w:val="24"/>
                <w:lang w:eastAsia="es-CO"/>
              </w:rPr>
              <w:br/>
              <w:t>Limpieza de zona enmontada-Ejército</w:t>
            </w:r>
            <w:r w:rsidRPr="00D7251E">
              <w:rPr>
                <w:rFonts w:cs="Calibri"/>
                <w:color w:val="000000"/>
                <w:sz w:val="24"/>
                <w:szCs w:val="24"/>
                <w:lang w:eastAsia="es-CO"/>
              </w:rPr>
              <w:br/>
              <w:t>Recolección de basuras-Triple A</w:t>
            </w:r>
          </w:p>
        </w:tc>
      </w:tr>
      <w:tr w:rsidR="005C72EB" w:rsidRPr="00D7251E" w:rsidTr="005C72EB">
        <w:trPr>
          <w:trHeight w:val="301"/>
        </w:trPr>
        <w:tc>
          <w:tcPr>
            <w:tcW w:w="1314" w:type="dxa"/>
            <w:shd w:val="clear" w:color="auto" w:fill="E5DFEC"/>
            <w:noWrap/>
          </w:tcPr>
          <w:p w:rsidR="005C72EB" w:rsidRPr="00D7251E" w:rsidRDefault="005C72EB" w:rsidP="003150FA">
            <w:pPr>
              <w:contextualSpacing/>
              <w:rPr>
                <w:rFonts w:cs="Calibri"/>
                <w:color w:val="000000"/>
                <w:sz w:val="24"/>
                <w:szCs w:val="24"/>
                <w:lang w:val="en-US" w:eastAsia="es-CO"/>
              </w:rPr>
            </w:pPr>
            <w:r w:rsidRPr="00D7251E">
              <w:rPr>
                <w:rFonts w:cs="Calibri"/>
                <w:color w:val="000000"/>
                <w:sz w:val="24"/>
                <w:szCs w:val="24"/>
                <w:lang w:val="en-US" w:eastAsia="es-CO"/>
              </w:rPr>
              <w:t>25/06/2015</w:t>
            </w:r>
          </w:p>
        </w:tc>
        <w:tc>
          <w:tcPr>
            <w:tcW w:w="2478" w:type="dxa"/>
            <w:shd w:val="clear" w:color="auto" w:fill="E5DFEC"/>
            <w:noWrap/>
          </w:tcPr>
          <w:p w:rsidR="005C72EB" w:rsidRPr="00D7251E" w:rsidRDefault="005C72EB" w:rsidP="003150FA">
            <w:pPr>
              <w:contextualSpacing/>
              <w:rPr>
                <w:rFonts w:cs="Calibri"/>
                <w:color w:val="000000"/>
                <w:sz w:val="24"/>
                <w:szCs w:val="24"/>
                <w:lang w:val="en-US" w:eastAsia="es-CO"/>
              </w:rPr>
            </w:pPr>
            <w:r w:rsidRPr="00D7251E">
              <w:rPr>
                <w:rFonts w:cs="Calibri"/>
                <w:color w:val="000000"/>
                <w:sz w:val="24"/>
                <w:szCs w:val="24"/>
                <w:lang w:val="en-US" w:eastAsia="es-CO"/>
              </w:rPr>
              <w:t>La Esmeralda</w:t>
            </w:r>
          </w:p>
        </w:tc>
        <w:tc>
          <w:tcPr>
            <w:tcW w:w="6002" w:type="dxa"/>
            <w:shd w:val="clear" w:color="auto" w:fill="E5DFEC"/>
            <w:noWrap/>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 xml:space="preserve">Fortalecimiento de Patrullaje  </w:t>
            </w:r>
            <w:r w:rsidRPr="00D7251E">
              <w:rPr>
                <w:rFonts w:cs="Calibri"/>
                <w:color w:val="000000"/>
                <w:sz w:val="24"/>
                <w:szCs w:val="24"/>
                <w:lang w:eastAsia="es-CO"/>
              </w:rPr>
              <w:br/>
              <w:t>Limpieza de área enmontada (Arroyo y Cancha)</w:t>
            </w:r>
            <w:r w:rsidRPr="00D7251E">
              <w:rPr>
                <w:rFonts w:cs="Calibri"/>
                <w:color w:val="000000"/>
                <w:sz w:val="24"/>
                <w:szCs w:val="24"/>
                <w:lang w:eastAsia="es-CO"/>
              </w:rPr>
              <w:br/>
              <w:t xml:space="preserve">Visita Técnica </w:t>
            </w:r>
            <w:r w:rsidRPr="00D7251E">
              <w:rPr>
                <w:rFonts w:cs="Calibri"/>
                <w:color w:val="000000"/>
                <w:sz w:val="24"/>
                <w:szCs w:val="24"/>
                <w:lang w:eastAsia="es-CO"/>
              </w:rPr>
              <w:br/>
              <w:t xml:space="preserve">Mantenimiento de luminarias identificadas en visita técnica </w:t>
            </w:r>
            <w:r w:rsidRPr="00D7251E">
              <w:rPr>
                <w:rFonts w:cs="Calibri"/>
                <w:color w:val="000000"/>
                <w:sz w:val="24"/>
                <w:szCs w:val="24"/>
                <w:lang w:eastAsia="es-CO"/>
              </w:rPr>
              <w:br/>
              <w:t xml:space="preserve">Fortalecimiento de Patrullaje </w:t>
            </w:r>
            <w:r w:rsidRPr="00D7251E">
              <w:rPr>
                <w:rFonts w:cs="Calibri"/>
                <w:color w:val="000000"/>
                <w:sz w:val="24"/>
                <w:szCs w:val="24"/>
                <w:lang w:eastAsia="es-CO"/>
              </w:rPr>
              <w:br/>
              <w:t xml:space="preserve">Socialización MNVCC a través de reuniones comunitarias  </w:t>
            </w:r>
            <w:r w:rsidRPr="00D7251E">
              <w:rPr>
                <w:rFonts w:cs="Calibri"/>
                <w:color w:val="000000"/>
                <w:sz w:val="24"/>
                <w:szCs w:val="24"/>
                <w:lang w:eastAsia="es-CO"/>
              </w:rPr>
              <w:br/>
              <w:t xml:space="preserve">Fortalecimiento de Patrullaje </w:t>
            </w:r>
            <w:r w:rsidRPr="00D7251E">
              <w:rPr>
                <w:rFonts w:cs="Calibri"/>
                <w:color w:val="000000"/>
                <w:sz w:val="24"/>
                <w:szCs w:val="24"/>
                <w:lang w:eastAsia="es-CO"/>
              </w:rPr>
              <w:br/>
              <w:t xml:space="preserve">Socialización MNVCC a través de reuniones comunitarias  </w:t>
            </w:r>
          </w:p>
        </w:tc>
      </w:tr>
      <w:tr w:rsidR="005C72EB" w:rsidRPr="00D7251E" w:rsidTr="005C72EB">
        <w:trPr>
          <w:trHeight w:val="301"/>
        </w:trPr>
        <w:tc>
          <w:tcPr>
            <w:tcW w:w="1314" w:type="dxa"/>
            <w:shd w:val="clear" w:color="auto" w:fill="C6D9F1"/>
            <w:noWrap/>
          </w:tcPr>
          <w:p w:rsidR="005C72EB" w:rsidRPr="00D7251E" w:rsidRDefault="005C72EB" w:rsidP="003150FA">
            <w:pPr>
              <w:contextualSpacing/>
              <w:rPr>
                <w:rFonts w:cs="Calibri"/>
                <w:color w:val="000000"/>
                <w:sz w:val="24"/>
                <w:szCs w:val="24"/>
                <w:lang w:val="en-US" w:eastAsia="es-CO"/>
              </w:rPr>
            </w:pPr>
            <w:r w:rsidRPr="00D7251E">
              <w:rPr>
                <w:rFonts w:cs="Calibri"/>
                <w:color w:val="000000"/>
                <w:sz w:val="24"/>
                <w:szCs w:val="24"/>
                <w:lang w:val="en-US" w:eastAsia="es-CO"/>
              </w:rPr>
              <w:t>30/06/2015</w:t>
            </w:r>
          </w:p>
        </w:tc>
        <w:tc>
          <w:tcPr>
            <w:tcW w:w="2478" w:type="dxa"/>
            <w:shd w:val="clear" w:color="auto" w:fill="C6D9F1"/>
            <w:noWrap/>
          </w:tcPr>
          <w:p w:rsidR="005C72EB" w:rsidRPr="00D7251E" w:rsidRDefault="005C72EB" w:rsidP="003150FA">
            <w:pPr>
              <w:contextualSpacing/>
              <w:rPr>
                <w:rFonts w:cs="Calibri"/>
                <w:color w:val="000000"/>
                <w:sz w:val="24"/>
                <w:szCs w:val="24"/>
                <w:lang w:val="en-US" w:eastAsia="es-CO"/>
              </w:rPr>
            </w:pPr>
            <w:r w:rsidRPr="00D7251E">
              <w:rPr>
                <w:rFonts w:cs="Calibri"/>
                <w:color w:val="000000"/>
                <w:sz w:val="24"/>
                <w:szCs w:val="24"/>
                <w:lang w:val="en-US" w:eastAsia="es-CO"/>
              </w:rPr>
              <w:t>La Manga</w:t>
            </w:r>
          </w:p>
        </w:tc>
        <w:tc>
          <w:tcPr>
            <w:tcW w:w="6002" w:type="dxa"/>
            <w:shd w:val="clear" w:color="auto" w:fill="C6D9F1"/>
            <w:noWrap/>
          </w:tcPr>
          <w:p w:rsidR="005C72EB" w:rsidRPr="00D7251E" w:rsidRDefault="005C72EB" w:rsidP="003150FA">
            <w:pPr>
              <w:contextualSpacing/>
              <w:rPr>
                <w:rFonts w:cs="Calibri"/>
                <w:color w:val="000000"/>
                <w:sz w:val="24"/>
                <w:szCs w:val="24"/>
                <w:lang w:eastAsia="es-CO"/>
              </w:rPr>
            </w:pPr>
            <w:r w:rsidRPr="00D7251E">
              <w:rPr>
                <w:rFonts w:cs="Calibri"/>
                <w:color w:val="000000"/>
                <w:sz w:val="24"/>
                <w:szCs w:val="24"/>
                <w:lang w:eastAsia="es-CO"/>
              </w:rPr>
              <w:t>Limpieza del parque</w:t>
            </w:r>
            <w:r w:rsidRPr="00D7251E">
              <w:rPr>
                <w:rFonts w:cs="Calibri"/>
                <w:color w:val="000000"/>
                <w:sz w:val="24"/>
                <w:szCs w:val="24"/>
                <w:lang w:eastAsia="es-CO"/>
              </w:rPr>
              <w:br/>
              <w:t xml:space="preserve">Fortalecimiento de Patrullaje </w:t>
            </w:r>
            <w:r w:rsidRPr="00D7251E">
              <w:rPr>
                <w:rFonts w:cs="Calibri"/>
                <w:color w:val="000000"/>
                <w:sz w:val="24"/>
                <w:szCs w:val="24"/>
                <w:lang w:eastAsia="es-CO"/>
              </w:rPr>
              <w:br/>
              <w:t>Socialización MNVCC</w:t>
            </w:r>
          </w:p>
        </w:tc>
      </w:tr>
      <w:tr w:rsidR="005C72EB" w:rsidRPr="00D7251E" w:rsidTr="005C72EB">
        <w:trPr>
          <w:trHeight w:val="301"/>
        </w:trPr>
        <w:tc>
          <w:tcPr>
            <w:tcW w:w="1314" w:type="dxa"/>
            <w:shd w:val="clear" w:color="auto" w:fill="DBE5F1"/>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20/05/2015</w:t>
            </w:r>
          </w:p>
          <w:p w:rsidR="005C72EB" w:rsidRPr="00D7251E" w:rsidRDefault="005C72EB" w:rsidP="003150FA">
            <w:pPr>
              <w:contextualSpacing/>
              <w:rPr>
                <w:rFonts w:cs="Calibri"/>
                <w:color w:val="000000"/>
                <w:sz w:val="24"/>
                <w:szCs w:val="24"/>
              </w:rPr>
            </w:pPr>
          </w:p>
        </w:tc>
        <w:tc>
          <w:tcPr>
            <w:tcW w:w="2478" w:type="dxa"/>
            <w:shd w:val="clear" w:color="auto" w:fill="DBE5F1"/>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Carlos Meisel</w:t>
            </w:r>
          </w:p>
          <w:p w:rsidR="005C72EB" w:rsidRPr="00D7251E" w:rsidRDefault="005C72EB" w:rsidP="003150FA">
            <w:pPr>
              <w:contextualSpacing/>
              <w:rPr>
                <w:rFonts w:cs="Calibri"/>
                <w:color w:val="000000"/>
                <w:sz w:val="24"/>
                <w:szCs w:val="24"/>
              </w:rPr>
            </w:pPr>
          </w:p>
        </w:tc>
        <w:tc>
          <w:tcPr>
            <w:tcW w:w="6002" w:type="dxa"/>
            <w:shd w:val="clear" w:color="auto" w:fill="DBE5F1"/>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Capacitación a estudiantes en temas de prevención con MEBAR Fortalecimiento de Patrullaje </w:t>
            </w: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Visita Técnica  </w:t>
            </w: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Mantenimiento de luminarias identificadas en visita técnica  </w:t>
            </w: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Fortalecimiento de Patrullaje </w:t>
            </w: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Socialización MNVCC a través de reuniones comunitarias </w:t>
            </w:r>
          </w:p>
          <w:p w:rsidR="005C72EB" w:rsidRPr="00D7251E" w:rsidRDefault="005C72EB" w:rsidP="003150FA">
            <w:pPr>
              <w:contextualSpacing/>
              <w:rPr>
                <w:rFonts w:cs="Calibri"/>
                <w:color w:val="000000"/>
                <w:sz w:val="24"/>
                <w:szCs w:val="24"/>
              </w:rPr>
            </w:pPr>
          </w:p>
        </w:tc>
      </w:tr>
      <w:tr w:rsidR="005C72EB" w:rsidRPr="00D7251E" w:rsidTr="005C72EB">
        <w:trPr>
          <w:trHeight w:val="301"/>
        </w:trPr>
        <w:tc>
          <w:tcPr>
            <w:tcW w:w="1314" w:type="dxa"/>
            <w:shd w:val="clear" w:color="auto" w:fill="C6D9F1"/>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01/06/2015</w:t>
            </w:r>
          </w:p>
          <w:p w:rsidR="005C72EB" w:rsidRPr="00D7251E" w:rsidRDefault="005C72EB" w:rsidP="003150FA">
            <w:pPr>
              <w:contextualSpacing/>
              <w:rPr>
                <w:rFonts w:cs="Calibri"/>
                <w:color w:val="000000"/>
                <w:sz w:val="24"/>
                <w:szCs w:val="24"/>
              </w:rPr>
            </w:pPr>
          </w:p>
        </w:tc>
        <w:tc>
          <w:tcPr>
            <w:tcW w:w="2478" w:type="dxa"/>
            <w:shd w:val="clear" w:color="auto" w:fill="C6D9F1"/>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San Felipe</w:t>
            </w:r>
          </w:p>
          <w:p w:rsidR="005C72EB" w:rsidRPr="00D7251E" w:rsidRDefault="005C72EB" w:rsidP="003150FA">
            <w:pPr>
              <w:contextualSpacing/>
              <w:rPr>
                <w:rFonts w:cs="Calibri"/>
                <w:color w:val="000000"/>
                <w:sz w:val="24"/>
                <w:szCs w:val="24"/>
              </w:rPr>
            </w:pPr>
          </w:p>
        </w:tc>
        <w:tc>
          <w:tcPr>
            <w:tcW w:w="6002" w:type="dxa"/>
            <w:shd w:val="clear" w:color="auto" w:fill="C6D9F1"/>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Capacitación a estudiantes en temas de prevención</w:t>
            </w:r>
          </w:p>
          <w:p w:rsidR="005C72EB" w:rsidRPr="00D7251E" w:rsidRDefault="005C72EB" w:rsidP="003150FA">
            <w:pPr>
              <w:contextualSpacing/>
              <w:rPr>
                <w:rFonts w:cs="Calibri"/>
                <w:color w:val="000000"/>
                <w:sz w:val="24"/>
                <w:szCs w:val="24"/>
              </w:rPr>
            </w:pPr>
            <w:r w:rsidRPr="00D7251E">
              <w:rPr>
                <w:rFonts w:cs="Calibri"/>
                <w:color w:val="000000"/>
                <w:sz w:val="24"/>
                <w:szCs w:val="24"/>
              </w:rPr>
              <w:t>"Fortalecimiento de Patrullaje Instituciones Educativas con MEBAR</w:t>
            </w: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Visita Técnica  y Mantenimiento de luminarias identificadas en visita técnica  </w:t>
            </w:r>
          </w:p>
          <w:p w:rsidR="005C72EB" w:rsidRPr="00D7251E" w:rsidRDefault="005C72EB" w:rsidP="003150FA">
            <w:pPr>
              <w:contextualSpacing/>
              <w:rPr>
                <w:rFonts w:cs="Calibri"/>
                <w:color w:val="000000"/>
                <w:sz w:val="24"/>
                <w:szCs w:val="24"/>
              </w:rPr>
            </w:pPr>
            <w:r w:rsidRPr="00D7251E">
              <w:rPr>
                <w:rFonts w:cs="Calibri"/>
                <w:color w:val="000000"/>
                <w:sz w:val="24"/>
                <w:szCs w:val="24"/>
              </w:rPr>
              <w:t>Mejoramiento de la Señalética reducción de velocidad</w:t>
            </w:r>
          </w:p>
        </w:tc>
      </w:tr>
      <w:tr w:rsidR="005C72EB" w:rsidRPr="00D7251E" w:rsidTr="005C72EB">
        <w:trPr>
          <w:trHeight w:val="301"/>
        </w:trPr>
        <w:tc>
          <w:tcPr>
            <w:tcW w:w="1314" w:type="dxa"/>
            <w:shd w:val="clear" w:color="auto" w:fill="DDD9C3"/>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01/07/2015</w:t>
            </w:r>
          </w:p>
          <w:p w:rsidR="005C72EB" w:rsidRPr="00D7251E" w:rsidRDefault="005C72EB" w:rsidP="003150FA">
            <w:pPr>
              <w:contextualSpacing/>
              <w:rPr>
                <w:rFonts w:cs="Calibri"/>
                <w:color w:val="000000"/>
                <w:sz w:val="24"/>
                <w:szCs w:val="24"/>
              </w:rPr>
            </w:pPr>
          </w:p>
        </w:tc>
        <w:tc>
          <w:tcPr>
            <w:tcW w:w="2478" w:type="dxa"/>
            <w:shd w:val="clear" w:color="auto" w:fill="DDD9C3"/>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Los Andes</w:t>
            </w:r>
          </w:p>
          <w:p w:rsidR="005C72EB" w:rsidRPr="00D7251E" w:rsidRDefault="005C72EB" w:rsidP="003150FA">
            <w:pPr>
              <w:contextualSpacing/>
              <w:rPr>
                <w:rFonts w:cs="Calibri"/>
                <w:color w:val="000000"/>
                <w:sz w:val="24"/>
                <w:szCs w:val="24"/>
              </w:rPr>
            </w:pPr>
          </w:p>
        </w:tc>
        <w:tc>
          <w:tcPr>
            <w:tcW w:w="6002" w:type="dxa"/>
            <w:shd w:val="clear" w:color="auto" w:fill="DDD9C3"/>
            <w:noWrap/>
          </w:tcPr>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Fortalecimiento de Patrullaje </w:t>
            </w: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Realización de operativos  en zonas de consumo </w:t>
            </w: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Visita Técnica  </w:t>
            </w:r>
          </w:p>
          <w:p w:rsidR="005C72EB" w:rsidRPr="00D7251E" w:rsidRDefault="005C72EB" w:rsidP="003150FA">
            <w:pPr>
              <w:contextualSpacing/>
              <w:rPr>
                <w:rFonts w:cs="Calibri"/>
                <w:color w:val="000000"/>
                <w:sz w:val="24"/>
                <w:szCs w:val="24"/>
              </w:rPr>
            </w:pPr>
            <w:r w:rsidRPr="00D7251E">
              <w:rPr>
                <w:rFonts w:cs="Calibri"/>
                <w:color w:val="000000"/>
                <w:sz w:val="24"/>
                <w:szCs w:val="24"/>
              </w:rPr>
              <w:t xml:space="preserve">Mantenimiento de luminarias identificadas en visita técnica  </w:t>
            </w:r>
          </w:p>
          <w:p w:rsidR="005C72EB" w:rsidRPr="00D7251E" w:rsidRDefault="005C72EB" w:rsidP="003150FA">
            <w:pPr>
              <w:contextualSpacing/>
              <w:rPr>
                <w:rFonts w:cs="Calibri"/>
                <w:color w:val="000000"/>
                <w:sz w:val="24"/>
                <w:szCs w:val="24"/>
              </w:rPr>
            </w:pPr>
            <w:r w:rsidRPr="00D7251E">
              <w:rPr>
                <w:rFonts w:cs="Calibri"/>
                <w:color w:val="000000"/>
                <w:sz w:val="24"/>
                <w:szCs w:val="24"/>
              </w:rPr>
              <w:t>Limpieza situacional de entorno</w:t>
            </w:r>
          </w:p>
          <w:p w:rsidR="005C72EB" w:rsidRPr="00D7251E" w:rsidRDefault="005C72EB" w:rsidP="003150FA">
            <w:pPr>
              <w:contextualSpacing/>
              <w:rPr>
                <w:rFonts w:cs="Calibri"/>
                <w:color w:val="000000"/>
                <w:sz w:val="24"/>
                <w:szCs w:val="24"/>
              </w:rPr>
            </w:pPr>
            <w:r w:rsidRPr="00D7251E">
              <w:rPr>
                <w:rFonts w:cs="Calibri"/>
                <w:color w:val="000000"/>
                <w:sz w:val="24"/>
                <w:szCs w:val="24"/>
              </w:rPr>
              <w:t>Socialización MNVCC</w:t>
            </w:r>
          </w:p>
          <w:p w:rsidR="005C72EB" w:rsidRPr="00D7251E" w:rsidRDefault="005C72EB" w:rsidP="003150FA">
            <w:pPr>
              <w:contextualSpacing/>
              <w:rPr>
                <w:rFonts w:cs="Calibri"/>
                <w:color w:val="000000"/>
                <w:sz w:val="24"/>
                <w:szCs w:val="24"/>
              </w:rPr>
            </w:pPr>
            <w:r w:rsidRPr="00D7251E">
              <w:rPr>
                <w:rFonts w:cs="Calibri"/>
                <w:color w:val="000000"/>
                <w:sz w:val="24"/>
                <w:szCs w:val="24"/>
              </w:rPr>
              <w:t>Acompañamiento policial</w:t>
            </w:r>
          </w:p>
        </w:tc>
      </w:tr>
    </w:tbl>
    <w:p w:rsidR="005C72EB" w:rsidRPr="00D7251E" w:rsidRDefault="005C72EB" w:rsidP="003150FA">
      <w:pPr>
        <w:contextualSpacing/>
        <w:rPr>
          <w:rFonts w:cs="Calibri"/>
          <w:color w:val="000000"/>
          <w:sz w:val="24"/>
          <w:szCs w:val="24"/>
          <w:lang w:eastAsia="es-CO"/>
        </w:rPr>
      </w:pPr>
    </w:p>
    <w:p w:rsidR="005C72EB" w:rsidRPr="00D7251E" w:rsidRDefault="005C72EB" w:rsidP="003150FA">
      <w:pPr>
        <w:rPr>
          <w:rFonts w:cs="Calibri"/>
          <w:b/>
          <w:bCs/>
          <w:sz w:val="24"/>
          <w:szCs w:val="24"/>
        </w:rPr>
      </w:pPr>
    </w:p>
    <w:p w:rsidR="005C72EB" w:rsidRPr="00D7251E" w:rsidRDefault="005C72EB" w:rsidP="003150FA">
      <w:pPr>
        <w:rPr>
          <w:rFonts w:cs="Calibri"/>
          <w:b/>
          <w:bCs/>
          <w:sz w:val="24"/>
          <w:szCs w:val="24"/>
        </w:rPr>
      </w:pPr>
    </w:p>
    <w:p w:rsidR="005C72EB" w:rsidRPr="00D7251E" w:rsidRDefault="005C72EB" w:rsidP="00D5601E">
      <w:pPr>
        <w:spacing w:line="360" w:lineRule="auto"/>
        <w:jc w:val="left"/>
        <w:rPr>
          <w:rFonts w:cs="Calibri"/>
          <w:bCs/>
          <w:sz w:val="24"/>
          <w:szCs w:val="24"/>
        </w:rPr>
      </w:pPr>
      <w:r w:rsidRPr="00D7251E">
        <w:rPr>
          <w:rFonts w:cs="Calibri"/>
          <w:b/>
          <w:bCs/>
          <w:sz w:val="24"/>
          <w:szCs w:val="24"/>
        </w:rPr>
        <w:t>RECUPERACIÓN DE ENTORNOS EN SEGURIDAD Y CONVIVENCIA DE PARQUES DEL PROYECTO “TODOS AL PARQUE”</w:t>
      </w:r>
    </w:p>
    <w:p w:rsidR="005C72EB" w:rsidRPr="00D7251E" w:rsidRDefault="005C72EB" w:rsidP="005C72EB">
      <w:pPr>
        <w:spacing w:line="360" w:lineRule="auto"/>
        <w:rPr>
          <w:rFonts w:cs="Calibri"/>
          <w:bCs/>
          <w:sz w:val="24"/>
          <w:szCs w:val="24"/>
        </w:rPr>
      </w:pPr>
      <w:r w:rsidRPr="00D7251E">
        <w:rPr>
          <w:rFonts w:cs="Calibri"/>
          <w:bCs/>
          <w:noProof/>
          <w:sz w:val="24"/>
          <w:szCs w:val="24"/>
          <w:lang w:eastAsia="es-CO"/>
        </w:rPr>
        <w:drawing>
          <wp:inline distT="0" distB="0" distL="0" distR="0">
            <wp:extent cx="5584825" cy="3070860"/>
            <wp:effectExtent l="0" t="0" r="0" b="0"/>
            <wp:docPr id="78893" name="Imagen 7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5584825" cy="3070860"/>
                    </a:xfrm>
                    <a:prstGeom prst="rect">
                      <a:avLst/>
                    </a:prstGeom>
                    <a:noFill/>
                  </pic:spPr>
                </pic:pic>
              </a:graphicData>
            </a:graphic>
          </wp:inline>
        </w:drawing>
      </w:r>
    </w:p>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En el desarrollo de esta actividad el equipo de trabajo sobre la definición de rutas de trabajo, líneas generales para el desarrollo de las fases del proyecto y actualizo al equipo sobre los elementos sobre los cuales se intervendrá. Bajo las indicaciones del Programa Entornos Socio Urbanos Seguros (ESUS), el equipo coordinador estableció una ruta de trabajo alrededor del tema de mejoramiento a parques y canchas de Megaproyecto “Todos al Parque”, por lo que se adecuo tanto las metodologías de recolección y análisis de los factores de riesgo sociales y situacionales que afectan la seguridad y convivencia ciudadana así como los ejes sobre los cuales las procesos de organización, apropiación y corresponsabilidad en las comunidades se centrara durante el año 2015 en estos parques. </w:t>
      </w:r>
    </w:p>
    <w:p w:rsidR="005C72EB" w:rsidRPr="00D7251E" w:rsidRDefault="005C72EB" w:rsidP="003150FA">
      <w:pPr>
        <w:autoSpaceDE w:val="0"/>
        <w:autoSpaceDN w:val="0"/>
        <w:adjustRightInd w:val="0"/>
        <w:rPr>
          <w:rFonts w:cs="Calibri"/>
          <w:color w:val="000000"/>
          <w:sz w:val="24"/>
          <w:szCs w:val="24"/>
          <w:lang w:eastAsia="es-CO"/>
        </w:rPr>
      </w:pPr>
    </w:p>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Dentro del Plan de Trabajo se estableció la aplicación de una Cartografía Social y Situacional para la identificación de los factores de riesgo definidos por el Programa ESUS como factores que facilitan la aparición de problemáticas que afectan la seguridad como la comisión de delitos como el hurto, siendo esta la más común, y que tiene un efecto en la percepción negativa de la seguridad de los entornos de parques y canchas. </w:t>
      </w:r>
    </w:p>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lastRenderedPageBreak/>
        <w:t xml:space="preserve">Durante el periodo Enero-Junio de 2015 se realizaron acciones en los entornos de parque del proyecto “Todos al parque”: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55"/>
        <w:gridCol w:w="4373"/>
      </w:tblGrid>
      <w:tr w:rsidR="005C72EB" w:rsidRPr="00D7251E" w:rsidTr="005C72EB">
        <w:tc>
          <w:tcPr>
            <w:tcW w:w="4555" w:type="dxa"/>
            <w:shd w:val="clear" w:color="auto" w:fill="auto"/>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Acción </w:t>
            </w:r>
          </w:p>
        </w:tc>
        <w:tc>
          <w:tcPr>
            <w:tcW w:w="4499" w:type="dxa"/>
            <w:shd w:val="clear" w:color="auto" w:fill="auto"/>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Parques </w:t>
            </w:r>
          </w:p>
        </w:tc>
      </w:tr>
      <w:tr w:rsidR="005C72EB" w:rsidRPr="00D7251E" w:rsidTr="005C72EB">
        <w:trPr>
          <w:trHeight w:val="2787"/>
        </w:trPr>
        <w:tc>
          <w:tcPr>
            <w:tcW w:w="4555" w:type="dxa"/>
            <w:shd w:val="clear" w:color="auto" w:fill="D6E3BC"/>
          </w:tcPr>
          <w:p w:rsidR="005C72EB" w:rsidRPr="00D7251E" w:rsidRDefault="005C72EB" w:rsidP="003150FA">
            <w:pPr>
              <w:autoSpaceDE w:val="0"/>
              <w:autoSpaceDN w:val="0"/>
              <w:adjustRightInd w:val="0"/>
              <w:rPr>
                <w:rFonts w:cs="Calibri"/>
                <w:color w:val="000000"/>
                <w:sz w:val="24"/>
                <w:szCs w:val="24"/>
                <w:lang w:eastAsia="es-CO"/>
              </w:rPr>
            </w:pPr>
          </w:p>
          <w:p w:rsidR="005C72EB" w:rsidRPr="00D7251E" w:rsidRDefault="005C72EB" w:rsidP="003150FA">
            <w:pPr>
              <w:tabs>
                <w:tab w:val="left" w:pos="3360"/>
              </w:tabs>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Acompañamiento en la socialización Inicio de Obras a grupos comunitarios en los 400mtrs del entorno del Parque </w:t>
            </w:r>
          </w:p>
        </w:tc>
        <w:tc>
          <w:tcPr>
            <w:tcW w:w="4499" w:type="dxa"/>
            <w:shd w:val="clear" w:color="auto" w:fill="D6E3BC"/>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Cementerio Universal, La Unión, Virgen del Carmen, Madeleine Certain, Canosos, Betania, Limoncito, Boulevard Villa Santos, Adelita de Char 1 y 2 etapa,  Pitufos, Campito, Carmen, Sagrado Corazón, San Marino, La Floresta, Jardín Botánico, Juan Mina, Cancha Carrizal, Cancha San Martín, Pasadena y Felfle.   </w:t>
            </w:r>
          </w:p>
        </w:tc>
      </w:tr>
      <w:tr w:rsidR="005C72EB" w:rsidRPr="00D7251E" w:rsidTr="005C72EB">
        <w:trPr>
          <w:trHeight w:val="1267"/>
        </w:trPr>
        <w:tc>
          <w:tcPr>
            <w:tcW w:w="4555" w:type="dxa"/>
            <w:shd w:val="clear" w:color="auto" w:fill="FBD4B4"/>
          </w:tcPr>
          <w:p w:rsidR="005C72EB" w:rsidRPr="00D7251E" w:rsidRDefault="005C72EB" w:rsidP="003150FA">
            <w:pPr>
              <w:autoSpaceDE w:val="0"/>
              <w:autoSpaceDN w:val="0"/>
              <w:adjustRightInd w:val="0"/>
              <w:rPr>
                <w:rFonts w:cs="Calibri"/>
                <w:color w:val="000000"/>
                <w:sz w:val="24"/>
                <w:szCs w:val="24"/>
                <w:lang w:eastAsia="es-CO"/>
              </w:rPr>
            </w:pPr>
          </w:p>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Movilización comunitaria para Inauguración  de parque</w:t>
            </w:r>
          </w:p>
        </w:tc>
        <w:tc>
          <w:tcPr>
            <w:tcW w:w="4499" w:type="dxa"/>
            <w:shd w:val="clear" w:color="auto" w:fill="FBD4B4"/>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Cristo Rey, Almendra, Carmen, Silencio, Tres Ave María, Mariposas, Coliseo Humberto, Santuario, Carrizal, Olaya, San Carlos Borromeo, Santa Mónica, La Floresta, Modelo, Cumbres, Américas, Santo Domingo Sabio, Betania, Las Cumbres. </w:t>
            </w:r>
          </w:p>
        </w:tc>
      </w:tr>
      <w:tr w:rsidR="005C72EB" w:rsidRPr="00D7251E" w:rsidTr="005C72EB">
        <w:tc>
          <w:tcPr>
            <w:tcW w:w="4555" w:type="dxa"/>
            <w:shd w:val="clear" w:color="auto" w:fill="E5DFEC"/>
          </w:tcPr>
          <w:p w:rsidR="005C72EB" w:rsidRPr="00D7251E" w:rsidRDefault="005C72EB" w:rsidP="003150FA">
            <w:pPr>
              <w:tabs>
                <w:tab w:val="left" w:pos="3045"/>
              </w:tabs>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Talleres comunitarios sobre corresponsabilidad para el cuidado de los Parques </w:t>
            </w:r>
          </w:p>
        </w:tc>
        <w:tc>
          <w:tcPr>
            <w:tcW w:w="4499" w:type="dxa"/>
            <w:shd w:val="clear" w:color="auto" w:fill="E5DFEC"/>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IED Instituto Nacional de Comercio y Antonio José de Sucre para el parque Modelo. </w:t>
            </w:r>
          </w:p>
        </w:tc>
      </w:tr>
    </w:tbl>
    <w:p w:rsidR="005C72EB" w:rsidRPr="00D7251E" w:rsidRDefault="005C72EB" w:rsidP="003150FA">
      <w:pPr>
        <w:autoSpaceDE w:val="0"/>
        <w:autoSpaceDN w:val="0"/>
        <w:adjustRightInd w:val="0"/>
        <w:rPr>
          <w:rFonts w:cs="Calibri"/>
          <w:color w:val="000000"/>
          <w:sz w:val="24"/>
          <w:szCs w:val="24"/>
          <w:lang w:eastAsia="es-CO"/>
        </w:rPr>
      </w:pPr>
    </w:p>
    <w:p w:rsidR="005C72EB" w:rsidRPr="00D7251E" w:rsidRDefault="00D5601E" w:rsidP="003150FA">
      <w:pPr>
        <w:autoSpaceDE w:val="0"/>
        <w:autoSpaceDN w:val="0"/>
        <w:adjustRightInd w:val="0"/>
        <w:rPr>
          <w:rFonts w:cs="Calibri"/>
          <w:color w:val="000000"/>
          <w:sz w:val="24"/>
          <w:szCs w:val="24"/>
          <w:lang w:eastAsia="es-CO"/>
        </w:rPr>
      </w:pPr>
      <w:r w:rsidRPr="00D7251E">
        <w:rPr>
          <w:rFonts w:cs="Calibri"/>
          <w:b/>
          <w:color w:val="000000"/>
          <w:sz w:val="24"/>
          <w:szCs w:val="24"/>
          <w:lang w:eastAsia="es-CO"/>
        </w:rPr>
        <w:t>SISTEMA SOCIAL DE ALERTAS TEMPRANAS-SSAT</w:t>
      </w:r>
    </w:p>
    <w:p w:rsidR="005C72EB"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Una de las formas más  efectivas de fortalecer los procesos comunitarios de seguridad y convivencia ciudadana es empoderar a quienes tienen una incidencia directa en la ejecución de actividades, desde lo institucional y desde lo comunitario es por ello que educar en convivencia y ciudadanía es la alternativa más viable para tener una ciudad segura, el equipamiento logístico es una herramienta para hacer frente a los avances tecnológicos que la carrera del delito desarrolla o utiliza, pero por si solo no son garantes de la seguridad, pueden indiscutiblemente contribuir a frenar algunas acciones delictivas y poner ante la justicia a quienes son responsables de las contravenciones, ahí radica su eficiencia, sin embargo,  el evitar que  ciudadanos opten por la carrera del delito, prevenir que sucedan </w:t>
      </w:r>
      <w:r w:rsidRPr="00D7251E">
        <w:rPr>
          <w:rFonts w:cs="Calibri"/>
          <w:color w:val="000000"/>
          <w:sz w:val="24"/>
          <w:szCs w:val="24"/>
          <w:lang w:eastAsia="es-CO"/>
        </w:rPr>
        <w:lastRenderedPageBreak/>
        <w:t>actos que causen malestar social por ser considerados lesivos a la honra de las personas, se puede llegar a lograr mediante la educación generando una cultura de la legalidad, propiciando espacios para la educación ciudadana en convivencia y seguridad</w:t>
      </w:r>
    </w:p>
    <w:p w:rsidR="005C72EB" w:rsidRPr="00D7251E" w:rsidRDefault="005C72EB" w:rsidP="003150FA">
      <w:pPr>
        <w:autoSpaceDE w:val="0"/>
        <w:autoSpaceDN w:val="0"/>
        <w:adjustRightInd w:val="0"/>
        <w:rPr>
          <w:rFonts w:cs="Calibri"/>
          <w:color w:val="000000"/>
          <w:sz w:val="24"/>
          <w:szCs w:val="24"/>
          <w:lang w:eastAsia="es-CO"/>
        </w:rPr>
      </w:pPr>
      <w:r w:rsidRPr="00D7251E">
        <w:rPr>
          <w:rFonts w:cs="Calibri"/>
          <w:noProof/>
          <w:color w:val="000000"/>
          <w:sz w:val="24"/>
          <w:szCs w:val="24"/>
          <w:lang w:eastAsia="es-CO"/>
        </w:rPr>
        <w:drawing>
          <wp:inline distT="0" distB="0" distL="0" distR="0">
            <wp:extent cx="1766570" cy="1930400"/>
            <wp:effectExtent l="0" t="0" r="5080" b="0"/>
            <wp:docPr id="78892" name="Imagen 78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1766570" cy="1930400"/>
                    </a:xfrm>
                    <a:prstGeom prst="rect">
                      <a:avLst/>
                    </a:prstGeom>
                    <a:noFill/>
                  </pic:spPr>
                </pic:pic>
              </a:graphicData>
            </a:graphic>
          </wp:inline>
        </w:drawing>
      </w:r>
      <w:r w:rsidRPr="00D7251E">
        <w:rPr>
          <w:rFonts w:cs="Calibri"/>
          <w:color w:val="000000"/>
          <w:sz w:val="24"/>
          <w:szCs w:val="24"/>
          <w:lang w:eastAsia="es-CO"/>
        </w:rPr>
        <w:t xml:space="preserve">. </w:t>
      </w:r>
      <w:r w:rsidRPr="00D7251E">
        <w:rPr>
          <w:rFonts w:cs="Calibri"/>
          <w:noProof/>
          <w:color w:val="000000"/>
          <w:sz w:val="24"/>
          <w:szCs w:val="24"/>
          <w:lang w:eastAsia="es-CO"/>
        </w:rPr>
        <w:drawing>
          <wp:inline distT="0" distB="0" distL="0" distR="0">
            <wp:extent cx="1765935" cy="2023745"/>
            <wp:effectExtent l="0" t="0" r="5715" b="0"/>
            <wp:docPr id="78891" name="Imagen 7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1765935" cy="2023745"/>
                    </a:xfrm>
                    <a:prstGeom prst="rect">
                      <a:avLst/>
                    </a:prstGeom>
                    <a:noFill/>
                  </pic:spPr>
                </pic:pic>
              </a:graphicData>
            </a:graphic>
          </wp:inline>
        </w:drawing>
      </w:r>
      <w:r w:rsidRPr="00D7251E">
        <w:rPr>
          <w:rFonts w:cs="Calibri"/>
          <w:noProof/>
          <w:color w:val="000000"/>
          <w:sz w:val="24"/>
          <w:szCs w:val="24"/>
          <w:lang w:eastAsia="es-CO"/>
        </w:rPr>
        <w:drawing>
          <wp:inline distT="0" distB="0" distL="0" distR="0">
            <wp:extent cx="1696085" cy="2022475"/>
            <wp:effectExtent l="0" t="0" r="0" b="0"/>
            <wp:docPr id="78890" name="Imagen 7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696085" cy="2022475"/>
                    </a:xfrm>
                    <a:prstGeom prst="rect">
                      <a:avLst/>
                    </a:prstGeom>
                    <a:noFill/>
                  </pic:spPr>
                </pic:pic>
              </a:graphicData>
            </a:graphic>
          </wp:inline>
        </w:drawing>
      </w:r>
    </w:p>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La estrategia promueve tanto el uso de dispositivos técnicos enlazado con dispositivos comunitarios como el soporte social de la acción de la prevención de delitos. El proceso integra la formación del grupo comunitario. El proceso de implementación del Sistema Social de Alertas tempranas sigue trabajando en el fortalecimiento de la seguridad de nuestra ciudad en la entrega e instalación de alarmas, con el acompañamiento de esta herramienta básica se ha facilitado que las comunidades beneficiadas trabajen conjuntamente con el acompañamiento de los policías de prevención se motiva a la conformación de escuelas y frentes de seguridad ciudadana dotándose de otras herramientas como la constitución del árbol telefónico, del comité pro-frente y otro instrumento tecnológico como lo es la aplicación de WhatsApp en los entornos priorizados de los parques y de otros territorios relacionados a continuación: </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8"/>
        <w:gridCol w:w="4678"/>
      </w:tblGrid>
      <w:tr w:rsidR="005C72EB" w:rsidRPr="00D7251E" w:rsidTr="005C72EB">
        <w:trPr>
          <w:trHeight w:val="409"/>
        </w:trPr>
        <w:tc>
          <w:tcPr>
            <w:tcW w:w="4678" w:type="dxa"/>
            <w:shd w:val="clear" w:color="auto" w:fill="8DB3E2"/>
            <w:hideMark/>
          </w:tcPr>
          <w:p w:rsidR="005C72EB" w:rsidRPr="00D7251E" w:rsidRDefault="005C72EB" w:rsidP="003150FA">
            <w:pPr>
              <w:autoSpaceDE w:val="0"/>
              <w:autoSpaceDN w:val="0"/>
              <w:adjustRightInd w:val="0"/>
              <w:rPr>
                <w:rFonts w:cs="Calibri"/>
                <w:b/>
                <w:bCs/>
                <w:color w:val="000000"/>
                <w:sz w:val="24"/>
                <w:szCs w:val="24"/>
                <w:lang w:eastAsia="es-CO"/>
              </w:rPr>
            </w:pPr>
            <w:r w:rsidRPr="00D7251E">
              <w:rPr>
                <w:rFonts w:cs="Calibri"/>
                <w:b/>
                <w:bCs/>
                <w:color w:val="000000"/>
                <w:sz w:val="24"/>
                <w:szCs w:val="24"/>
                <w:lang w:eastAsia="es-CO"/>
              </w:rPr>
              <w:t xml:space="preserve">Parque/Territorio </w:t>
            </w:r>
          </w:p>
        </w:tc>
        <w:tc>
          <w:tcPr>
            <w:tcW w:w="4678" w:type="dxa"/>
            <w:shd w:val="clear" w:color="auto" w:fill="8DB3E2"/>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Equipamiento</w:t>
            </w:r>
          </w:p>
        </w:tc>
      </w:tr>
      <w:tr w:rsidR="005C72EB" w:rsidRPr="00D7251E" w:rsidTr="005C72EB">
        <w:trPr>
          <w:trHeight w:val="559"/>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Parque Las Américas</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5 Alarmas Instaladas</w:t>
            </w:r>
          </w:p>
        </w:tc>
      </w:tr>
      <w:tr w:rsidR="005C72EB" w:rsidRPr="00D7251E" w:rsidTr="005C72EB">
        <w:trPr>
          <w:trHeight w:val="539"/>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Parque el Carmen</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3 Alarmas Instaladas </w:t>
            </w:r>
          </w:p>
        </w:tc>
      </w:tr>
      <w:tr w:rsidR="005C72EB" w:rsidRPr="00D7251E" w:rsidTr="005C72EB">
        <w:trPr>
          <w:trHeight w:val="575"/>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Parque Tres Ave Marías</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3 Alarmas Instaladas </w:t>
            </w:r>
          </w:p>
        </w:tc>
      </w:tr>
      <w:tr w:rsidR="005C72EB" w:rsidRPr="00D7251E" w:rsidTr="005C72EB">
        <w:trPr>
          <w:trHeight w:val="525"/>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Parque Las Nieves</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2 Alarmas Instaladas </w:t>
            </w:r>
          </w:p>
        </w:tc>
      </w:tr>
      <w:tr w:rsidR="005C72EB" w:rsidRPr="00D7251E" w:rsidTr="005C72EB">
        <w:trPr>
          <w:trHeight w:val="547"/>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Parque Napoleón Salcedo Cotes "Olaya"</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6 Alarmas Instaladas </w:t>
            </w:r>
          </w:p>
        </w:tc>
      </w:tr>
      <w:tr w:rsidR="005C72EB" w:rsidRPr="00D7251E" w:rsidTr="005C72EB">
        <w:trPr>
          <w:trHeight w:val="599"/>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lastRenderedPageBreak/>
              <w:t>Parque Santo Domingo Sabio</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5 Alarmas Instaladas</w:t>
            </w:r>
          </w:p>
        </w:tc>
      </w:tr>
      <w:tr w:rsidR="005C72EB" w:rsidRPr="00D7251E" w:rsidTr="005C72EB">
        <w:trPr>
          <w:trHeight w:val="547"/>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Parque Almendra</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5 Alarmas Instaladas</w:t>
            </w:r>
          </w:p>
        </w:tc>
      </w:tr>
      <w:tr w:rsidR="005C72EB" w:rsidRPr="00D7251E" w:rsidTr="005C72EB">
        <w:trPr>
          <w:trHeight w:val="544"/>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Parque Carrizal </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6 Alarmas Instaladas </w:t>
            </w:r>
          </w:p>
        </w:tc>
      </w:tr>
      <w:tr w:rsidR="005C72EB" w:rsidRPr="00D7251E" w:rsidTr="005C72EB">
        <w:trPr>
          <w:trHeight w:val="580"/>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Parque el Silencio </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5 Alarmas Instaladas </w:t>
            </w:r>
          </w:p>
        </w:tc>
      </w:tr>
      <w:tr w:rsidR="005C72EB" w:rsidRPr="00D7251E" w:rsidTr="005C72EB">
        <w:trPr>
          <w:trHeight w:val="546"/>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Plazoleta coliseo cubierto</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1 Alarma Instalada </w:t>
            </w:r>
          </w:p>
        </w:tc>
      </w:tr>
      <w:tr w:rsidR="005C72EB" w:rsidRPr="00D7251E" w:rsidTr="005C72EB">
        <w:trPr>
          <w:trHeight w:val="546"/>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Parque Virgen del Carmen </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5 Alarmas Instaladas</w:t>
            </w:r>
          </w:p>
        </w:tc>
      </w:tr>
      <w:tr w:rsidR="005C72EB" w:rsidRPr="00D7251E" w:rsidTr="005C72EB">
        <w:trPr>
          <w:trHeight w:val="546"/>
        </w:trPr>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Parque Las Palmeras </w:t>
            </w:r>
          </w:p>
        </w:tc>
        <w:tc>
          <w:tcPr>
            <w:tcW w:w="4678" w:type="dxa"/>
            <w:shd w:val="clear" w:color="auto" w:fill="DAEEF3"/>
            <w:hideMark/>
          </w:tcPr>
          <w:p w:rsidR="005C72EB" w:rsidRPr="00D7251E" w:rsidRDefault="005C72EB" w:rsidP="003150FA">
            <w:pPr>
              <w:autoSpaceDE w:val="0"/>
              <w:autoSpaceDN w:val="0"/>
              <w:adjustRightInd w:val="0"/>
              <w:rPr>
                <w:rFonts w:cs="Calibri"/>
                <w:color w:val="000000"/>
                <w:sz w:val="24"/>
                <w:szCs w:val="24"/>
                <w:lang w:eastAsia="es-CO"/>
              </w:rPr>
            </w:pPr>
            <w:r w:rsidRPr="00D7251E">
              <w:rPr>
                <w:rFonts w:cs="Calibri"/>
                <w:color w:val="000000"/>
                <w:sz w:val="24"/>
                <w:szCs w:val="24"/>
                <w:lang w:eastAsia="es-CO"/>
              </w:rPr>
              <w:t xml:space="preserve">3 Alarmas Instaladas </w:t>
            </w:r>
          </w:p>
        </w:tc>
      </w:tr>
    </w:tbl>
    <w:p w:rsidR="005C72EB" w:rsidRPr="00D7251E" w:rsidRDefault="005C72EB" w:rsidP="003150FA">
      <w:pPr>
        <w:autoSpaceDE w:val="0"/>
        <w:autoSpaceDN w:val="0"/>
        <w:adjustRightInd w:val="0"/>
        <w:rPr>
          <w:rFonts w:cs="Calibri"/>
          <w:color w:val="000000"/>
          <w:sz w:val="24"/>
          <w:szCs w:val="24"/>
          <w:lang w:eastAsia="es-CO"/>
        </w:rPr>
      </w:pPr>
    </w:p>
    <w:p w:rsidR="005C72EB" w:rsidRPr="00D7251E" w:rsidRDefault="005C72EB" w:rsidP="003150FA">
      <w:pPr>
        <w:autoSpaceDE w:val="0"/>
        <w:autoSpaceDN w:val="0"/>
        <w:adjustRightInd w:val="0"/>
        <w:rPr>
          <w:rFonts w:cs="Calibri"/>
          <w:color w:val="000000"/>
          <w:sz w:val="24"/>
          <w:szCs w:val="24"/>
          <w:lang w:val="es-ES" w:eastAsia="es-CO"/>
        </w:rPr>
      </w:pPr>
      <w:r>
        <w:rPr>
          <w:rFonts w:cs="Calibri"/>
          <w:b/>
          <w:color w:val="000000"/>
          <w:sz w:val="24"/>
          <w:szCs w:val="24"/>
          <w:lang w:val="es-ES" w:eastAsia="es-CO"/>
        </w:rPr>
        <w:br w:type="page"/>
      </w:r>
      <w:r w:rsidRPr="00D7251E">
        <w:rPr>
          <w:rFonts w:cs="Calibri"/>
          <w:b/>
          <w:color w:val="000000"/>
          <w:sz w:val="24"/>
          <w:szCs w:val="24"/>
          <w:lang w:val="es-ES" w:eastAsia="es-CO"/>
        </w:rPr>
        <w:lastRenderedPageBreak/>
        <w:t>Formación En Manual De Convivencia Ciudadana.</w:t>
      </w: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Los principales cuidadores de los parques por parte del Distrito es el equipo encargado de su mantenimiento. Es por ello que luego de tener el personal que  asumirá como parte de las funciones para las cuales fueron contratados la de actuar como entes reguladores a nivel social con el ánimo de favorecer la convivencia ciudadana y el respeto por el mobiliario urbano, es fortalecer los procesos de seguridad que requieren los parques, darle a la ciudadanía las herramientas necesarias para que puedan asumir en forma eficiente la labor que constitucionalmente se les ha otorgado en lo que a seguridad se refiere.  Los asistentes a la capacitación reciben información sobre que es un frente de seguridad, como opera, que es una alarma, que es una alerta temprana y cómo funciona el proceso. Queremos que no solo velen por el aseo y el riego de zonas verdes, si no que conversen con los usuarios sobre la sana convivencia en estos escenarios. Indicó además que Barranquilla tiene hoy más de 200 parques y que Todos Al Parque, programa  distrital que lidera, se encuentra en la fase dos con una intervención de 420.000 metros cuadrados recuperados hasta el momento.</w:t>
      </w:r>
    </w:p>
    <w:p w:rsidR="005C72EB" w:rsidRPr="00D7251E" w:rsidRDefault="005C72EB" w:rsidP="003150FA">
      <w:pPr>
        <w:autoSpaceDE w:val="0"/>
        <w:autoSpaceDN w:val="0"/>
        <w:adjustRightInd w:val="0"/>
        <w:jc w:val="center"/>
        <w:rPr>
          <w:rFonts w:cs="Calibri"/>
          <w:b/>
          <w:color w:val="000000"/>
          <w:sz w:val="24"/>
          <w:szCs w:val="24"/>
          <w:lang w:val="es-ES" w:eastAsia="es-CO"/>
        </w:rPr>
      </w:pPr>
      <w:r w:rsidRPr="00D7251E">
        <w:rPr>
          <w:rFonts w:cs="Calibri"/>
          <w:b/>
          <w:noProof/>
          <w:color w:val="000000"/>
          <w:sz w:val="24"/>
          <w:szCs w:val="24"/>
          <w:lang w:eastAsia="es-CO"/>
        </w:rPr>
        <w:drawing>
          <wp:inline distT="0" distB="0" distL="0" distR="0">
            <wp:extent cx="2328545" cy="1998980"/>
            <wp:effectExtent l="0" t="0" r="0" b="1270"/>
            <wp:docPr id="47" name="Imagen 47" descr="Descripción: C:\Users\luis\Downloads\DSCN7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escripción: C:\Users\luis\Downloads\DSCN7693.JPG"/>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328545" cy="1998980"/>
                    </a:xfrm>
                    <a:prstGeom prst="rect">
                      <a:avLst/>
                    </a:prstGeom>
                    <a:noFill/>
                    <a:ln>
                      <a:noFill/>
                    </a:ln>
                  </pic:spPr>
                </pic:pic>
              </a:graphicData>
            </a:graphic>
          </wp:inline>
        </w:drawing>
      </w:r>
      <w:r w:rsidRPr="00D7251E">
        <w:rPr>
          <w:rFonts w:cs="Calibri"/>
          <w:noProof/>
          <w:color w:val="000000"/>
          <w:sz w:val="24"/>
          <w:szCs w:val="24"/>
          <w:lang w:eastAsia="es-CO"/>
        </w:rPr>
        <w:drawing>
          <wp:inline distT="0" distB="0" distL="0" distR="0">
            <wp:extent cx="2530475" cy="1945640"/>
            <wp:effectExtent l="0" t="0" r="3175" b="0"/>
            <wp:docPr id="46" name="Imagen 46" descr="Descripción: C:\Users\luis\Downloads\DSCN7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Users\luis\Downloads\DSCN7655.JPG"/>
                    <pic:cNvPicPr>
                      <a:picLocks noChangeAspect="1" noChangeArrowheads="1"/>
                    </pic:cNvPicPr>
                  </pic:nvPicPr>
                  <pic:blipFill>
                    <a:blip r:embed="rId149" cstate="email">
                      <a:extLst>
                        <a:ext uri="{28A0092B-C50C-407E-A947-70E740481C1C}">
                          <a14:useLocalDpi xmlns:a14="http://schemas.microsoft.com/office/drawing/2010/main"/>
                        </a:ext>
                      </a:extLst>
                    </a:blip>
                    <a:srcRect l="-1908"/>
                    <a:stretch>
                      <a:fillRect/>
                    </a:stretch>
                  </pic:blipFill>
                  <pic:spPr bwMode="auto">
                    <a:xfrm>
                      <a:off x="0" y="0"/>
                      <a:ext cx="2530475" cy="1945640"/>
                    </a:xfrm>
                    <a:prstGeom prst="rect">
                      <a:avLst/>
                    </a:prstGeom>
                    <a:noFill/>
                    <a:ln>
                      <a:noFill/>
                    </a:ln>
                  </pic:spPr>
                </pic:pic>
              </a:graphicData>
            </a:graphic>
          </wp:inline>
        </w:drawing>
      </w:r>
    </w:p>
    <w:p w:rsidR="005C72EB" w:rsidRPr="00D7251E" w:rsidRDefault="005C72EB" w:rsidP="003150FA">
      <w:pPr>
        <w:autoSpaceDE w:val="0"/>
        <w:autoSpaceDN w:val="0"/>
        <w:adjustRightInd w:val="0"/>
        <w:rPr>
          <w:rFonts w:cs="Calibri"/>
          <w:b/>
          <w:color w:val="000000"/>
          <w:sz w:val="24"/>
          <w:szCs w:val="24"/>
          <w:lang w:val="es-ES" w:eastAsia="es-CO"/>
        </w:rPr>
      </w:pPr>
      <w:r w:rsidRPr="00D7251E">
        <w:rPr>
          <w:rFonts w:cs="Calibri"/>
          <w:color w:val="000000"/>
          <w:sz w:val="24"/>
          <w:szCs w:val="24"/>
          <w:lang w:val="es-ES" w:eastAsia="es-CO"/>
        </w:rPr>
        <w:t xml:space="preserve">La jornada se llevó a cabo en el Hotel Country Internacional, donde 70 guardaparques del Foro Hídrico, 90 caminantes de la Secretaría de Control Urbano y Espacio Público y 30 trabajadores de la Secretaría de Deporte, encargados del cuidado de las canchas, aprendieron a regular y enseñar comportamientos adecuados para la convivencia en estos espacios. </w:t>
      </w: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La formación impartida por la asesora se centró en los ejes temáticos que podrían ser utilizados con regularidad por los guardaparques dentro de los cuales podemos tener:</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Principios valores y deberes de la convivencia</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 xml:space="preserve">Deberes de las personas </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Deberes de los niños, niñas y adolescentes.</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lastRenderedPageBreak/>
        <w:t xml:space="preserve">Cultura ciudadana para la  convivencia sana y pacífica </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Comportamientos favorables a la Tranquilidad</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Comportamientos favorables a la seguridad de las personas</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Comportamientos favorables a la salud publica</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 xml:space="preserve">Comportamientos favorables a la moralidad </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 xml:space="preserve">Comportamientos favorables al espacio publico </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 xml:space="preserve">Comportamientos favorables al amueblamiento urbano </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Comportamientos favorables al medio ambiente sano</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Comportamientos familiares</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Comportamientos de la vecindad</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Comportamientos para la protección de los animales domésticos.</w:t>
      </w:r>
    </w:p>
    <w:p w:rsidR="005C72EB" w:rsidRPr="00D7251E" w:rsidRDefault="005C72EB" w:rsidP="00FA23FB">
      <w:pPr>
        <w:numPr>
          <w:ilvl w:val="0"/>
          <w:numId w:val="18"/>
        </w:numPr>
        <w:autoSpaceDE w:val="0"/>
        <w:autoSpaceDN w:val="0"/>
        <w:adjustRightInd w:val="0"/>
        <w:spacing w:after="0"/>
        <w:rPr>
          <w:rFonts w:cs="Calibri"/>
          <w:color w:val="000000"/>
          <w:sz w:val="24"/>
          <w:szCs w:val="24"/>
          <w:lang w:val="es-ES" w:eastAsia="es-CO"/>
        </w:rPr>
      </w:pPr>
      <w:r w:rsidRPr="00D7251E">
        <w:rPr>
          <w:rFonts w:cs="Calibri"/>
          <w:color w:val="000000"/>
          <w:sz w:val="24"/>
          <w:szCs w:val="24"/>
          <w:lang w:val="es-ES" w:eastAsia="es-CO"/>
        </w:rPr>
        <w:t xml:space="preserve">Comportamientos frente a los servicios públicos. </w:t>
      </w:r>
    </w:p>
    <w:p w:rsidR="005C72EB" w:rsidRPr="00D7251E" w:rsidRDefault="005C72EB" w:rsidP="003150FA">
      <w:pPr>
        <w:autoSpaceDE w:val="0"/>
        <w:autoSpaceDN w:val="0"/>
        <w:adjustRightInd w:val="0"/>
        <w:rPr>
          <w:rFonts w:cs="Calibri"/>
          <w:color w:val="000000"/>
          <w:sz w:val="24"/>
          <w:szCs w:val="24"/>
          <w:lang w:val="es-ES" w:eastAsia="es-CO"/>
        </w:rPr>
      </w:pP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Entender cómo se aplica estos temas a nivel operativo no es difícil , cada personas que se encuentra trabajando en los parques en cualquier tipo de labor tienen la oportunidad de ser identificado como funcionario de la Alcaldía por parte de la comunidad, por lo tanto tiene un poder de regulación que le adjudica la institucionalidad, cuando tiene conocimiento de algún hecho relacionado con los aquí descrito puede hacer la regulación social que consiste en identificarse públicamente , no en privado, y hacer ver al ciudadano que conforme a lo aprendido está realizando una acción que va en detrimento de la convivencia ciudadana, puede incluso sacar el manual de convivencia que ha sido entregado en durante el proceso del taller y leerlo.</w:t>
      </w:r>
    </w:p>
    <w:p w:rsidR="005C72EB" w:rsidRPr="00D7251E" w:rsidRDefault="005C72EB" w:rsidP="003150FA">
      <w:pPr>
        <w:autoSpaceDE w:val="0"/>
        <w:autoSpaceDN w:val="0"/>
        <w:adjustRightInd w:val="0"/>
        <w:rPr>
          <w:rFonts w:cs="Calibri"/>
          <w:b/>
          <w:color w:val="000000"/>
          <w:sz w:val="24"/>
          <w:szCs w:val="24"/>
          <w:lang w:val="es-ES" w:eastAsia="es-CO"/>
        </w:rPr>
      </w:pPr>
      <w:r w:rsidRPr="00D7251E">
        <w:rPr>
          <w:rFonts w:cs="Calibri"/>
          <w:noProof/>
          <w:color w:val="000000"/>
          <w:sz w:val="24"/>
          <w:szCs w:val="24"/>
          <w:lang w:eastAsia="es-CO"/>
        </w:rPr>
        <w:lastRenderedPageBreak/>
        <w:drawing>
          <wp:inline distT="0" distB="0" distL="0" distR="0">
            <wp:extent cx="5486400" cy="2849245"/>
            <wp:effectExtent l="0" t="0" r="0" b="8255"/>
            <wp:docPr id="45" name="Imagen 45" descr="Descripción: C:\Users\luis\Downloads\DSCN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C:\Users\luis\Downloads\DSCN7749.JPG"/>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486400" cy="2849245"/>
                    </a:xfrm>
                    <a:prstGeom prst="rect">
                      <a:avLst/>
                    </a:prstGeom>
                    <a:noFill/>
                    <a:ln>
                      <a:noFill/>
                    </a:ln>
                  </pic:spPr>
                </pic:pic>
              </a:graphicData>
            </a:graphic>
          </wp:inline>
        </w:drawing>
      </w:r>
    </w:p>
    <w:p w:rsidR="005C72EB" w:rsidRPr="00D7251E" w:rsidRDefault="005C72EB" w:rsidP="003150FA">
      <w:pPr>
        <w:autoSpaceDE w:val="0"/>
        <w:autoSpaceDN w:val="0"/>
        <w:adjustRightInd w:val="0"/>
        <w:rPr>
          <w:rFonts w:cs="Calibri"/>
          <w:color w:val="000000"/>
          <w:sz w:val="24"/>
          <w:szCs w:val="24"/>
          <w:lang w:val="es-ES" w:eastAsia="es-CO"/>
        </w:rPr>
      </w:pPr>
    </w:p>
    <w:p w:rsidR="005C72EB" w:rsidRPr="00D7251E" w:rsidRDefault="005C72EB" w:rsidP="00D5601E">
      <w:pPr>
        <w:autoSpaceDE w:val="0"/>
        <w:autoSpaceDN w:val="0"/>
        <w:adjustRightInd w:val="0"/>
        <w:jc w:val="left"/>
        <w:rPr>
          <w:rFonts w:cs="Calibri"/>
          <w:b/>
          <w:color w:val="000000"/>
          <w:sz w:val="24"/>
          <w:szCs w:val="24"/>
          <w:lang w:val="es-ES" w:eastAsia="es-CO"/>
        </w:rPr>
      </w:pPr>
      <w:r w:rsidRPr="00D7251E">
        <w:rPr>
          <w:rFonts w:cs="Calibri"/>
          <w:b/>
          <w:color w:val="000000"/>
          <w:sz w:val="24"/>
          <w:szCs w:val="24"/>
          <w:lang w:val="es-ES" w:eastAsia="es-CO"/>
        </w:rPr>
        <w:t>INTERVENCIÓNES ESPECIALES</w:t>
      </w: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Tienen como objetivo atender problemáticas de seguridad y convivencia que requieren una intervención inmediata para lograr suprimir los factores de riesgo que se han agudizado y han configurado un entorno con altos niveles y fenómenos específicos de criminalidad y violencia. Estas zonas que han sido delimitadas por las características de marginalidad, economías ilegales, criminalidad y violencia.</w:t>
      </w: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 xml:space="preserve">Para el año 2015 que consiste en realizar un Proceso de Gestión Social Integral de la Seguridad Ciudadana y que bajo los lineamientos concertados en el Comité de Orden Público del 2 de Junio del presente año se definieron  puntos prioritarios para ser intervenidos. </w:t>
      </w:r>
    </w:p>
    <w:p w:rsidR="005C72EB"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 xml:space="preserve">El programa ESUS programa en el marco de su metodología de intervención, el trabajo en dos puntos neurálgicos para la seguridad ciudadana y que fueron caracterizados entre los de mayor impacto en dicho comité. </w:t>
      </w:r>
    </w:p>
    <w:p w:rsidR="00D5601E" w:rsidRDefault="00D5601E" w:rsidP="003150FA">
      <w:pPr>
        <w:autoSpaceDE w:val="0"/>
        <w:autoSpaceDN w:val="0"/>
        <w:adjustRightInd w:val="0"/>
        <w:rPr>
          <w:rFonts w:cs="Calibri"/>
          <w:color w:val="000000"/>
          <w:sz w:val="24"/>
          <w:szCs w:val="24"/>
          <w:lang w:val="es-ES" w:eastAsia="es-CO"/>
        </w:rPr>
      </w:pPr>
    </w:p>
    <w:p w:rsidR="00D5601E" w:rsidRDefault="00D5601E" w:rsidP="003150FA">
      <w:pPr>
        <w:autoSpaceDE w:val="0"/>
        <w:autoSpaceDN w:val="0"/>
        <w:adjustRightInd w:val="0"/>
        <w:rPr>
          <w:rFonts w:cs="Calibri"/>
          <w:color w:val="000000"/>
          <w:sz w:val="24"/>
          <w:szCs w:val="24"/>
          <w:lang w:val="es-ES" w:eastAsia="es-CO"/>
        </w:rPr>
      </w:pPr>
    </w:p>
    <w:p w:rsidR="00D5601E" w:rsidRPr="00D7251E" w:rsidRDefault="00D5601E" w:rsidP="003150FA">
      <w:pPr>
        <w:autoSpaceDE w:val="0"/>
        <w:autoSpaceDN w:val="0"/>
        <w:adjustRightInd w:val="0"/>
        <w:rPr>
          <w:rFonts w:cs="Calibri"/>
          <w:color w:val="000000"/>
          <w:sz w:val="24"/>
          <w:szCs w:val="24"/>
          <w:lang w:val="es-ES" w:eastAsia="es-CO"/>
        </w:rPr>
      </w:pPr>
      <w:r>
        <w:rPr>
          <w:rFonts w:cs="Calibri"/>
          <w:color w:val="000000"/>
          <w:sz w:val="24"/>
          <w:szCs w:val="24"/>
          <w:lang w:val="es-ES" w:eastAsia="es-CO"/>
        </w:rPr>
        <w:br/>
      </w:r>
    </w:p>
    <w:p w:rsidR="005C72EB" w:rsidRPr="00D7251E" w:rsidRDefault="005C72EB" w:rsidP="00D5601E">
      <w:pPr>
        <w:autoSpaceDE w:val="0"/>
        <w:autoSpaceDN w:val="0"/>
        <w:adjustRightInd w:val="0"/>
        <w:jc w:val="left"/>
        <w:rPr>
          <w:rFonts w:cs="Calibri"/>
          <w:b/>
          <w:color w:val="000000"/>
          <w:sz w:val="24"/>
          <w:szCs w:val="24"/>
          <w:lang w:val="es-ES" w:eastAsia="es-CO"/>
        </w:rPr>
      </w:pPr>
      <w:r w:rsidRPr="00D7251E">
        <w:rPr>
          <w:rFonts w:cs="Calibri"/>
          <w:b/>
          <w:color w:val="000000"/>
          <w:sz w:val="24"/>
          <w:szCs w:val="24"/>
          <w:lang w:val="es-ES" w:eastAsia="es-CO"/>
        </w:rPr>
        <w:lastRenderedPageBreak/>
        <w:t>Intervención Puente Bolívar</w:t>
      </w:r>
    </w:p>
    <w:p w:rsidR="005C72EB" w:rsidRPr="00D7251E" w:rsidRDefault="005C72EB" w:rsidP="003150FA">
      <w:pPr>
        <w:autoSpaceDE w:val="0"/>
        <w:autoSpaceDN w:val="0"/>
        <w:adjustRightInd w:val="0"/>
        <w:jc w:val="center"/>
        <w:rPr>
          <w:rFonts w:cs="Calibri"/>
          <w:color w:val="000000"/>
          <w:sz w:val="24"/>
          <w:szCs w:val="24"/>
          <w:lang w:val="es-ES" w:eastAsia="es-CO"/>
        </w:rPr>
      </w:pPr>
      <w:r w:rsidRPr="00D7251E">
        <w:rPr>
          <w:rFonts w:cs="Calibri"/>
          <w:noProof/>
          <w:color w:val="000000"/>
          <w:sz w:val="24"/>
          <w:szCs w:val="24"/>
          <w:lang w:eastAsia="es-CO"/>
        </w:rPr>
        <w:drawing>
          <wp:inline distT="0" distB="0" distL="0" distR="0">
            <wp:extent cx="2966720" cy="1945640"/>
            <wp:effectExtent l="0" t="0" r="5080" b="0"/>
            <wp:docPr id="44" name="Imagen 44" descr="IMG-20150806-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20150806-WA0017"/>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2966720" cy="1945640"/>
                    </a:xfrm>
                    <a:prstGeom prst="rect">
                      <a:avLst/>
                    </a:prstGeom>
                    <a:noFill/>
                    <a:ln>
                      <a:noFill/>
                    </a:ln>
                  </pic:spPr>
                </pic:pic>
              </a:graphicData>
            </a:graphic>
          </wp:inline>
        </w:drawing>
      </w:r>
      <w:r w:rsidRPr="00D7251E">
        <w:rPr>
          <w:rFonts w:cs="Calibri"/>
          <w:noProof/>
          <w:color w:val="000000"/>
          <w:sz w:val="24"/>
          <w:szCs w:val="24"/>
          <w:lang w:eastAsia="es-CO"/>
        </w:rPr>
        <w:drawing>
          <wp:inline distT="0" distB="0" distL="0" distR="0">
            <wp:extent cx="2966720" cy="1945640"/>
            <wp:effectExtent l="0" t="0" r="5080" b="0"/>
            <wp:docPr id="43" name="Imagen 43" descr="IMG-20150806-WA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150806-WA0043"/>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966720" cy="1945640"/>
                    </a:xfrm>
                    <a:prstGeom prst="rect">
                      <a:avLst/>
                    </a:prstGeom>
                    <a:noFill/>
                    <a:ln>
                      <a:noFill/>
                    </a:ln>
                  </pic:spPr>
                </pic:pic>
              </a:graphicData>
            </a:graphic>
          </wp:inline>
        </w:drawing>
      </w:r>
    </w:p>
    <w:p w:rsidR="005C72EB" w:rsidRPr="00D7251E" w:rsidRDefault="005C72EB" w:rsidP="003150FA">
      <w:pPr>
        <w:autoSpaceDE w:val="0"/>
        <w:autoSpaceDN w:val="0"/>
        <w:adjustRightInd w:val="0"/>
        <w:rPr>
          <w:rFonts w:cs="Calibri"/>
          <w:color w:val="000000"/>
          <w:sz w:val="24"/>
          <w:szCs w:val="24"/>
          <w:lang w:val="es-ES" w:eastAsia="es-CO"/>
        </w:rPr>
      </w:pP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 xml:space="preserve">Esta intervención conto un diagnostico por medio de Cartografía Social para verificar las problemáticas que se asocian, cual es la incidencia que tiene en la percepción y como los habitantes se relacionan con este. Esta reunión también fue la oportunidad para organizar a los líderes para plantear responsabilidades en la intervención. </w:t>
      </w:r>
    </w:p>
    <w:p w:rsidR="005C72EB" w:rsidRPr="00D7251E" w:rsidRDefault="005C72EB" w:rsidP="003150FA">
      <w:pPr>
        <w:autoSpaceDE w:val="0"/>
        <w:autoSpaceDN w:val="0"/>
        <w:adjustRightInd w:val="0"/>
        <w:rPr>
          <w:rFonts w:cs="Calibri"/>
          <w:color w:val="000000"/>
          <w:sz w:val="24"/>
          <w:szCs w:val="24"/>
          <w:lang w:val="es-ES" w:eastAsia="es-CO"/>
        </w:rPr>
      </w:pPr>
    </w:p>
    <w:p w:rsidR="005C72EB" w:rsidRPr="00D7251E" w:rsidRDefault="005C72EB" w:rsidP="003150FA">
      <w:pPr>
        <w:autoSpaceDE w:val="0"/>
        <w:autoSpaceDN w:val="0"/>
        <w:adjustRightInd w:val="0"/>
        <w:rPr>
          <w:rFonts w:cs="Calibri"/>
          <w:color w:val="000000"/>
          <w:sz w:val="24"/>
          <w:szCs w:val="24"/>
          <w:lang w:val="es-ES" w:eastAsia="es-CO"/>
        </w:rPr>
      </w:pPr>
    </w:p>
    <w:p w:rsidR="005C72EB" w:rsidRPr="00D7251E" w:rsidRDefault="005C72EB" w:rsidP="003150FA">
      <w:pPr>
        <w:autoSpaceDE w:val="0"/>
        <w:autoSpaceDN w:val="0"/>
        <w:adjustRightInd w:val="0"/>
        <w:jc w:val="center"/>
        <w:rPr>
          <w:rFonts w:cs="Calibri"/>
          <w:color w:val="000000"/>
          <w:sz w:val="24"/>
          <w:szCs w:val="24"/>
          <w:lang w:val="es-ES" w:eastAsia="es-CO"/>
        </w:rPr>
      </w:pPr>
      <w:r w:rsidRPr="00D7251E">
        <w:rPr>
          <w:rFonts w:cs="Calibri"/>
          <w:noProof/>
          <w:color w:val="000000"/>
          <w:sz w:val="24"/>
          <w:szCs w:val="24"/>
          <w:lang w:eastAsia="es-CO"/>
        </w:rPr>
        <w:lastRenderedPageBreak/>
        <w:drawing>
          <wp:inline distT="0" distB="0" distL="0" distR="0">
            <wp:extent cx="5667375" cy="3551555"/>
            <wp:effectExtent l="0" t="0" r="952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3">
                      <a:extLst>
                        <a:ext uri="{28A0092B-C50C-407E-A947-70E740481C1C}">
                          <a14:useLocalDpi xmlns:a14="http://schemas.microsoft.com/office/drawing/2010/main"/>
                        </a:ext>
                      </a:extLst>
                    </a:blip>
                    <a:srcRect/>
                    <a:stretch>
                      <a:fillRect/>
                    </a:stretch>
                  </pic:blipFill>
                  <pic:spPr bwMode="auto">
                    <a:xfrm>
                      <a:off x="0" y="0"/>
                      <a:ext cx="5667375" cy="3551555"/>
                    </a:xfrm>
                    <a:prstGeom prst="rect">
                      <a:avLst/>
                    </a:prstGeom>
                    <a:noFill/>
                    <a:ln>
                      <a:noFill/>
                    </a:ln>
                  </pic:spPr>
                </pic:pic>
              </a:graphicData>
            </a:graphic>
          </wp:inline>
        </w:drawing>
      </w: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 xml:space="preserve">Diagnóstico y datos de criminalidad del sector. </w:t>
      </w: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 xml:space="preserve">La Cartografía arrojo que la indigencia es el principal elemento que genera inseguridad en la comunidad. Cada lado del puente tiene particularidades tanto de la actividad económica como de la composición de la infraestructura urbana. Por el costado derecho en donde se ubica la calle 44-43 se ubican llanterías generando contaminación en el espacio público, además que es corredor hacia casas de prostitución lo que hace que este se encuentre carente de seguridad y en malas condiciones de iluminación. Del costado izquierdo hacia la calle 45ª y B hacia la Cra 21 la problemática se relaciona a los hurtos a personas por la vida nocturna del sector, además de riñas y lesiones que provoca el consumo de alcohol.  </w:t>
      </w: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color w:val="000000"/>
          <w:sz w:val="24"/>
          <w:szCs w:val="24"/>
          <w:lang w:val="es-ES" w:eastAsia="es-CO"/>
        </w:rPr>
        <w:t>Para la jornada situacional realizada, el equipo participo en la movilización de la comunidad con la que se trabajó en Cartografía Social, y planifico en términos logísticos y técnicos la actividad de la siguiente manera:</w:t>
      </w:r>
    </w:p>
    <w:p w:rsidR="005C72EB" w:rsidRPr="00D7251E" w:rsidRDefault="005C72EB" w:rsidP="003150FA">
      <w:pPr>
        <w:autoSpaceDE w:val="0"/>
        <w:autoSpaceDN w:val="0"/>
        <w:adjustRightInd w:val="0"/>
        <w:rPr>
          <w:rFonts w:cs="Calibri"/>
          <w:color w:val="000000"/>
          <w:sz w:val="24"/>
          <w:szCs w:val="24"/>
          <w:lang w:val="es-ES" w:eastAsia="es-CO"/>
        </w:rPr>
      </w:pPr>
      <w:r w:rsidRPr="00D7251E">
        <w:rPr>
          <w:rFonts w:cs="Calibri"/>
          <w:noProof/>
          <w:color w:val="000000"/>
          <w:sz w:val="24"/>
          <w:szCs w:val="24"/>
          <w:lang w:eastAsia="es-CO"/>
        </w:rPr>
        <w:lastRenderedPageBreak/>
        <w:drawing>
          <wp:inline distT="0" distB="0" distL="0" distR="0">
            <wp:extent cx="5954395" cy="4582795"/>
            <wp:effectExtent l="0" t="0" r="8255"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954395" cy="4582795"/>
                    </a:xfrm>
                    <a:prstGeom prst="rect">
                      <a:avLst/>
                    </a:prstGeom>
                    <a:noFill/>
                    <a:ln>
                      <a:noFill/>
                    </a:ln>
                  </pic:spPr>
                </pic:pic>
              </a:graphicData>
            </a:graphic>
          </wp:inline>
        </w:drawing>
      </w:r>
    </w:p>
    <w:p w:rsidR="005C72EB" w:rsidRPr="00D7251E" w:rsidRDefault="005C72EB" w:rsidP="003150FA">
      <w:pPr>
        <w:autoSpaceDE w:val="0"/>
        <w:autoSpaceDN w:val="0"/>
        <w:adjustRightInd w:val="0"/>
        <w:rPr>
          <w:rFonts w:cs="Calibri"/>
          <w:color w:val="000000"/>
          <w:sz w:val="24"/>
          <w:szCs w:val="24"/>
          <w:lang w:val="es-ES" w:eastAsia="es-CO"/>
        </w:rPr>
      </w:pPr>
    </w:p>
    <w:p w:rsidR="005C72EB" w:rsidRPr="00D7251E" w:rsidRDefault="005C72EB" w:rsidP="003150FA">
      <w:pPr>
        <w:rPr>
          <w:rFonts w:cs="Calibri"/>
          <w:sz w:val="24"/>
          <w:szCs w:val="24"/>
          <w:lang w:eastAsia="es-CO"/>
        </w:rPr>
      </w:pPr>
    </w:p>
    <w:p w:rsidR="005C72EB" w:rsidRPr="00D7251E" w:rsidRDefault="005C72EB" w:rsidP="003150FA">
      <w:pPr>
        <w:rPr>
          <w:rFonts w:cs="Calibri"/>
          <w:sz w:val="24"/>
          <w:szCs w:val="24"/>
          <w:lang w:eastAsia="es-CO"/>
        </w:rPr>
      </w:pPr>
    </w:p>
    <w:p w:rsidR="005C72EB" w:rsidRPr="00D7251E" w:rsidRDefault="005C72EB" w:rsidP="00D5601E">
      <w:pPr>
        <w:pStyle w:val="Ttulo4"/>
        <w:rPr>
          <w:lang w:eastAsia="es-CO"/>
        </w:rPr>
      </w:pPr>
      <w:r w:rsidRPr="00D7251E">
        <w:rPr>
          <w:lang w:eastAsia="es-CO"/>
        </w:rPr>
        <w:br w:type="page"/>
      </w:r>
      <w:r w:rsidR="0082667C" w:rsidRPr="00D7251E">
        <w:lastRenderedPageBreak/>
        <w:t>PROGRAMA ATENCIÓN DE JÓVENES EN SITUACIÓN DE RIESGO VULNERABILIDAD.</w:t>
      </w:r>
    </w:p>
    <w:p w:rsidR="005C72EB" w:rsidRPr="00D7251E" w:rsidRDefault="005C72EB" w:rsidP="003150FA">
      <w:pPr>
        <w:autoSpaceDE w:val="0"/>
        <w:autoSpaceDN w:val="0"/>
        <w:adjustRightInd w:val="0"/>
        <w:rPr>
          <w:rFonts w:cs="Calibri"/>
          <w:sz w:val="24"/>
          <w:szCs w:val="24"/>
          <w:lang w:eastAsia="es-CO"/>
        </w:rPr>
      </w:pPr>
      <w:r w:rsidRPr="00D7251E">
        <w:rPr>
          <w:rFonts w:cs="Calibri"/>
          <w:sz w:val="24"/>
          <w:szCs w:val="24"/>
          <w:lang w:eastAsia="es-CO"/>
        </w:rPr>
        <w:t xml:space="preserve">De acuerdo con el estudio de los factores estructurales que generan mayores niveles de violencia y delincuencia, tales como la falta de educación, la carencia de oportunidades en el mundo laboral por parte de ciertos sectores de la población, la existencia de múltiples necesidades básicas insatisfechas, la proximidad o acceso a armas de fuego y factores contingentes, conduce a algunos especialistas a plantear la importancia de las medidas de </w:t>
      </w:r>
      <w:r w:rsidRPr="00D7251E">
        <w:rPr>
          <w:rFonts w:cs="Calibri"/>
          <w:b/>
          <w:i/>
          <w:sz w:val="24"/>
          <w:szCs w:val="24"/>
          <w:lang w:eastAsia="es-CO"/>
        </w:rPr>
        <w:t>prevención social</w:t>
      </w:r>
      <w:r w:rsidRPr="00D7251E">
        <w:rPr>
          <w:rFonts w:cs="Calibri"/>
          <w:sz w:val="24"/>
          <w:szCs w:val="24"/>
          <w:lang w:eastAsia="es-CO"/>
        </w:rPr>
        <w:t>, toda vez que estas buscan atacar estos factores. Plantean además, que la implementación de estas medidas requiere un ejercicio de planeación riguroso por parte de las autoridades que les permita diseñar programas dirigidos a poblaciones especiales, consideran que la inversión en este tipo de iniciativas, es mucho mayor y requiere mayor tiempo para su desarrollo, los frutos suelen verse en periodos de tiempo largos, no obstante, las consecuencias influyen de manera más clara en la disminución de los indicadores de violencia.</w:t>
      </w:r>
      <w:r w:rsidRPr="00D7251E">
        <w:rPr>
          <w:rFonts w:cs="Calibri"/>
          <w:color w:val="FF0000"/>
          <w:sz w:val="24"/>
          <w:szCs w:val="24"/>
        </w:rPr>
        <w:t xml:space="preserve"> </w:t>
      </w:r>
    </w:p>
    <w:p w:rsidR="005C72EB" w:rsidRPr="00D7251E" w:rsidRDefault="005C72EB" w:rsidP="003150FA">
      <w:pPr>
        <w:autoSpaceDE w:val="0"/>
        <w:autoSpaceDN w:val="0"/>
        <w:adjustRightInd w:val="0"/>
        <w:rPr>
          <w:rFonts w:cs="Calibri"/>
          <w:color w:val="000000"/>
          <w:sz w:val="24"/>
          <w:szCs w:val="24"/>
        </w:rPr>
      </w:pPr>
      <w:r w:rsidRPr="00D7251E">
        <w:rPr>
          <w:rFonts w:cs="Calibri"/>
          <w:sz w:val="24"/>
          <w:szCs w:val="24"/>
          <w:lang w:eastAsia="es-CO"/>
        </w:rPr>
        <w:t xml:space="preserve">La Política Nacional de Seguridad y Convivencia Ciudadana,  a los </w:t>
      </w:r>
      <w:r w:rsidRPr="00D7251E">
        <w:rPr>
          <w:rFonts w:cs="Calibri"/>
          <w:color w:val="000000"/>
          <w:sz w:val="24"/>
          <w:szCs w:val="24"/>
        </w:rPr>
        <w:t>adolescentes y jóvenes, una prioridad y especial atención a la población entre 12 y 26 años, procurando entornos que eviten su vinculación a acciones y redes delictivas y en caso de que se presenten conductas punibles, tendrán prioridad la reducción de la reincidencia la resocialización e inserción socioeconómica, sin perjuicio de las responsabilidades inhe</w:t>
      </w:r>
      <w:r w:rsidRPr="00D7251E">
        <w:rPr>
          <w:rFonts w:cs="Calibri"/>
          <w:color w:val="000000"/>
          <w:sz w:val="24"/>
          <w:szCs w:val="24"/>
        </w:rPr>
        <w:softHyphen/>
        <w:t>rentes al delito cometido y los procedimientos y sanciones de ley, determinados en razón de sus edades.</w:t>
      </w:r>
    </w:p>
    <w:p w:rsidR="005C72EB" w:rsidRPr="00D7251E" w:rsidRDefault="005C72EB" w:rsidP="003150FA">
      <w:pPr>
        <w:pStyle w:val="Default"/>
        <w:spacing w:line="276" w:lineRule="auto"/>
        <w:jc w:val="both"/>
      </w:pPr>
      <w:r w:rsidRPr="00D7251E">
        <w:t xml:space="preserve">La Política Integral de Convivencia y Seguridad Ciudadana de Barranquilla 2012 - 2020 integra programas y proyectos que van desde la disuasión y la prevención, hasta la acción legítima de control y sanción por parte del Estado, de las conductas violentas y delincuenciales. Dentro de los principios rectores de la misma, está entre otras la focalización de la población infanto-juvenil como prioridad y la integración social como estrategia preventiva. </w:t>
      </w:r>
    </w:p>
    <w:p w:rsidR="005C72EB" w:rsidRPr="00D7251E" w:rsidRDefault="005C72EB" w:rsidP="003150FA">
      <w:pPr>
        <w:pStyle w:val="Default"/>
        <w:spacing w:line="276" w:lineRule="auto"/>
        <w:jc w:val="both"/>
      </w:pPr>
    </w:p>
    <w:p w:rsidR="005C72EB" w:rsidRPr="00D7251E" w:rsidRDefault="005C72EB" w:rsidP="003150FA">
      <w:pPr>
        <w:pStyle w:val="Default"/>
        <w:spacing w:line="276" w:lineRule="auto"/>
        <w:jc w:val="both"/>
      </w:pPr>
      <w:r w:rsidRPr="00D7251E">
        <w:t xml:space="preserve">La </w:t>
      </w:r>
      <w:r w:rsidRPr="00D7251E">
        <w:rPr>
          <w:b/>
          <w:i/>
        </w:rPr>
        <w:t xml:space="preserve">Prevención Social, </w:t>
      </w:r>
      <w:r w:rsidRPr="00D7251E">
        <w:t xml:space="preserve">se prioriza como un proyecto dentro del Eje estratégico Convivencia y Cambio Cultural y se desarrolla en el  Programa de Convivencia y Cambio cultural para la reducción de los factores de riesgo y de la violencia incidental y la correspondiente Atención Integral a jóvenes en riesgo, entornos escolares seguros, intervención a violencia juvenil de pandillas, apoyo post institucional a jóvenes que egresan del SRPA, </w:t>
      </w:r>
    </w:p>
    <w:p w:rsidR="005C72EB" w:rsidRPr="00D7251E" w:rsidRDefault="005C72EB" w:rsidP="003150FA">
      <w:pPr>
        <w:ind w:left="720"/>
        <w:rPr>
          <w:rFonts w:cs="Calibri"/>
          <w:sz w:val="24"/>
          <w:szCs w:val="24"/>
          <w:lang w:eastAsia="es-CO"/>
        </w:rPr>
      </w:pPr>
    </w:p>
    <w:p w:rsidR="005C72EB" w:rsidRPr="00D7251E" w:rsidRDefault="005C72EB" w:rsidP="003150FA">
      <w:pPr>
        <w:autoSpaceDE w:val="0"/>
        <w:autoSpaceDN w:val="0"/>
        <w:adjustRightInd w:val="0"/>
        <w:rPr>
          <w:rFonts w:cs="Calibri"/>
          <w:sz w:val="24"/>
          <w:szCs w:val="24"/>
          <w:lang w:eastAsia="es-CO"/>
        </w:rPr>
      </w:pPr>
    </w:p>
    <w:p w:rsidR="005C72EB" w:rsidRPr="00D7251E" w:rsidRDefault="005C72EB" w:rsidP="003150FA">
      <w:pPr>
        <w:autoSpaceDE w:val="0"/>
        <w:autoSpaceDN w:val="0"/>
        <w:adjustRightInd w:val="0"/>
        <w:rPr>
          <w:rFonts w:cs="Calibri"/>
          <w:b/>
          <w:noProof/>
          <w:sz w:val="24"/>
          <w:szCs w:val="24"/>
          <w:lang w:eastAsia="es-CO"/>
        </w:rPr>
      </w:pPr>
      <w:r w:rsidRPr="00D7251E">
        <w:rPr>
          <w:rFonts w:cs="Calibri"/>
          <w:b/>
          <w:sz w:val="24"/>
          <w:szCs w:val="24"/>
          <w:lang w:eastAsia="es-CO"/>
        </w:rPr>
        <w:lastRenderedPageBreak/>
        <w:t>GESTION INSTITUCIONAL.</w:t>
      </w:r>
    </w:p>
    <w:p w:rsidR="005C72EB" w:rsidRPr="00D7251E" w:rsidRDefault="005C72EB" w:rsidP="003150FA">
      <w:pPr>
        <w:rPr>
          <w:rFonts w:cs="Calibri"/>
          <w:sz w:val="24"/>
          <w:szCs w:val="24"/>
        </w:rPr>
      </w:pPr>
      <w:r w:rsidRPr="00D7251E">
        <w:rPr>
          <w:rFonts w:cs="Calibri"/>
          <w:sz w:val="24"/>
          <w:szCs w:val="24"/>
          <w:lang w:val="es-ES_tradnl"/>
        </w:rPr>
        <w:t>El grupo  Prevención Social para jóvenes en el distrito de Barranquilla, contribuye al proceso de direccionamiento estratégico de la seguridad y convivencia ciudadana, a la formulación e implementación de estrategias de neutralización, control y reducción de riesgos específicos e inminentes de la ocurrencia de delitos, desde un enfoque social y en la labor de prevención  orientada a la reducción de las probabilidades de inicio y continuación de carreras delictivas, en las que pueden incurrir los jóvenes en el Distrito de Barranquilla.</w:t>
      </w:r>
    </w:p>
    <w:p w:rsidR="005C72EB" w:rsidRPr="00D7251E" w:rsidRDefault="005C72EB" w:rsidP="003150FA">
      <w:pPr>
        <w:jc w:val="center"/>
        <w:rPr>
          <w:rFonts w:cs="Calibri"/>
          <w:b/>
          <w:i/>
          <w:sz w:val="24"/>
          <w:szCs w:val="24"/>
          <w:lang w:eastAsia="es-CO"/>
        </w:rPr>
      </w:pPr>
    </w:p>
    <w:p w:rsidR="005C72EB" w:rsidRPr="00D7251E" w:rsidRDefault="005C72EB" w:rsidP="003150FA">
      <w:pPr>
        <w:jc w:val="center"/>
        <w:rPr>
          <w:rFonts w:cs="Calibri"/>
          <w:b/>
          <w:i/>
          <w:sz w:val="24"/>
          <w:szCs w:val="24"/>
          <w:lang w:eastAsia="es-CO"/>
        </w:rPr>
      </w:pPr>
      <w:r w:rsidRPr="00D7251E">
        <w:rPr>
          <w:rFonts w:cs="Calibri"/>
          <w:b/>
          <w:i/>
          <w:sz w:val="24"/>
          <w:szCs w:val="24"/>
          <w:lang w:eastAsia="es-CO"/>
        </w:rPr>
        <w:t>Gestión Institucional Intervención a la violencia juvenil en Pandillas:</w:t>
      </w:r>
    </w:p>
    <w:p w:rsidR="00D5601E" w:rsidRDefault="00D5601E" w:rsidP="00D5601E">
      <w:pPr>
        <w:pStyle w:val="Listavistosa-nfasis11"/>
        <w:jc w:val="center"/>
        <w:rPr>
          <w:b/>
        </w:rPr>
      </w:pPr>
      <w:bookmarkStart w:id="91" w:name="_Toc421710118"/>
    </w:p>
    <w:p w:rsidR="005C72EB" w:rsidRPr="00D5601E" w:rsidRDefault="005C72EB" w:rsidP="00D5601E">
      <w:pPr>
        <w:pStyle w:val="Listavistosa-nfasis11"/>
        <w:jc w:val="center"/>
        <w:rPr>
          <w:b/>
          <w:color w:val="FF0000"/>
        </w:rPr>
      </w:pPr>
      <w:r w:rsidRPr="00D5601E">
        <w:rPr>
          <w:b/>
        </w:rPr>
        <w:t>Territorios de Intervención</w:t>
      </w:r>
      <w:bookmarkEnd w:id="91"/>
    </w:p>
    <w:tbl>
      <w:tblPr>
        <w:tblpPr w:leftFromText="141" w:rightFromText="141" w:vertAnchor="text" w:horzAnchor="margin" w:tblpXSpec="center" w:tblpY="116"/>
        <w:tblW w:w="6912" w:type="dxa"/>
        <w:tblBorders>
          <w:top w:val="single" w:sz="8" w:space="0" w:color="4F81BD"/>
          <w:bottom w:val="single" w:sz="8" w:space="0" w:color="4F81BD"/>
        </w:tblBorders>
        <w:tblLook w:val="04A0" w:firstRow="1" w:lastRow="0" w:firstColumn="1" w:lastColumn="0" w:noHBand="0" w:noVBand="1"/>
      </w:tblPr>
      <w:tblGrid>
        <w:gridCol w:w="3384"/>
        <w:gridCol w:w="3528"/>
      </w:tblGrid>
      <w:tr w:rsidR="005C72EB" w:rsidRPr="00D7251E" w:rsidTr="005C72EB">
        <w:trPr>
          <w:trHeight w:val="215"/>
        </w:trPr>
        <w:tc>
          <w:tcPr>
            <w:tcW w:w="3384" w:type="dxa"/>
            <w:tcBorders>
              <w:top w:val="single" w:sz="8" w:space="0" w:color="4F81BD"/>
              <w:left w:val="nil"/>
              <w:bottom w:val="single" w:sz="8" w:space="0" w:color="4F81BD"/>
              <w:right w:val="nil"/>
            </w:tcBorders>
            <w:vAlign w:val="bottom"/>
            <w:hideMark/>
          </w:tcPr>
          <w:p w:rsidR="005C72EB" w:rsidRPr="00D7251E" w:rsidRDefault="005C72EB" w:rsidP="003150FA">
            <w:pPr>
              <w:suppressAutoHyphens/>
              <w:contextualSpacing/>
              <w:jc w:val="center"/>
              <w:rPr>
                <w:rFonts w:cs="Calibri"/>
                <w:b/>
                <w:color w:val="000000"/>
                <w:sz w:val="24"/>
                <w:szCs w:val="24"/>
                <w:lang w:eastAsia="es-CO"/>
              </w:rPr>
            </w:pPr>
            <w:r w:rsidRPr="00D7251E">
              <w:rPr>
                <w:rFonts w:cs="Calibri"/>
                <w:b/>
                <w:color w:val="000000"/>
                <w:sz w:val="24"/>
                <w:szCs w:val="24"/>
                <w:lang w:eastAsia="es-CO"/>
              </w:rPr>
              <w:t>LOCALIDAD</w:t>
            </w:r>
          </w:p>
        </w:tc>
        <w:tc>
          <w:tcPr>
            <w:tcW w:w="3528" w:type="dxa"/>
            <w:tcBorders>
              <w:top w:val="single" w:sz="8" w:space="0" w:color="4F81BD"/>
              <w:left w:val="nil"/>
              <w:bottom w:val="single" w:sz="8" w:space="0" w:color="4F81BD"/>
              <w:right w:val="nil"/>
            </w:tcBorders>
            <w:vAlign w:val="bottom"/>
            <w:hideMark/>
          </w:tcPr>
          <w:p w:rsidR="005C72EB" w:rsidRPr="00D7251E" w:rsidRDefault="005C72EB" w:rsidP="003150FA">
            <w:pPr>
              <w:suppressAutoHyphens/>
              <w:contextualSpacing/>
              <w:jc w:val="center"/>
              <w:rPr>
                <w:rFonts w:cs="Calibri"/>
                <w:b/>
                <w:bCs/>
                <w:color w:val="000000"/>
                <w:sz w:val="24"/>
                <w:szCs w:val="24"/>
                <w:lang w:eastAsia="es-CO"/>
              </w:rPr>
            </w:pPr>
            <w:r w:rsidRPr="00D7251E">
              <w:rPr>
                <w:rFonts w:cs="Calibri"/>
                <w:b/>
                <w:bCs/>
                <w:color w:val="000000"/>
                <w:sz w:val="24"/>
                <w:szCs w:val="24"/>
                <w:lang w:eastAsia="es-CO"/>
              </w:rPr>
              <w:t>BARRIOS</w:t>
            </w:r>
          </w:p>
        </w:tc>
      </w:tr>
      <w:tr w:rsidR="005C72EB" w:rsidRPr="00D7251E" w:rsidTr="005C72EB">
        <w:trPr>
          <w:trHeight w:val="215"/>
        </w:trPr>
        <w:tc>
          <w:tcPr>
            <w:tcW w:w="3384" w:type="dxa"/>
            <w:tcBorders>
              <w:top w:val="nil"/>
              <w:left w:val="nil"/>
              <w:bottom w:val="nil"/>
              <w:right w:val="nil"/>
            </w:tcBorders>
            <w:shd w:val="clear" w:color="auto" w:fill="D3DFEE"/>
            <w:vAlign w:val="center"/>
            <w:hideMark/>
          </w:tcPr>
          <w:p w:rsidR="005C72EB" w:rsidRPr="00D7251E" w:rsidRDefault="005C72EB" w:rsidP="003150FA">
            <w:pPr>
              <w:suppressAutoHyphens/>
              <w:contextualSpacing/>
              <w:rPr>
                <w:rFonts w:cs="Calibri"/>
                <w:color w:val="000000"/>
                <w:sz w:val="24"/>
                <w:szCs w:val="24"/>
                <w:lang w:eastAsia="es-CO"/>
              </w:rPr>
            </w:pPr>
            <w:r w:rsidRPr="00D7251E">
              <w:rPr>
                <w:rFonts w:cs="Calibri"/>
                <w:color w:val="000000"/>
                <w:sz w:val="24"/>
                <w:szCs w:val="24"/>
                <w:lang w:eastAsia="es-CO"/>
              </w:rPr>
              <w:t>Suroccidente: 1 barrios</w:t>
            </w:r>
          </w:p>
        </w:tc>
        <w:tc>
          <w:tcPr>
            <w:tcW w:w="3528" w:type="dxa"/>
            <w:tcBorders>
              <w:top w:val="nil"/>
              <w:left w:val="nil"/>
              <w:bottom w:val="nil"/>
              <w:right w:val="nil"/>
            </w:tcBorders>
            <w:shd w:val="clear" w:color="auto" w:fill="D3DFEE"/>
            <w:vAlign w:val="center"/>
            <w:hideMark/>
          </w:tcPr>
          <w:p w:rsidR="005C72EB" w:rsidRPr="00D7251E" w:rsidRDefault="005C72EB" w:rsidP="003150FA">
            <w:pPr>
              <w:suppressAutoHyphens/>
              <w:contextualSpacing/>
              <w:rPr>
                <w:rFonts w:cs="Calibri"/>
                <w:color w:val="000000"/>
                <w:sz w:val="24"/>
                <w:szCs w:val="24"/>
                <w:lang w:eastAsia="es-CO"/>
              </w:rPr>
            </w:pPr>
            <w:r w:rsidRPr="00D7251E">
              <w:rPr>
                <w:rFonts w:cs="Calibri"/>
                <w:color w:val="000000"/>
                <w:sz w:val="24"/>
                <w:szCs w:val="24"/>
                <w:lang w:eastAsia="es-CO"/>
              </w:rPr>
              <w:t>El Bosque</w:t>
            </w:r>
          </w:p>
        </w:tc>
      </w:tr>
      <w:tr w:rsidR="005C72EB" w:rsidRPr="00D7251E" w:rsidTr="005C72EB">
        <w:trPr>
          <w:trHeight w:val="215"/>
        </w:trPr>
        <w:tc>
          <w:tcPr>
            <w:tcW w:w="3384" w:type="dxa"/>
            <w:tcBorders>
              <w:top w:val="nil"/>
              <w:left w:val="nil"/>
              <w:bottom w:val="nil"/>
              <w:right w:val="nil"/>
            </w:tcBorders>
            <w:vAlign w:val="center"/>
            <w:hideMark/>
          </w:tcPr>
          <w:p w:rsidR="005C72EB" w:rsidRPr="00D7251E" w:rsidRDefault="005C72EB" w:rsidP="003150FA">
            <w:pPr>
              <w:suppressAutoHyphens/>
              <w:contextualSpacing/>
              <w:rPr>
                <w:rFonts w:cs="Calibri"/>
                <w:color w:val="000000"/>
                <w:sz w:val="24"/>
                <w:szCs w:val="24"/>
                <w:lang w:eastAsia="es-CO"/>
              </w:rPr>
            </w:pPr>
            <w:r w:rsidRPr="00D7251E">
              <w:rPr>
                <w:rFonts w:cs="Calibri"/>
                <w:color w:val="000000"/>
                <w:sz w:val="24"/>
                <w:szCs w:val="24"/>
                <w:lang w:eastAsia="es-CO"/>
              </w:rPr>
              <w:t>Metropolitana: 9 barrios</w:t>
            </w:r>
          </w:p>
        </w:tc>
        <w:tc>
          <w:tcPr>
            <w:tcW w:w="3528" w:type="dxa"/>
            <w:tcBorders>
              <w:top w:val="nil"/>
              <w:left w:val="nil"/>
              <w:bottom w:val="nil"/>
              <w:right w:val="nil"/>
            </w:tcBorders>
            <w:vAlign w:val="center"/>
            <w:hideMark/>
          </w:tcPr>
          <w:p w:rsidR="005C72EB" w:rsidRPr="00D7251E" w:rsidRDefault="005C72EB" w:rsidP="003150FA">
            <w:pPr>
              <w:suppressAutoHyphens/>
              <w:contextualSpacing/>
              <w:rPr>
                <w:rFonts w:cs="Calibri"/>
                <w:b/>
                <w:bCs/>
                <w:color w:val="000000"/>
                <w:sz w:val="24"/>
                <w:szCs w:val="24"/>
                <w:lang w:eastAsia="es-CO"/>
              </w:rPr>
            </w:pPr>
            <w:r w:rsidRPr="00D7251E">
              <w:rPr>
                <w:rFonts w:cs="Calibri"/>
                <w:bCs/>
                <w:color w:val="000000"/>
                <w:sz w:val="24"/>
                <w:szCs w:val="24"/>
                <w:lang w:eastAsia="es-CO"/>
              </w:rPr>
              <w:t>Santo</w:t>
            </w:r>
            <w:r w:rsidRPr="00D7251E">
              <w:rPr>
                <w:rFonts w:cs="Calibri"/>
                <w:color w:val="000000"/>
                <w:sz w:val="24"/>
                <w:szCs w:val="24"/>
              </w:rPr>
              <w:t>Domingo, Carrizal, Las Américas, Santuario, Santa María, San Luis, La Sierrita, 7 de Abril, Ciudadela 20 de julio.</w:t>
            </w:r>
          </w:p>
        </w:tc>
      </w:tr>
      <w:tr w:rsidR="005C72EB" w:rsidRPr="00D7251E" w:rsidTr="005C72EB">
        <w:trPr>
          <w:trHeight w:val="721"/>
        </w:trPr>
        <w:tc>
          <w:tcPr>
            <w:tcW w:w="3384" w:type="dxa"/>
            <w:tcBorders>
              <w:top w:val="nil"/>
              <w:left w:val="nil"/>
              <w:bottom w:val="nil"/>
              <w:right w:val="nil"/>
            </w:tcBorders>
            <w:shd w:val="clear" w:color="auto" w:fill="D3DFEE"/>
            <w:vAlign w:val="center"/>
            <w:hideMark/>
          </w:tcPr>
          <w:p w:rsidR="005C72EB" w:rsidRPr="00D7251E" w:rsidRDefault="005C72EB" w:rsidP="003150FA">
            <w:pPr>
              <w:suppressAutoHyphens/>
              <w:contextualSpacing/>
              <w:rPr>
                <w:rFonts w:cs="Calibri"/>
                <w:color w:val="000000"/>
                <w:sz w:val="24"/>
                <w:szCs w:val="24"/>
                <w:lang w:eastAsia="es-CO"/>
              </w:rPr>
            </w:pPr>
            <w:r w:rsidRPr="00D7251E">
              <w:rPr>
                <w:rFonts w:cs="Calibri"/>
                <w:color w:val="000000"/>
                <w:sz w:val="24"/>
                <w:szCs w:val="24"/>
                <w:lang w:eastAsia="es-CO"/>
              </w:rPr>
              <w:t>Suroriente: 3 barrios</w:t>
            </w:r>
          </w:p>
        </w:tc>
        <w:tc>
          <w:tcPr>
            <w:tcW w:w="3528" w:type="dxa"/>
            <w:tcBorders>
              <w:top w:val="nil"/>
              <w:left w:val="nil"/>
              <w:bottom w:val="nil"/>
              <w:right w:val="nil"/>
            </w:tcBorders>
            <w:shd w:val="clear" w:color="auto" w:fill="D3DFEE"/>
            <w:vAlign w:val="center"/>
            <w:hideMark/>
          </w:tcPr>
          <w:p w:rsidR="005C72EB" w:rsidRPr="00D7251E" w:rsidRDefault="005C72EB" w:rsidP="003150FA">
            <w:pPr>
              <w:suppressAutoHyphens/>
              <w:contextualSpacing/>
              <w:rPr>
                <w:rFonts w:cs="Calibri"/>
                <w:color w:val="000000"/>
                <w:sz w:val="24"/>
                <w:szCs w:val="24"/>
                <w:lang w:eastAsia="ar-SA"/>
              </w:rPr>
            </w:pPr>
            <w:r w:rsidRPr="00D7251E">
              <w:rPr>
                <w:rFonts w:cs="Calibri"/>
                <w:color w:val="000000"/>
                <w:sz w:val="24"/>
                <w:szCs w:val="24"/>
                <w:lang w:eastAsia="ar-SA"/>
              </w:rPr>
              <w:t>La Chinita, La Luz, Rebolo</w:t>
            </w:r>
          </w:p>
        </w:tc>
      </w:tr>
      <w:tr w:rsidR="005C72EB" w:rsidRPr="00D7251E" w:rsidTr="005C72EB">
        <w:trPr>
          <w:trHeight w:val="721"/>
        </w:trPr>
        <w:tc>
          <w:tcPr>
            <w:tcW w:w="3384" w:type="dxa"/>
            <w:tcBorders>
              <w:top w:val="nil"/>
              <w:left w:val="nil"/>
              <w:bottom w:val="nil"/>
              <w:right w:val="nil"/>
            </w:tcBorders>
            <w:shd w:val="clear" w:color="auto" w:fill="FFFFFF"/>
            <w:vAlign w:val="center"/>
            <w:hideMark/>
          </w:tcPr>
          <w:p w:rsidR="005C72EB" w:rsidRPr="00D7251E" w:rsidRDefault="005C72EB" w:rsidP="003150FA">
            <w:pPr>
              <w:rPr>
                <w:rFonts w:cs="Calibri"/>
                <w:color w:val="000000"/>
                <w:sz w:val="24"/>
                <w:szCs w:val="24"/>
                <w:lang w:eastAsia="es-CO"/>
              </w:rPr>
            </w:pPr>
            <w:r w:rsidRPr="00D7251E">
              <w:rPr>
                <w:rFonts w:cs="Calibri"/>
                <w:color w:val="000000"/>
                <w:sz w:val="24"/>
                <w:szCs w:val="24"/>
                <w:lang w:eastAsia="es-CO"/>
              </w:rPr>
              <w:t xml:space="preserve">Corregimiento La Playa: </w:t>
            </w:r>
          </w:p>
          <w:p w:rsidR="005C72EB" w:rsidRPr="00D7251E" w:rsidRDefault="005C72EB" w:rsidP="003150FA">
            <w:pPr>
              <w:suppressAutoHyphens/>
              <w:contextualSpacing/>
              <w:rPr>
                <w:rFonts w:cs="Calibri"/>
                <w:color w:val="000000"/>
                <w:sz w:val="24"/>
                <w:szCs w:val="24"/>
                <w:lang w:eastAsia="es-CO"/>
              </w:rPr>
            </w:pPr>
          </w:p>
        </w:tc>
        <w:tc>
          <w:tcPr>
            <w:tcW w:w="3528" w:type="dxa"/>
            <w:tcBorders>
              <w:top w:val="nil"/>
              <w:left w:val="nil"/>
              <w:bottom w:val="nil"/>
              <w:right w:val="nil"/>
            </w:tcBorders>
            <w:shd w:val="clear" w:color="auto" w:fill="FFFFFF"/>
            <w:vAlign w:val="center"/>
            <w:hideMark/>
          </w:tcPr>
          <w:p w:rsidR="005C72EB" w:rsidRPr="00D7251E" w:rsidRDefault="005C72EB" w:rsidP="003150FA">
            <w:pPr>
              <w:suppressAutoHyphens/>
              <w:contextualSpacing/>
              <w:rPr>
                <w:rFonts w:cs="Calibri"/>
                <w:bCs/>
                <w:color w:val="000000"/>
                <w:sz w:val="24"/>
                <w:szCs w:val="24"/>
                <w:lang w:eastAsia="es-CO"/>
              </w:rPr>
            </w:pPr>
            <w:r w:rsidRPr="00D7251E">
              <w:rPr>
                <w:rFonts w:cs="Calibri"/>
                <w:bCs/>
                <w:color w:val="000000"/>
                <w:sz w:val="24"/>
                <w:szCs w:val="24"/>
                <w:lang w:eastAsia="es-CO"/>
              </w:rPr>
              <w:t>To</w:t>
            </w:r>
            <w:r w:rsidRPr="00D7251E">
              <w:rPr>
                <w:rFonts w:cs="Calibri"/>
                <w:color w:val="000000"/>
                <w:sz w:val="24"/>
                <w:szCs w:val="24"/>
              </w:rPr>
              <w:t>do el corregimiento</w:t>
            </w:r>
          </w:p>
        </w:tc>
      </w:tr>
      <w:tr w:rsidR="005C72EB" w:rsidRPr="00D7251E" w:rsidTr="005C72EB">
        <w:trPr>
          <w:trHeight w:val="443"/>
        </w:trPr>
        <w:tc>
          <w:tcPr>
            <w:tcW w:w="3384" w:type="dxa"/>
            <w:tcBorders>
              <w:top w:val="nil"/>
              <w:left w:val="nil"/>
              <w:bottom w:val="single" w:sz="8" w:space="0" w:color="4F81BD"/>
              <w:right w:val="nil"/>
            </w:tcBorders>
            <w:shd w:val="clear" w:color="auto" w:fill="DBE5F1"/>
            <w:vAlign w:val="center"/>
            <w:hideMark/>
          </w:tcPr>
          <w:p w:rsidR="005C72EB" w:rsidRPr="00D7251E" w:rsidRDefault="005C72EB" w:rsidP="003150FA">
            <w:pPr>
              <w:suppressAutoHyphens/>
              <w:contextualSpacing/>
              <w:rPr>
                <w:rFonts w:cs="Calibri"/>
                <w:b/>
                <w:bCs/>
                <w:color w:val="000000"/>
                <w:sz w:val="24"/>
                <w:szCs w:val="24"/>
                <w:lang w:eastAsia="es-CO"/>
              </w:rPr>
            </w:pPr>
            <w:r w:rsidRPr="00D7251E">
              <w:rPr>
                <w:rFonts w:cs="Calibri"/>
                <w:b/>
                <w:bCs/>
                <w:color w:val="000000"/>
                <w:sz w:val="24"/>
                <w:szCs w:val="24"/>
                <w:lang w:eastAsia="es-CO"/>
              </w:rPr>
              <w:t>Total</w:t>
            </w:r>
          </w:p>
        </w:tc>
        <w:tc>
          <w:tcPr>
            <w:tcW w:w="3528" w:type="dxa"/>
            <w:tcBorders>
              <w:top w:val="nil"/>
              <w:left w:val="nil"/>
              <w:bottom w:val="single" w:sz="8" w:space="0" w:color="4F81BD"/>
              <w:right w:val="nil"/>
            </w:tcBorders>
            <w:shd w:val="clear" w:color="auto" w:fill="DBE5F1"/>
            <w:vAlign w:val="center"/>
            <w:hideMark/>
          </w:tcPr>
          <w:p w:rsidR="005C72EB" w:rsidRPr="00D7251E" w:rsidRDefault="005C72EB" w:rsidP="003150FA">
            <w:pPr>
              <w:suppressAutoHyphens/>
              <w:contextualSpacing/>
              <w:jc w:val="center"/>
              <w:rPr>
                <w:rFonts w:cs="Calibri"/>
                <w:b/>
                <w:color w:val="000000"/>
                <w:sz w:val="24"/>
                <w:szCs w:val="24"/>
                <w:lang w:eastAsia="ar-SA"/>
              </w:rPr>
            </w:pPr>
            <w:r w:rsidRPr="00D7251E">
              <w:rPr>
                <w:rFonts w:cs="Calibri"/>
                <w:b/>
                <w:color w:val="000000"/>
                <w:sz w:val="24"/>
                <w:szCs w:val="24"/>
                <w:lang w:eastAsia="ar-SA"/>
              </w:rPr>
              <w:t>20</w:t>
            </w:r>
          </w:p>
        </w:tc>
      </w:tr>
    </w:tbl>
    <w:p w:rsidR="005C72EB" w:rsidRPr="00D7251E" w:rsidRDefault="005C72EB" w:rsidP="003150FA">
      <w:pPr>
        <w:rPr>
          <w:rFonts w:cs="Calibri"/>
          <w:sz w:val="24"/>
          <w:szCs w:val="24"/>
        </w:rPr>
      </w:pPr>
    </w:p>
    <w:p w:rsidR="005C72EB" w:rsidRPr="00D7251E" w:rsidRDefault="005C72EB" w:rsidP="00D5601E">
      <w:pPr>
        <w:pStyle w:val="Sinespaciado1"/>
      </w:pPr>
      <w:bookmarkStart w:id="92" w:name="_Toc421710127"/>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5601E" w:rsidRDefault="005C72EB" w:rsidP="003150FA">
      <w:pPr>
        <w:rPr>
          <w:rFonts w:cs="Calibri"/>
          <w:b/>
          <w:sz w:val="24"/>
          <w:szCs w:val="24"/>
        </w:rPr>
      </w:pPr>
    </w:p>
    <w:p w:rsidR="0003670C" w:rsidRDefault="0003670C" w:rsidP="00D5601E">
      <w:pPr>
        <w:pStyle w:val="Sinespaciado1"/>
        <w:rPr>
          <w:b/>
        </w:rPr>
      </w:pPr>
    </w:p>
    <w:p w:rsidR="0003670C" w:rsidRDefault="0003670C" w:rsidP="00D5601E">
      <w:pPr>
        <w:pStyle w:val="Sinespaciado1"/>
        <w:rPr>
          <w:b/>
        </w:rPr>
      </w:pPr>
    </w:p>
    <w:p w:rsidR="0003670C" w:rsidRDefault="0003670C" w:rsidP="00D5601E">
      <w:pPr>
        <w:pStyle w:val="Sinespaciado1"/>
        <w:rPr>
          <w:b/>
        </w:rPr>
      </w:pPr>
    </w:p>
    <w:p w:rsidR="0003670C" w:rsidRDefault="0003670C" w:rsidP="00D5601E">
      <w:pPr>
        <w:pStyle w:val="Sinespaciado1"/>
        <w:rPr>
          <w:b/>
        </w:rPr>
      </w:pPr>
    </w:p>
    <w:p w:rsidR="0003670C" w:rsidRDefault="0003670C" w:rsidP="00D5601E">
      <w:pPr>
        <w:pStyle w:val="Sinespaciado1"/>
        <w:rPr>
          <w:b/>
        </w:rPr>
      </w:pPr>
    </w:p>
    <w:p w:rsidR="0003670C" w:rsidRDefault="0003670C" w:rsidP="00D5601E">
      <w:pPr>
        <w:pStyle w:val="Sinespaciado1"/>
        <w:rPr>
          <w:b/>
        </w:rPr>
      </w:pPr>
    </w:p>
    <w:p w:rsidR="0003670C" w:rsidRDefault="0003670C" w:rsidP="00D5601E">
      <w:pPr>
        <w:pStyle w:val="Sinespaciado1"/>
        <w:rPr>
          <w:b/>
        </w:rPr>
      </w:pPr>
    </w:p>
    <w:p w:rsidR="0003670C" w:rsidRDefault="0003670C" w:rsidP="00D5601E">
      <w:pPr>
        <w:pStyle w:val="Sinespaciado1"/>
        <w:rPr>
          <w:b/>
        </w:rPr>
      </w:pPr>
    </w:p>
    <w:p w:rsidR="005C72EB" w:rsidRPr="00D5601E" w:rsidRDefault="005C72EB" w:rsidP="00D5601E">
      <w:pPr>
        <w:pStyle w:val="Sinespaciado1"/>
        <w:rPr>
          <w:b/>
        </w:rPr>
      </w:pPr>
      <w:r w:rsidRPr="00D5601E">
        <w:rPr>
          <w:b/>
        </w:rPr>
        <w:lastRenderedPageBreak/>
        <w:t>Capital Social Y Cultural</w:t>
      </w:r>
    </w:p>
    <w:bookmarkEnd w:id="92"/>
    <w:p w:rsidR="005C72EB" w:rsidRPr="00D7251E" w:rsidRDefault="005C72EB" w:rsidP="003150FA">
      <w:pPr>
        <w:rPr>
          <w:rFonts w:cs="Calibri"/>
          <w:sz w:val="24"/>
          <w:szCs w:val="24"/>
        </w:rPr>
      </w:pPr>
    </w:p>
    <w:p w:rsidR="005C72EB" w:rsidRPr="00D7251E" w:rsidRDefault="005C72EB" w:rsidP="003150FA">
      <w:pPr>
        <w:rPr>
          <w:rFonts w:cs="Calibri"/>
          <w:b/>
          <w:sz w:val="24"/>
          <w:szCs w:val="24"/>
        </w:rPr>
      </w:pPr>
      <w:r w:rsidRPr="00D7251E">
        <w:rPr>
          <w:rFonts w:cs="Calibri"/>
          <w:b/>
          <w:sz w:val="24"/>
          <w:szCs w:val="24"/>
        </w:rPr>
        <w:t>INAUGURACIÓN III CAMPEONATO DE FÚTBOL CALLEJERO EN EL BOSQUE</w:t>
      </w:r>
    </w:p>
    <w:p w:rsidR="005C72EB" w:rsidRPr="00D7251E" w:rsidRDefault="005C72EB" w:rsidP="003150FA">
      <w:pPr>
        <w:rPr>
          <w:rFonts w:cs="Calibri"/>
          <w:b/>
          <w:sz w:val="24"/>
          <w:szCs w:val="24"/>
        </w:rPr>
      </w:pPr>
    </w:p>
    <w:p w:rsidR="005C72EB" w:rsidRPr="00D7251E" w:rsidRDefault="005C72EB" w:rsidP="003150FA">
      <w:pPr>
        <w:rPr>
          <w:rFonts w:cs="Calibri"/>
          <w:sz w:val="24"/>
          <w:szCs w:val="24"/>
        </w:rPr>
      </w:pPr>
      <w:r w:rsidRPr="00D7251E">
        <w:rPr>
          <w:rFonts w:cs="Calibri"/>
          <w:color w:val="141823"/>
          <w:sz w:val="24"/>
          <w:szCs w:val="24"/>
          <w:shd w:val="clear" w:color="auto" w:fill="FFFFFF"/>
        </w:rPr>
        <w:t>El barrio El Bosque le apostó a un evento simbólico para trascender las fronteras imaginarias en el marco de la inauguración del Campeonato 2015. Más de 300 personas entre jóvenes, líderes comunitarios y familiares partieron desde el sector conocido como La Ye hasta la cancha de microfútbol de San Pío, en una caminata por la paz y la convivencia. Bella y satisfactoria jornada.</w:t>
      </w: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r w:rsidRPr="00D7251E">
        <w:rPr>
          <w:rFonts w:cs="Calibri"/>
          <w:noProof/>
          <w:sz w:val="24"/>
          <w:szCs w:val="24"/>
          <w:lang w:eastAsia="es-CO"/>
        </w:rPr>
        <w:drawing>
          <wp:anchor distT="0" distB="0" distL="114300" distR="114300" simplePos="0" relativeHeight="251668480" behindDoc="0" locked="0" layoutInCell="1" allowOverlap="1">
            <wp:simplePos x="0" y="0"/>
            <wp:positionH relativeFrom="column">
              <wp:posOffset>-34925</wp:posOffset>
            </wp:positionH>
            <wp:positionV relativeFrom="paragraph">
              <wp:posOffset>-356870</wp:posOffset>
            </wp:positionV>
            <wp:extent cx="4986020" cy="4226560"/>
            <wp:effectExtent l="0" t="0" r="5080" b="2540"/>
            <wp:wrapSquare wrapText="bothSides"/>
            <wp:docPr id="78885" name="Imagen 78885" descr="https://scontent-mia1-1.xx.fbcdn.net/hphotos-xfa1/v/t1.0-9/11248245_1653358444894778_1897474267270657683_n.jpg?oh=fea37a8df716343611019b7e7084904f&amp;oe=55ED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https://scontent-mia1-1.xx.fbcdn.net/hphotos-xfa1/v/t1.0-9/11248245_1653358444894778_1897474267270657683_n.jpg?oh=fea37a8df716343611019b7e7084904f&amp;oe=55ED9640"/>
                    <pic:cNvPicPr>
                      <a:picLocks noChangeAspect="1" noChangeArrowheads="1"/>
                    </pic:cNvPicPr>
                  </pic:nvPicPr>
                  <pic:blipFill>
                    <a:blip r:embed="rId155" r:link="rId156">
                      <a:extLst>
                        <a:ext uri="{28A0092B-C50C-407E-A947-70E740481C1C}">
                          <a14:useLocalDpi xmlns:a14="http://schemas.microsoft.com/office/drawing/2010/main"/>
                        </a:ext>
                      </a:extLst>
                    </a:blip>
                    <a:srcRect/>
                    <a:stretch>
                      <a:fillRect/>
                    </a:stretch>
                  </pic:blipFill>
                  <pic:spPr bwMode="auto">
                    <a:xfrm>
                      <a:off x="0" y="0"/>
                      <a:ext cx="4986020" cy="4226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rPr>
          <w:rFonts w:cs="Calibri"/>
          <w:sz w:val="24"/>
          <w:szCs w:val="24"/>
        </w:rPr>
      </w:pPr>
    </w:p>
    <w:p w:rsidR="005C72EB" w:rsidRPr="00D7251E" w:rsidRDefault="005C72EB" w:rsidP="003150FA">
      <w:pPr>
        <w:tabs>
          <w:tab w:val="left" w:pos="1341"/>
        </w:tabs>
        <w:rPr>
          <w:rFonts w:cs="Calibri"/>
          <w:sz w:val="24"/>
          <w:szCs w:val="24"/>
        </w:rPr>
      </w:pPr>
      <w:r w:rsidRPr="00D7251E">
        <w:rPr>
          <w:rFonts w:cs="Calibri"/>
          <w:sz w:val="24"/>
          <w:szCs w:val="24"/>
        </w:rPr>
        <w:tab/>
      </w:r>
    </w:p>
    <w:p w:rsidR="005C72EB" w:rsidRPr="00D7251E" w:rsidRDefault="005C72EB" w:rsidP="003150FA">
      <w:pPr>
        <w:tabs>
          <w:tab w:val="left" w:pos="1341"/>
        </w:tabs>
        <w:rPr>
          <w:rFonts w:cs="Calibri"/>
          <w:sz w:val="24"/>
          <w:szCs w:val="24"/>
        </w:rPr>
      </w:pPr>
    </w:p>
    <w:p w:rsidR="005C72EB" w:rsidRPr="00D7251E" w:rsidRDefault="005C72EB" w:rsidP="003150FA">
      <w:pPr>
        <w:tabs>
          <w:tab w:val="left" w:pos="1341"/>
        </w:tabs>
        <w:rPr>
          <w:rFonts w:cs="Calibri"/>
          <w:sz w:val="24"/>
          <w:szCs w:val="24"/>
        </w:rPr>
      </w:pPr>
    </w:p>
    <w:p w:rsidR="005C72EB" w:rsidRPr="00D7251E" w:rsidRDefault="005C72EB" w:rsidP="003150FA">
      <w:pPr>
        <w:tabs>
          <w:tab w:val="left" w:pos="1341"/>
        </w:tabs>
        <w:rPr>
          <w:rFonts w:cs="Calibri"/>
          <w:sz w:val="24"/>
          <w:szCs w:val="24"/>
        </w:rPr>
      </w:pPr>
    </w:p>
    <w:p w:rsidR="005C72EB" w:rsidRPr="00D7251E" w:rsidRDefault="005C72EB" w:rsidP="003150FA">
      <w:pPr>
        <w:tabs>
          <w:tab w:val="left" w:pos="1341"/>
        </w:tabs>
        <w:rPr>
          <w:rFonts w:cs="Calibri"/>
          <w:b/>
          <w:sz w:val="24"/>
          <w:szCs w:val="24"/>
        </w:rPr>
      </w:pPr>
    </w:p>
    <w:p w:rsidR="005C72EB" w:rsidRPr="00D7251E" w:rsidRDefault="005C72EB" w:rsidP="003150FA">
      <w:pPr>
        <w:tabs>
          <w:tab w:val="left" w:pos="1341"/>
        </w:tabs>
        <w:rPr>
          <w:rFonts w:cs="Calibri"/>
          <w:b/>
          <w:sz w:val="24"/>
          <w:szCs w:val="24"/>
        </w:rPr>
      </w:pPr>
    </w:p>
    <w:p w:rsidR="005C72EB" w:rsidRPr="00D7251E" w:rsidRDefault="005C72EB" w:rsidP="003150FA">
      <w:pPr>
        <w:tabs>
          <w:tab w:val="left" w:pos="1341"/>
        </w:tabs>
        <w:rPr>
          <w:rFonts w:cs="Calibri"/>
          <w:b/>
          <w:sz w:val="24"/>
          <w:szCs w:val="24"/>
        </w:rPr>
      </w:pPr>
    </w:p>
    <w:p w:rsidR="0003670C" w:rsidRDefault="0003670C" w:rsidP="003150FA">
      <w:pPr>
        <w:tabs>
          <w:tab w:val="left" w:pos="1341"/>
        </w:tabs>
        <w:rPr>
          <w:rFonts w:cs="Calibri"/>
          <w:b/>
          <w:sz w:val="24"/>
          <w:szCs w:val="24"/>
        </w:rPr>
      </w:pPr>
    </w:p>
    <w:p w:rsidR="005C72EB" w:rsidRPr="00D7251E" w:rsidRDefault="005C72EB" w:rsidP="003150FA">
      <w:pPr>
        <w:tabs>
          <w:tab w:val="left" w:pos="1341"/>
        </w:tabs>
        <w:rPr>
          <w:rFonts w:cs="Calibri"/>
          <w:b/>
          <w:sz w:val="24"/>
          <w:szCs w:val="24"/>
        </w:rPr>
      </w:pPr>
      <w:r w:rsidRPr="00D7251E">
        <w:rPr>
          <w:rFonts w:cs="Calibri"/>
          <w:b/>
          <w:sz w:val="24"/>
          <w:szCs w:val="24"/>
        </w:rPr>
        <w:lastRenderedPageBreak/>
        <w:t>INAUGURACIÓN SECTOR LAS AMÉRICAS - SANTUARIO - SANTO DOMINGO</w:t>
      </w:r>
    </w:p>
    <w:p w:rsidR="005C72EB" w:rsidRPr="00D7251E" w:rsidRDefault="005C72EB" w:rsidP="003150FA">
      <w:pPr>
        <w:tabs>
          <w:tab w:val="left" w:pos="1341"/>
        </w:tabs>
        <w:rPr>
          <w:rFonts w:cs="Calibri"/>
          <w:b/>
          <w:sz w:val="24"/>
          <w:szCs w:val="24"/>
        </w:rPr>
      </w:pPr>
    </w:p>
    <w:p w:rsidR="005C72EB" w:rsidRPr="00D7251E" w:rsidRDefault="005C72EB" w:rsidP="003150FA">
      <w:pPr>
        <w:tabs>
          <w:tab w:val="left" w:pos="1341"/>
        </w:tabs>
        <w:rPr>
          <w:rFonts w:cs="Calibri"/>
          <w:sz w:val="24"/>
          <w:szCs w:val="24"/>
        </w:rPr>
      </w:pPr>
      <w:r w:rsidRPr="00D7251E">
        <w:rPr>
          <w:rFonts w:cs="Calibri"/>
          <w:sz w:val="24"/>
          <w:szCs w:val="24"/>
        </w:rPr>
        <w:t xml:space="preserve">El evento se llevó a cabo el día viernes 15 de mayo en el popular "Segundo Piso", sector "El Falsete de Oro", del barrio Carrizal. </w:t>
      </w:r>
    </w:p>
    <w:p w:rsidR="005C72EB" w:rsidRPr="00D7251E" w:rsidRDefault="005C72EB" w:rsidP="003150FA">
      <w:pPr>
        <w:tabs>
          <w:tab w:val="left" w:pos="1341"/>
        </w:tabs>
        <w:rPr>
          <w:rFonts w:cs="Calibri"/>
          <w:sz w:val="24"/>
          <w:szCs w:val="24"/>
        </w:rPr>
      </w:pPr>
    </w:p>
    <w:p w:rsidR="005C72EB" w:rsidRPr="00D7251E" w:rsidRDefault="005C72EB" w:rsidP="003150FA">
      <w:pPr>
        <w:tabs>
          <w:tab w:val="left" w:pos="1341"/>
        </w:tabs>
        <w:rPr>
          <w:rFonts w:cs="Calibri"/>
          <w:sz w:val="24"/>
          <w:szCs w:val="24"/>
        </w:rPr>
      </w:pPr>
      <w:r w:rsidRPr="00D7251E">
        <w:rPr>
          <w:rFonts w:cs="Calibri"/>
          <w:noProof/>
          <w:sz w:val="24"/>
          <w:szCs w:val="24"/>
          <w:lang w:eastAsia="es-CO"/>
        </w:rPr>
        <w:drawing>
          <wp:anchor distT="0" distB="0" distL="114300" distR="114300" simplePos="0" relativeHeight="251670528" behindDoc="0" locked="0" layoutInCell="1" allowOverlap="1">
            <wp:simplePos x="0" y="0"/>
            <wp:positionH relativeFrom="column">
              <wp:posOffset>25400</wp:posOffset>
            </wp:positionH>
            <wp:positionV relativeFrom="paragraph">
              <wp:posOffset>79375</wp:posOffset>
            </wp:positionV>
            <wp:extent cx="5371465" cy="3020060"/>
            <wp:effectExtent l="0" t="0" r="635" b="8890"/>
            <wp:wrapSquare wrapText="bothSides"/>
            <wp:docPr id="78884" name="Imagen 78884" descr="https://scontent-mia1-1.xx.fbcdn.net/hphotos-xfa1/v/t1.0-9/r270/11350596_1656261217937834_5878595414413269049_n.jpg?oh=ef52c527938c594efaa06b2f227ce30a&amp;oe=55F12B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s://scontent-mia1-1.xx.fbcdn.net/hphotos-xfa1/v/t1.0-9/r270/11350596_1656261217937834_5878595414413269049_n.jpg?oh=ef52c527938c594efaa06b2f227ce30a&amp;oe=55F12B66"/>
                    <pic:cNvPicPr>
                      <a:picLocks noChangeAspect="1" noChangeArrowheads="1"/>
                    </pic:cNvPicPr>
                  </pic:nvPicPr>
                  <pic:blipFill>
                    <a:blip r:embed="rId157" r:link="rId158">
                      <a:extLst>
                        <a:ext uri="{28A0092B-C50C-407E-A947-70E740481C1C}">
                          <a14:useLocalDpi xmlns:a14="http://schemas.microsoft.com/office/drawing/2010/main"/>
                        </a:ext>
                      </a:extLst>
                    </a:blip>
                    <a:srcRect/>
                    <a:stretch>
                      <a:fillRect/>
                    </a:stretch>
                  </pic:blipFill>
                  <pic:spPr bwMode="auto">
                    <a:xfrm>
                      <a:off x="0" y="0"/>
                      <a:ext cx="5371465" cy="3020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2EB" w:rsidRPr="00D7251E" w:rsidRDefault="005C72EB" w:rsidP="003150FA">
      <w:pPr>
        <w:rPr>
          <w:rFonts w:cs="Calibri"/>
          <w:b/>
          <w:i/>
          <w:sz w:val="24"/>
          <w:szCs w:val="24"/>
          <w:lang w:eastAsia="es-CO"/>
        </w:rPr>
      </w:pPr>
      <w:r w:rsidRPr="00D7251E">
        <w:rPr>
          <w:rFonts w:cs="Calibri"/>
          <w:b/>
          <w:i/>
          <w:sz w:val="24"/>
          <w:szCs w:val="24"/>
          <w:lang w:eastAsia="es-CO"/>
        </w:rPr>
        <w:t>Gestión Institucional Intervención en entornos escolares seguros:</w:t>
      </w:r>
    </w:p>
    <w:p w:rsidR="005C72EB" w:rsidRPr="00D7251E" w:rsidRDefault="005C72EB" w:rsidP="003150FA">
      <w:pPr>
        <w:rPr>
          <w:rFonts w:cs="Calibri"/>
          <w:color w:val="222222"/>
          <w:sz w:val="24"/>
          <w:szCs w:val="24"/>
          <w:shd w:val="clear" w:color="auto" w:fill="FFFFFF"/>
        </w:rPr>
      </w:pPr>
      <w:r w:rsidRPr="00D7251E">
        <w:rPr>
          <w:rFonts w:cs="Calibri"/>
          <w:color w:val="222222"/>
          <w:sz w:val="24"/>
          <w:szCs w:val="24"/>
          <w:shd w:val="clear" w:color="auto" w:fill="FFFFFF"/>
        </w:rPr>
        <w:t>Con el fin de atender los eventos de inseguridad en las Instituciones Educativas Distritales se definió la estrategia Entornos Escolares Seguros, la cual consiste en mejorar las condiciones de seguridad por medio de la implementación de programas de prevención de la Policía Nacional orientados a niñas, niños y  adolescentes. Es por eso, que desde la oficina del fondo en este semestre realizó una primera mesa de trabajo con las IED de las localidades Riomar, Norte Centro Histórico, Sur Occidente, Sur Oriente y Metropolitana  en la que participaron el Director del Fondo de Seguridad Y Convivencia Ciudadana Jorge Ávila Pareja, el Sub comandante de la Policía Metropolitana de Barranquilla Coronel Edgar Muñoz, el delegado de la Secretaria de Educación Doctor Erasmo y los rectores de las Instituciones Educativas Distritales de Barranquilla, con el fin de atender la problemática de seguridad en los entornos de los colegios.</w:t>
      </w:r>
    </w:p>
    <w:p w:rsidR="005C72EB" w:rsidRPr="00D7251E" w:rsidRDefault="005C72EB" w:rsidP="003150FA">
      <w:pPr>
        <w:shd w:val="clear" w:color="auto" w:fill="FFFFFF"/>
        <w:rPr>
          <w:rFonts w:cs="Calibri"/>
          <w:color w:val="222222"/>
          <w:sz w:val="24"/>
          <w:szCs w:val="24"/>
        </w:rPr>
      </w:pPr>
      <w:r w:rsidRPr="00D7251E">
        <w:rPr>
          <w:rFonts w:cs="Calibri"/>
          <w:color w:val="222222"/>
          <w:sz w:val="24"/>
          <w:szCs w:val="24"/>
        </w:rPr>
        <w:lastRenderedPageBreak/>
        <w:t xml:space="preserve">Durante la reunión se socializó la oferta institucional que ofrece la Policía Nacional y se atendió las necesidades de los rectores presentes, se realizó el empalme entre los últimos y los comandantes de Distrito correspondientes a su zona,  se definieron las acciones puntuales  a realizar atendiendo problemáticas específicas de cada institución.  Por último se estableció el plan de acción por cada institución y el compromiso de cumplimiento por parte de la Policía Nacional con el Seguimiento y  acompañamiento  del Fondo de Seguridad Y Convivencia Ciudadana. En una segunda mesa de trabajo, se realizó seguimiento a los compromisos adquirido, </w:t>
      </w:r>
    </w:p>
    <w:p w:rsidR="005C72EB" w:rsidRPr="00D7251E" w:rsidRDefault="005C72EB" w:rsidP="003150FA">
      <w:pPr>
        <w:shd w:val="clear" w:color="auto" w:fill="FFFFFF"/>
        <w:rPr>
          <w:rFonts w:cs="Calibri"/>
          <w:sz w:val="24"/>
          <w:szCs w:val="24"/>
        </w:rPr>
      </w:pPr>
      <w:r w:rsidRPr="00D7251E">
        <w:rPr>
          <w:rFonts w:cs="Calibri"/>
          <w:color w:val="222222"/>
          <w:sz w:val="24"/>
          <w:szCs w:val="24"/>
        </w:rPr>
        <w:t xml:space="preserve">Así mismo, el fondo lidera el proyecto </w:t>
      </w:r>
      <w:r w:rsidRPr="00D7251E">
        <w:rPr>
          <w:rFonts w:cs="Calibri"/>
          <w:sz w:val="24"/>
          <w:szCs w:val="24"/>
        </w:rPr>
        <w:t xml:space="preserve">Reconstrucción del tejido social desde la escuela en escenario de postconflicto: “comunidades protectoras de la convivencia y la seguridad ciudadana”, en este primer semestre las acciones y productos </w:t>
      </w:r>
      <w:r w:rsidRPr="00D7251E">
        <w:rPr>
          <w:rFonts w:cs="Calibri"/>
          <w:w w:val="109"/>
          <w:sz w:val="24"/>
          <w:szCs w:val="24"/>
          <w:lang w:bidi="he-IL"/>
        </w:rPr>
        <w:t xml:space="preserve">correspondientes a las etapas de implementación del proyecto al interior de las seis (6) Instituciones Educativas Distritales y sus entornos socio-urbanos: IED. Mundo Bolivariano, IED. Nuevo Bosque, IED. Comunitaria Metropolitana, IE.  Técnico Distrital de Rebolo, IED. Carrizal, IED. Despertar del Sur, en el periodo comprendido del 10 de marzo al 18 de junio de 2015. </w:t>
      </w:r>
    </w:p>
    <w:p w:rsidR="005C72EB" w:rsidRPr="00D7251E" w:rsidRDefault="005C72EB" w:rsidP="003150FA">
      <w:pPr>
        <w:rPr>
          <w:rFonts w:cs="Calibri"/>
          <w:sz w:val="24"/>
          <w:szCs w:val="24"/>
        </w:rPr>
      </w:pPr>
      <w:r w:rsidRPr="00D7251E">
        <w:rPr>
          <w:rFonts w:cs="Calibri"/>
          <w:b/>
          <w:sz w:val="24"/>
          <w:szCs w:val="24"/>
        </w:rPr>
        <w:t>La intervención directa</w:t>
      </w:r>
      <w:r w:rsidRPr="00D7251E">
        <w:rPr>
          <w:rFonts w:cs="Calibri"/>
          <w:sz w:val="24"/>
          <w:szCs w:val="24"/>
        </w:rPr>
        <w:t xml:space="preserve"> en esta primera fase estuvo dirigida a 48 personas entre Rectores-Docentes y Directivos, 90 estudiantes de transición a segundo grado, 90 estudiantes de tercero a quinto grado, 60 representantes de la comunidad y padres de familia. </w:t>
      </w:r>
    </w:p>
    <w:p w:rsidR="005C72EB" w:rsidRPr="00D7251E" w:rsidRDefault="005C72EB" w:rsidP="003150FA">
      <w:pPr>
        <w:rPr>
          <w:rFonts w:cs="Calibri"/>
          <w:sz w:val="24"/>
          <w:szCs w:val="24"/>
        </w:rPr>
      </w:pPr>
    </w:p>
    <w:p w:rsidR="005C72EB" w:rsidRPr="00D7251E" w:rsidRDefault="005C72EB" w:rsidP="003150FA">
      <w:pPr>
        <w:rPr>
          <w:rFonts w:cs="Calibri"/>
          <w:color w:val="222222"/>
          <w:sz w:val="24"/>
          <w:szCs w:val="24"/>
        </w:rPr>
      </w:pPr>
      <w:r w:rsidRPr="00D7251E">
        <w:rPr>
          <w:rFonts w:cs="Calibri"/>
          <w:color w:val="222222"/>
          <w:sz w:val="24"/>
          <w:szCs w:val="24"/>
        </w:rPr>
        <w:t>Este proyecto ha cumplido en un 100% las acciones planificadas para ser ejecutadas durante el segundo bimestre del proyecto (Con respecto al porcentaje total anual, se ha cumplido el 70 %  del 70% proyectado para este bimestre) y que corresponden al desarrollo de las siguientes acciones:</w:t>
      </w:r>
    </w:p>
    <w:p w:rsidR="005C72EB" w:rsidRPr="00D7251E" w:rsidRDefault="005C72EB" w:rsidP="003150FA">
      <w:pPr>
        <w:rPr>
          <w:rFonts w:cs="Calibri"/>
          <w:sz w:val="24"/>
          <w:szCs w:val="24"/>
        </w:rPr>
      </w:pPr>
      <w:r w:rsidRPr="00D7251E">
        <w:rPr>
          <w:rFonts w:cs="Calibri"/>
          <w:noProof/>
          <w:sz w:val="24"/>
          <w:szCs w:val="24"/>
          <w:lang w:eastAsia="es-CO"/>
        </w:rPr>
        <w:drawing>
          <wp:anchor distT="0" distB="0" distL="114300" distR="114300" simplePos="0" relativeHeight="251671552" behindDoc="1" locked="0" layoutInCell="1" allowOverlap="1">
            <wp:simplePos x="0" y="0"/>
            <wp:positionH relativeFrom="column">
              <wp:posOffset>2715895</wp:posOffset>
            </wp:positionH>
            <wp:positionV relativeFrom="paragraph">
              <wp:posOffset>179070</wp:posOffset>
            </wp:positionV>
            <wp:extent cx="2499995" cy="1875155"/>
            <wp:effectExtent l="0" t="0" r="0" b="0"/>
            <wp:wrapTight wrapText="bothSides">
              <wp:wrapPolygon edited="0">
                <wp:start x="0" y="0"/>
                <wp:lineTo x="0" y="21285"/>
                <wp:lineTo x="21397" y="21285"/>
                <wp:lineTo x="21397" y="0"/>
                <wp:lineTo x="0" y="0"/>
              </wp:wrapPolygon>
            </wp:wrapTight>
            <wp:docPr id="78883" name="Imagen 7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2499995" cy="1875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2EB" w:rsidRPr="00D7251E" w:rsidRDefault="005C72EB" w:rsidP="00FA23FB">
      <w:pPr>
        <w:numPr>
          <w:ilvl w:val="0"/>
          <w:numId w:val="16"/>
        </w:numPr>
        <w:spacing w:after="0"/>
        <w:rPr>
          <w:rFonts w:cs="Calibri"/>
          <w:sz w:val="24"/>
          <w:szCs w:val="24"/>
        </w:rPr>
      </w:pPr>
      <w:r w:rsidRPr="00D7251E">
        <w:rPr>
          <w:rFonts w:cs="Calibri"/>
          <w:sz w:val="24"/>
          <w:szCs w:val="24"/>
        </w:rPr>
        <w:t xml:space="preserve">La primera  directriz priorizó la sensibilización y socialización del proyecto Reconstrucción del tejido social desde la </w:t>
      </w:r>
    </w:p>
    <w:p w:rsidR="005C72EB" w:rsidRPr="00D7251E" w:rsidRDefault="005C72EB" w:rsidP="003150FA">
      <w:pPr>
        <w:ind w:left="720"/>
        <w:rPr>
          <w:rFonts w:cs="Calibri"/>
          <w:sz w:val="24"/>
          <w:szCs w:val="24"/>
        </w:rPr>
      </w:pPr>
    </w:p>
    <w:p w:rsidR="005C72EB" w:rsidRPr="00D7251E" w:rsidRDefault="005C72EB" w:rsidP="003150FA">
      <w:pPr>
        <w:ind w:left="720"/>
        <w:rPr>
          <w:rFonts w:cs="Calibri"/>
          <w:sz w:val="24"/>
          <w:szCs w:val="24"/>
        </w:rPr>
      </w:pPr>
    </w:p>
    <w:p w:rsidR="005C72EB" w:rsidRPr="00D7251E" w:rsidRDefault="005C72EB" w:rsidP="00FA23FB">
      <w:pPr>
        <w:numPr>
          <w:ilvl w:val="0"/>
          <w:numId w:val="16"/>
        </w:numPr>
        <w:spacing w:after="0"/>
        <w:rPr>
          <w:rFonts w:cs="Calibri"/>
          <w:sz w:val="24"/>
          <w:szCs w:val="24"/>
        </w:rPr>
      </w:pPr>
      <w:r w:rsidRPr="00D7251E">
        <w:rPr>
          <w:rFonts w:cs="Calibri"/>
          <w:noProof/>
          <w:sz w:val="24"/>
          <w:szCs w:val="24"/>
          <w:lang w:eastAsia="es-CO"/>
        </w:rPr>
        <w:lastRenderedPageBreak/>
        <w:drawing>
          <wp:anchor distT="0" distB="0" distL="114300" distR="114300" simplePos="0" relativeHeight="251662336" behindDoc="1" locked="0" layoutInCell="1" allowOverlap="1">
            <wp:simplePos x="0" y="0"/>
            <wp:positionH relativeFrom="column">
              <wp:posOffset>2707005</wp:posOffset>
            </wp:positionH>
            <wp:positionV relativeFrom="paragraph">
              <wp:posOffset>118110</wp:posOffset>
            </wp:positionV>
            <wp:extent cx="2934335" cy="2076450"/>
            <wp:effectExtent l="0" t="0" r="0" b="0"/>
            <wp:wrapTight wrapText="bothSides">
              <wp:wrapPolygon edited="0">
                <wp:start x="0" y="0"/>
                <wp:lineTo x="0" y="21402"/>
                <wp:lineTo x="21455" y="21402"/>
                <wp:lineTo x="21455" y="0"/>
                <wp:lineTo x="0" y="0"/>
              </wp:wrapPolygon>
            </wp:wrapTight>
            <wp:docPr id="78882" name="Imagen 7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293433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251E">
        <w:rPr>
          <w:rFonts w:cs="Calibri"/>
          <w:sz w:val="24"/>
          <w:szCs w:val="24"/>
        </w:rPr>
        <w:t xml:space="preserve">escuela: </w:t>
      </w:r>
      <w:r w:rsidRPr="00D7251E">
        <w:rPr>
          <w:rFonts w:cs="Calibri"/>
          <w:b/>
          <w:sz w:val="24"/>
          <w:szCs w:val="24"/>
        </w:rPr>
        <w:t>“Centinelas de la Convivencia y Seguridad Escolar”</w:t>
      </w:r>
      <w:r w:rsidRPr="00D7251E">
        <w:rPr>
          <w:rFonts w:cs="Calibri"/>
          <w:sz w:val="24"/>
          <w:szCs w:val="24"/>
        </w:rPr>
        <w:t xml:space="preserve"> y </w:t>
      </w:r>
      <w:r w:rsidRPr="00D7251E">
        <w:rPr>
          <w:rFonts w:cs="Calibri"/>
          <w:b/>
          <w:sz w:val="24"/>
          <w:szCs w:val="24"/>
        </w:rPr>
        <w:t>“Comunidades protectoras de la Seguridad Ciudadana”</w:t>
      </w:r>
      <w:r w:rsidRPr="00D7251E">
        <w:rPr>
          <w:rFonts w:cs="Calibri"/>
          <w:sz w:val="24"/>
          <w:szCs w:val="24"/>
        </w:rPr>
        <w:t xml:space="preserve">  activando entre la comunidad participante, la convicción colectiva de la construcción en equipo de la convivencia autorregulada, contributiva  e interactiva. Fortaleciendo redes sociales desde la escuela y la comunidad del entorno escolar.</w:t>
      </w:r>
    </w:p>
    <w:p w:rsidR="005C72EB" w:rsidRPr="00D7251E" w:rsidRDefault="005C72EB" w:rsidP="003150FA">
      <w:pPr>
        <w:rPr>
          <w:rFonts w:cs="Calibri"/>
          <w:sz w:val="24"/>
          <w:szCs w:val="24"/>
        </w:rPr>
      </w:pPr>
    </w:p>
    <w:p w:rsidR="005C72EB" w:rsidRPr="00D7251E" w:rsidRDefault="005C72EB" w:rsidP="005C72EB">
      <w:pPr>
        <w:shd w:val="clear" w:color="auto" w:fill="FFFFFF"/>
        <w:rPr>
          <w:rFonts w:cs="Calibri"/>
          <w:sz w:val="24"/>
          <w:szCs w:val="24"/>
        </w:rPr>
      </w:pPr>
      <w:r>
        <w:rPr>
          <w:rFonts w:cs="Calibri"/>
          <w:sz w:val="24"/>
          <w:szCs w:val="24"/>
        </w:rPr>
        <w:br w:type="page"/>
      </w:r>
      <w:r w:rsidRPr="00D7251E">
        <w:rPr>
          <w:rFonts w:cs="Calibri"/>
          <w:sz w:val="24"/>
          <w:szCs w:val="24"/>
        </w:rPr>
        <w:lastRenderedPageBreak/>
        <w:t xml:space="preserve">La segunda, se focalizó en la aplicación de un Pres-test que arrojó los resultados de un diagnóstico situacional cuantitativo y cualitativo de convivencia (Docentes- estudiantes- padres de familia- líderes comunitarios) en cada una de las instituciones educativas seleccionadas y sus entornos inmediatos, identificando </w:t>
      </w:r>
      <w:r>
        <w:rPr>
          <w:rFonts w:cs="Calibri"/>
          <w:sz w:val="24"/>
          <w:szCs w:val="24"/>
        </w:rPr>
        <w:t xml:space="preserve">contingencias que fortalecen  o </w:t>
      </w:r>
      <w:r w:rsidRPr="00D7251E">
        <w:rPr>
          <w:rFonts w:cs="Calibri"/>
          <w:sz w:val="24"/>
          <w:szCs w:val="24"/>
        </w:rPr>
        <w:t>afectan la convivencia cívica en el escenario institucional y comunitario.</w:t>
      </w:r>
    </w:p>
    <w:p w:rsidR="005C72EB" w:rsidRPr="00D7251E" w:rsidRDefault="005C72EB" w:rsidP="005C72EB">
      <w:pPr>
        <w:ind w:left="720"/>
        <w:rPr>
          <w:rFonts w:cs="Calibri"/>
          <w:sz w:val="24"/>
          <w:szCs w:val="24"/>
        </w:rPr>
      </w:pPr>
      <w:r>
        <w:rPr>
          <w:rFonts w:cs="Calibri"/>
          <w:noProof/>
          <w:sz w:val="24"/>
          <w:szCs w:val="24"/>
          <w:lang w:eastAsia="es-CO"/>
        </w:rPr>
        <mc:AlternateContent>
          <mc:Choice Requires="wpg">
            <w:drawing>
              <wp:anchor distT="0" distB="0" distL="114300" distR="114300" simplePos="0" relativeHeight="251676672" behindDoc="1" locked="0" layoutInCell="1" allowOverlap="1">
                <wp:simplePos x="0" y="0"/>
                <wp:positionH relativeFrom="column">
                  <wp:posOffset>186690</wp:posOffset>
                </wp:positionH>
                <wp:positionV relativeFrom="paragraph">
                  <wp:posOffset>69850</wp:posOffset>
                </wp:positionV>
                <wp:extent cx="5377180" cy="1555115"/>
                <wp:effectExtent l="9525" t="12700" r="13970" b="13335"/>
                <wp:wrapNone/>
                <wp:docPr id="78878" name="Grupo 78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7180" cy="1555115"/>
                          <a:chOff x="405" y="3620"/>
                          <a:chExt cx="8468" cy="2449"/>
                        </a:xfrm>
                      </wpg:grpSpPr>
                      <pic:pic xmlns:pic="http://schemas.openxmlformats.org/drawingml/2006/picture">
                        <pic:nvPicPr>
                          <pic:cNvPr id="78879" name="Imagen 39"/>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405" y="3650"/>
                            <a:ext cx="3045" cy="241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880" name="Imagen 40"/>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3345" y="3634"/>
                            <a:ext cx="2619" cy="243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881" name="Imagen 41"/>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5978" y="3620"/>
                            <a:ext cx="2895" cy="243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72A4E5" id="Grupo 78878" o:spid="_x0000_s1026" style="position:absolute;margin-left:14.7pt;margin-top:5.5pt;width:423.4pt;height:122.45pt;z-index:-251639808" coordorigin="405,3620" coordsize="8468,2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VR0wOswaAQDMGgEAFQAAAGRycy9tZWRpYS9pbWFnZTMuanBlZ//Y&#10;/+AAEEpGSUYAAQEBANwA3AAA/9sAQwACAQECAQECAgICAgICAgMFAwMDAwMGBAQDBQcGBwcHBgcH&#10;CAkLCQgICggHBwoNCgoLDAwMDAcJDg8NDA4LDAwM/9sAQwECAgIDAwMGAwMGDAgHCAwMDAwMDAwM&#10;DAwMDAwMDAwMDAwMDAwMDAwMDAwMDAwMDAwMDAwMDAwMDAwMDAwMDAwM/8AAEQgBcwH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">
                <v:shape id="Imagen 39" o:spid="_x0000_s1027" type="#_x0000_t75" style="position:absolute;left:405;top:3650;width:3045;height:2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aQNrJAAAA3gAAAA8AAABkcnMvZG93bnJldi54bWxEj1tLw0AUhN8F/8NyBF+k3VjFbmK3RSqF&#10;IvTB3vTxkD25YPZsyG6T+O9dQfBxmJlvmMVqtI3oqfO1Yw330wQEce5MzaWG42EzUSB8QDbYOCYN&#10;3+Rhtby+WmBm3MDv1O9DKSKEfYYaqhDaTEqfV2TRT11LHL3CdRZDlF0pTYdDhNtGzpLkSVqsOS5U&#10;2NK6ovxrf7EaPtK3c18Uj+pBpa+7Yjht88Pdp9a3N+PLM4hAY/gP/7W3RsNcqXkKv3fiFZDL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BpA2skAAADeAAAADwAAAAAAAAAA&#10;AAAAAACfAgAAZHJzL2Rvd25yZXYueG1sUEsFBgAAAAAEAAQA9wAAAJUDAAAAAA==&#10;" stroked="t">
                  <v:imagedata r:id="rId165" o:title="" cropright="3658f"/>
                </v:shape>
                <v:shape id="Imagen 40" o:spid="_x0000_s1028" type="#_x0000_t75" style="position:absolute;left:3345;top:3634;width:2619;height:2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YfvFAAAA3gAAAA8AAABkcnMvZG93bnJldi54bWxEj82KwjAUhfcDvkO4grsxdRZaqlGkIIzi&#10;RmdGcHdJrm21ualNqvXtJ4uBWR7OH99i1dtaPKj1lWMFk3ECglg7U3Gh4Ptr856C8AHZYO2YFLzI&#10;w2o5eFtgZtyTD/Q4hkLEEfYZKihDaDIpvS7Joh+7hjh6F9daDFG2hTQtPuO4reVHkkylxYrjQ4kN&#10;5SXp27GzCs7dbp//TE/d/frCZJLr7fqgt0qNhv16DiJQH/7Df+1Po2CWpmkEiDgRBe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w2H7xQAAAN4AAAAPAAAAAAAAAAAAAAAA&#10;AJ8CAABkcnMvZG93bnJldi54bWxQSwUGAAAAAAQABAD3AAAAkQMAAAAA&#10;" stroked="t">
                  <v:imagedata r:id="rId166" o:title="" cropright="12315f"/>
                </v:shape>
                <v:shape id="Imagen 41" o:spid="_x0000_s1029" type="#_x0000_t75" style="position:absolute;left:5978;top:3620;width:2895;height:2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Kw5nGAAAA3gAAAA8AAABkcnMvZG93bnJldi54bWxEj0FrwkAUhO+F/oflCb0U3aRgE6KrVEEo&#10;eGlje39kn5tg9m3YXTXtr+8WBI/DzHzDLNej7cWFfOgcK8hnGQjixumOjYKvw25agggRWWPvmBT8&#10;UID16vFhiZV2V/6kSx2NSBAOFSpoYxwqKUPTksUwcwNx8o7OW4xJeiO1x2uC216+ZNmrtNhxWmhx&#10;oG1Lzak+WwVbX5+fv+eFP+W/7rAvzEekjVHqaTK+LUBEGuM9fGu/awVFWZY5/N9JV0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MrDmcYAAADeAAAADwAAAAAAAAAAAAAA&#10;AACfAgAAZHJzL2Rvd25yZXYueG1sUEsFBgAAAAAEAAQA9wAAAJIDAAAAAA==&#10;" stroked="t">
                  <v:imagedata r:id="rId167" o:title="" cropleft="4040f" cropright="4159f"/>
                </v:shape>
              </v:group>
            </w:pict>
          </mc:Fallback>
        </mc:AlternateContent>
      </w:r>
    </w:p>
    <w:p w:rsidR="005C72EB" w:rsidRDefault="005C72EB" w:rsidP="005C72EB">
      <w:pPr>
        <w:spacing w:after="0"/>
        <w:ind w:left="720"/>
        <w:rPr>
          <w:rFonts w:cs="Calibri"/>
          <w:sz w:val="24"/>
          <w:szCs w:val="24"/>
        </w:rPr>
      </w:pPr>
    </w:p>
    <w:p w:rsidR="005C72EB" w:rsidRDefault="005C72EB" w:rsidP="005C72EB">
      <w:pPr>
        <w:spacing w:after="0"/>
        <w:ind w:left="720"/>
        <w:rPr>
          <w:rFonts w:cs="Calibri"/>
          <w:sz w:val="24"/>
          <w:szCs w:val="24"/>
        </w:rPr>
      </w:pPr>
    </w:p>
    <w:p w:rsidR="005C72EB" w:rsidRDefault="005C72EB" w:rsidP="005C72EB">
      <w:pPr>
        <w:spacing w:after="0"/>
        <w:ind w:left="720"/>
        <w:rPr>
          <w:rFonts w:cs="Calibri"/>
          <w:sz w:val="24"/>
          <w:szCs w:val="24"/>
        </w:rPr>
      </w:pPr>
    </w:p>
    <w:p w:rsidR="005C72EB" w:rsidRDefault="005C72EB" w:rsidP="005C72EB">
      <w:pPr>
        <w:spacing w:after="0"/>
        <w:ind w:left="720"/>
        <w:rPr>
          <w:rFonts w:cs="Calibri"/>
          <w:sz w:val="24"/>
          <w:szCs w:val="24"/>
        </w:rPr>
      </w:pPr>
    </w:p>
    <w:p w:rsidR="005C72EB" w:rsidRDefault="005C72EB" w:rsidP="005C72EB">
      <w:pPr>
        <w:spacing w:after="0"/>
        <w:ind w:left="720"/>
        <w:rPr>
          <w:rFonts w:cs="Calibri"/>
          <w:sz w:val="24"/>
          <w:szCs w:val="24"/>
        </w:rPr>
      </w:pPr>
    </w:p>
    <w:p w:rsidR="005C72EB" w:rsidRDefault="005C72EB" w:rsidP="005C72EB">
      <w:pPr>
        <w:spacing w:after="0"/>
        <w:ind w:left="720"/>
        <w:rPr>
          <w:rFonts w:cs="Calibri"/>
          <w:sz w:val="24"/>
          <w:szCs w:val="24"/>
        </w:rPr>
      </w:pPr>
    </w:p>
    <w:p w:rsidR="005C72EB" w:rsidRPr="00663213" w:rsidRDefault="005C72EB" w:rsidP="005C72EB">
      <w:pPr>
        <w:spacing w:after="0"/>
        <w:rPr>
          <w:rFonts w:cs="Calibri"/>
          <w:sz w:val="24"/>
          <w:szCs w:val="24"/>
        </w:rPr>
      </w:pPr>
    </w:p>
    <w:p w:rsidR="005C72EB" w:rsidRPr="00D7251E" w:rsidRDefault="005C72EB" w:rsidP="00FA23FB">
      <w:pPr>
        <w:numPr>
          <w:ilvl w:val="0"/>
          <w:numId w:val="16"/>
        </w:numPr>
        <w:spacing w:after="0"/>
        <w:rPr>
          <w:rFonts w:cs="Calibri"/>
          <w:sz w:val="24"/>
          <w:szCs w:val="24"/>
        </w:rPr>
      </w:pPr>
      <w:r w:rsidRPr="00D7251E">
        <w:rPr>
          <w:rFonts w:cs="Calibri"/>
          <w:sz w:val="24"/>
          <w:szCs w:val="24"/>
        </w:rPr>
        <w:t xml:space="preserve">La tercera directriz se focaliza en la capacitación  con el colectivo de docentes, la cual consiste en un proceso de formación para  sensibilizar, reflexionar y generar estrategias que den origen a un cambio en la forma de afrontar y resolver los conflictos, implementando prácticas de buen trato que redunden en mejorar las formas de relación inadecuadas y encaminarlas a la promoción de la reconciliación, la sana convivencia y la activación del perfil Resiliente. </w:t>
      </w:r>
      <w:r w:rsidRPr="00D7251E">
        <w:rPr>
          <w:rFonts w:cs="Calibri"/>
          <w:b/>
          <w:i/>
          <w:sz w:val="24"/>
          <w:szCs w:val="24"/>
        </w:rPr>
        <w:t xml:space="preserve"> Desde este escenario de participación se viene formando a los docentes como agentes psicosociales, con herramientas para la intervención asertiva e identificación de factores de riesgo, lo que les permitirá desarrollar procesos que contribuyan a la recuperación física, psicológica y la reintegración social de los menores, bien sean o hayan sido actores activos o pasivos del conflicto.  </w:t>
      </w:r>
    </w:p>
    <w:p w:rsidR="005C72EB" w:rsidRPr="00D7251E" w:rsidRDefault="005C72EB" w:rsidP="005C72EB">
      <w:pPr>
        <w:rPr>
          <w:rFonts w:cs="Calibri"/>
          <w:sz w:val="24"/>
          <w:szCs w:val="24"/>
        </w:rPr>
      </w:pPr>
    </w:p>
    <w:p w:rsidR="005C72EB" w:rsidRPr="00D7251E" w:rsidRDefault="005C72EB" w:rsidP="005C72EB">
      <w:pPr>
        <w:rPr>
          <w:rFonts w:cs="Calibri"/>
          <w:sz w:val="24"/>
          <w:szCs w:val="24"/>
        </w:rPr>
      </w:pPr>
      <w:r w:rsidRPr="00D7251E">
        <w:rPr>
          <w:rFonts w:cs="Calibri"/>
          <w:noProof/>
          <w:sz w:val="24"/>
          <w:szCs w:val="24"/>
          <w:lang w:eastAsia="es-CO"/>
        </w:rPr>
        <w:drawing>
          <wp:anchor distT="0" distB="0" distL="114300" distR="114300" simplePos="0" relativeHeight="251672576" behindDoc="0" locked="0" layoutInCell="1" allowOverlap="1">
            <wp:simplePos x="0" y="0"/>
            <wp:positionH relativeFrom="column">
              <wp:posOffset>186690</wp:posOffset>
            </wp:positionH>
            <wp:positionV relativeFrom="paragraph">
              <wp:posOffset>147955</wp:posOffset>
            </wp:positionV>
            <wp:extent cx="5057775" cy="1621790"/>
            <wp:effectExtent l="0" t="0" r="9525" b="0"/>
            <wp:wrapNone/>
            <wp:docPr id="78877" name="Imagen 7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057775" cy="1621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FA23FB">
      <w:pPr>
        <w:numPr>
          <w:ilvl w:val="0"/>
          <w:numId w:val="17"/>
        </w:numPr>
        <w:spacing w:after="0"/>
        <w:rPr>
          <w:rFonts w:cs="Calibri"/>
          <w:sz w:val="24"/>
          <w:szCs w:val="24"/>
        </w:rPr>
      </w:pPr>
      <w:r w:rsidRPr="00D7251E">
        <w:rPr>
          <w:rFonts w:cs="Calibri"/>
          <w:noProof/>
          <w:sz w:val="24"/>
          <w:szCs w:val="24"/>
          <w:lang w:eastAsia="es-CO"/>
        </w:rPr>
        <w:drawing>
          <wp:anchor distT="0" distB="0" distL="114300" distR="114300" simplePos="0" relativeHeight="251665408" behindDoc="1" locked="0" layoutInCell="1" allowOverlap="1">
            <wp:simplePos x="0" y="0"/>
            <wp:positionH relativeFrom="column">
              <wp:posOffset>3302000</wp:posOffset>
            </wp:positionH>
            <wp:positionV relativeFrom="paragraph">
              <wp:posOffset>90170</wp:posOffset>
            </wp:positionV>
            <wp:extent cx="2399030" cy="1805305"/>
            <wp:effectExtent l="0" t="0" r="1270" b="4445"/>
            <wp:wrapTight wrapText="bothSides">
              <wp:wrapPolygon edited="0">
                <wp:start x="0" y="0"/>
                <wp:lineTo x="0" y="21425"/>
                <wp:lineTo x="21440" y="21425"/>
                <wp:lineTo x="21440" y="0"/>
                <wp:lineTo x="0" y="0"/>
              </wp:wrapPolygon>
            </wp:wrapTight>
            <wp:docPr id="78876" name="Imagen 7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399030" cy="1805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251E">
        <w:rPr>
          <w:rFonts w:cs="Calibri"/>
          <w:sz w:val="24"/>
          <w:szCs w:val="24"/>
        </w:rPr>
        <w:t xml:space="preserve">La cuarta fase consiste en el acompañamiento psicopedagógico al interior de la institución educativa con directivos, docentes, estudiantes, padres de familia y comunidad aledaña a la escuela, los cuales desarrollaran la estrategia </w:t>
      </w:r>
      <w:r w:rsidRPr="00D7251E">
        <w:rPr>
          <w:rFonts w:cs="Calibri"/>
          <w:b/>
          <w:i/>
          <w:sz w:val="24"/>
          <w:szCs w:val="24"/>
        </w:rPr>
        <w:t xml:space="preserve">“Centinelas de la Convivencia y Seguridad Escolar” </w:t>
      </w:r>
      <w:r w:rsidRPr="00D7251E">
        <w:rPr>
          <w:rFonts w:cs="Calibri"/>
          <w:sz w:val="24"/>
          <w:szCs w:val="24"/>
        </w:rPr>
        <w:t>constituyéndose  equipos de trabajo intergeneracional y acciones que permitan la promoción de buenas prácticas de convivencia y la prevención de la violencia escolar. (Agentes protectores de Buen trato).</w:t>
      </w:r>
    </w:p>
    <w:p w:rsidR="005C72EB" w:rsidRPr="00D7251E" w:rsidRDefault="005C72EB" w:rsidP="005C72EB">
      <w:pPr>
        <w:spacing w:after="0"/>
        <w:rPr>
          <w:rFonts w:cs="Calibri"/>
          <w:sz w:val="24"/>
          <w:szCs w:val="24"/>
        </w:rPr>
      </w:pPr>
      <w:r w:rsidRPr="00D7251E">
        <w:rPr>
          <w:rFonts w:cs="Calibri"/>
          <w:noProof/>
          <w:sz w:val="24"/>
          <w:szCs w:val="24"/>
          <w:lang w:eastAsia="es-CO"/>
        </w:rPr>
        <w:drawing>
          <wp:anchor distT="0" distB="0" distL="114300" distR="114300" simplePos="0" relativeHeight="251673600" behindDoc="1" locked="0" layoutInCell="1" allowOverlap="1">
            <wp:simplePos x="0" y="0"/>
            <wp:positionH relativeFrom="column">
              <wp:posOffset>666750</wp:posOffset>
            </wp:positionH>
            <wp:positionV relativeFrom="paragraph">
              <wp:posOffset>78740</wp:posOffset>
            </wp:positionV>
            <wp:extent cx="4519930" cy="2477135"/>
            <wp:effectExtent l="0" t="0" r="0" b="0"/>
            <wp:wrapTight wrapText="bothSides">
              <wp:wrapPolygon edited="0">
                <wp:start x="0" y="0"/>
                <wp:lineTo x="0" y="21428"/>
                <wp:lineTo x="21485" y="21428"/>
                <wp:lineTo x="21485" y="0"/>
                <wp:lineTo x="0" y="0"/>
              </wp:wrapPolygon>
            </wp:wrapTight>
            <wp:docPr id="78875" name="Imagen 7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519930" cy="2477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2EB" w:rsidRPr="00D7251E" w:rsidRDefault="005C72EB" w:rsidP="005C72EB">
      <w:pPr>
        <w:spacing w:after="0"/>
        <w:rPr>
          <w:rFonts w:cs="Calibri"/>
          <w:sz w:val="24"/>
          <w:szCs w:val="24"/>
        </w:rPr>
      </w:pPr>
    </w:p>
    <w:p w:rsidR="005C72EB" w:rsidRPr="00D7251E" w:rsidRDefault="005C72EB" w:rsidP="005C72EB">
      <w:pPr>
        <w:spacing w:after="0"/>
        <w:rPr>
          <w:rFonts w:cs="Calibri"/>
          <w:sz w:val="24"/>
          <w:szCs w:val="24"/>
        </w:rPr>
      </w:pPr>
    </w:p>
    <w:p w:rsidR="005C72EB" w:rsidRPr="00D7251E" w:rsidRDefault="005C72EB" w:rsidP="005C72EB">
      <w:pPr>
        <w:spacing w:after="0"/>
        <w:rPr>
          <w:rFonts w:cs="Calibri"/>
          <w:sz w:val="24"/>
          <w:szCs w:val="24"/>
        </w:rPr>
      </w:pPr>
    </w:p>
    <w:p w:rsidR="005C72EB" w:rsidRPr="00D7251E" w:rsidRDefault="005C72EB" w:rsidP="005C72EB">
      <w:pPr>
        <w:spacing w:after="0"/>
        <w:rPr>
          <w:rFonts w:cs="Calibri"/>
          <w:sz w:val="24"/>
          <w:szCs w:val="24"/>
        </w:rPr>
      </w:pPr>
    </w:p>
    <w:p w:rsidR="005C72EB" w:rsidRPr="00D7251E" w:rsidRDefault="005C72EB" w:rsidP="005C72EB">
      <w:pPr>
        <w:spacing w:after="0"/>
        <w:rPr>
          <w:rFonts w:cs="Calibri"/>
          <w:sz w:val="24"/>
          <w:szCs w:val="24"/>
        </w:rPr>
      </w:pPr>
    </w:p>
    <w:p w:rsidR="005C72EB" w:rsidRPr="00D7251E" w:rsidRDefault="005C72EB" w:rsidP="005C72EB">
      <w:pPr>
        <w:spacing w:after="0"/>
        <w:rPr>
          <w:rFonts w:cs="Calibri"/>
          <w:sz w:val="24"/>
          <w:szCs w:val="24"/>
        </w:rPr>
      </w:pPr>
    </w:p>
    <w:p w:rsidR="005C72EB" w:rsidRPr="00D7251E" w:rsidRDefault="005C72EB" w:rsidP="005C72EB">
      <w:pPr>
        <w:spacing w:after="0"/>
        <w:rPr>
          <w:rFonts w:cs="Calibri"/>
          <w:sz w:val="24"/>
          <w:szCs w:val="24"/>
        </w:rPr>
      </w:pPr>
    </w:p>
    <w:p w:rsidR="005C72EB" w:rsidRPr="00D7251E" w:rsidRDefault="005C72EB" w:rsidP="005C72EB">
      <w:pPr>
        <w:spacing w:after="0"/>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r w:rsidRPr="00D7251E">
        <w:rPr>
          <w:rFonts w:cs="Calibri"/>
          <w:sz w:val="24"/>
          <w:szCs w:val="24"/>
        </w:rPr>
        <w:t xml:space="preserve">La quinta fase se ejecuta en los barrios y comunidades aledañas a las instituciones educativas, y se cuenta con la participación de los padres de familia, estudiantes, hijos, abuelos, tíos, líderes y representantes comunales, policía comunitaria, instituciones y/o organismos de apoyo  comunitario; consiste en el desarrollo de estrategias de participación ciudadana con el fin de consolidar la gestión y el carácter participativo y comunitario, involucrando a los ciudadanos en la consecución de sus fines sociales y mejorando la capacidad de las localidades alrededor de </w:t>
      </w:r>
    </w:p>
    <w:p w:rsidR="005C72EB" w:rsidRPr="00D7251E" w:rsidRDefault="005C72EB" w:rsidP="005C72EB">
      <w:pPr>
        <w:ind w:left="720"/>
        <w:rPr>
          <w:rFonts w:cs="Calibri"/>
          <w:sz w:val="24"/>
          <w:szCs w:val="24"/>
        </w:rPr>
      </w:pPr>
    </w:p>
    <w:p w:rsidR="005C72EB" w:rsidRPr="00D7251E" w:rsidRDefault="005C72EB" w:rsidP="005C72EB">
      <w:pPr>
        <w:ind w:left="720"/>
        <w:rPr>
          <w:rFonts w:cs="Calibri"/>
          <w:sz w:val="24"/>
          <w:szCs w:val="24"/>
        </w:rPr>
      </w:pPr>
    </w:p>
    <w:p w:rsidR="005C72EB" w:rsidRPr="00D7251E" w:rsidRDefault="005C72EB" w:rsidP="00FA23FB">
      <w:pPr>
        <w:numPr>
          <w:ilvl w:val="0"/>
          <w:numId w:val="17"/>
        </w:numPr>
        <w:spacing w:after="0"/>
        <w:rPr>
          <w:rFonts w:cs="Calibri"/>
          <w:sz w:val="24"/>
          <w:szCs w:val="24"/>
        </w:rPr>
      </w:pPr>
      <w:r w:rsidRPr="00D7251E">
        <w:rPr>
          <w:rFonts w:cs="Calibri"/>
          <w:sz w:val="24"/>
          <w:szCs w:val="24"/>
        </w:rPr>
        <w:lastRenderedPageBreak/>
        <w:t xml:space="preserve">iniciativas productivas. </w:t>
      </w:r>
      <w:r w:rsidRPr="00D7251E">
        <w:rPr>
          <w:rFonts w:cs="Calibri"/>
          <w:b/>
          <w:i/>
          <w:sz w:val="24"/>
          <w:szCs w:val="24"/>
        </w:rPr>
        <w:t>¨Comunidades Protectoras de la Convivencia y Seguridad Ciudadana”</w:t>
      </w:r>
    </w:p>
    <w:p w:rsidR="005C72EB" w:rsidRPr="00D7251E" w:rsidRDefault="005C72EB" w:rsidP="005C72EB">
      <w:pPr>
        <w:rPr>
          <w:rFonts w:cs="Calibri"/>
          <w:b/>
          <w:i/>
          <w:sz w:val="24"/>
          <w:szCs w:val="24"/>
        </w:rPr>
      </w:pPr>
    </w:p>
    <w:p w:rsidR="005C72EB" w:rsidRPr="00D7251E" w:rsidRDefault="005C72EB" w:rsidP="005C72EB">
      <w:pPr>
        <w:rPr>
          <w:rFonts w:cs="Calibri"/>
          <w:b/>
          <w:i/>
          <w:sz w:val="24"/>
          <w:szCs w:val="24"/>
        </w:rPr>
      </w:pPr>
      <w:r w:rsidRPr="00D7251E">
        <w:rPr>
          <w:rFonts w:cs="Calibri"/>
          <w:noProof/>
          <w:sz w:val="24"/>
          <w:szCs w:val="24"/>
          <w:lang w:eastAsia="es-CO"/>
        </w:rPr>
        <w:drawing>
          <wp:anchor distT="0" distB="0" distL="114300" distR="114300" simplePos="0" relativeHeight="251669504" behindDoc="1" locked="0" layoutInCell="1" allowOverlap="1">
            <wp:simplePos x="0" y="0"/>
            <wp:positionH relativeFrom="column">
              <wp:posOffset>234315</wp:posOffset>
            </wp:positionH>
            <wp:positionV relativeFrom="paragraph">
              <wp:posOffset>138430</wp:posOffset>
            </wp:positionV>
            <wp:extent cx="2599690" cy="2410460"/>
            <wp:effectExtent l="0" t="0" r="0" b="8890"/>
            <wp:wrapTight wrapText="bothSides">
              <wp:wrapPolygon edited="0">
                <wp:start x="0" y="0"/>
                <wp:lineTo x="0" y="21509"/>
                <wp:lineTo x="21368" y="21509"/>
                <wp:lineTo x="21368" y="0"/>
                <wp:lineTo x="0" y="0"/>
              </wp:wrapPolygon>
            </wp:wrapTight>
            <wp:docPr id="78874" name="Imagen 7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2599690" cy="2410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251E">
        <w:rPr>
          <w:rFonts w:cs="Calibri"/>
          <w:noProof/>
          <w:sz w:val="24"/>
          <w:szCs w:val="24"/>
          <w:lang w:eastAsia="es-CO"/>
        </w:rPr>
        <w:drawing>
          <wp:anchor distT="0" distB="0" distL="114300" distR="114300" simplePos="0" relativeHeight="251674624" behindDoc="1" locked="0" layoutInCell="1" allowOverlap="1">
            <wp:simplePos x="0" y="0"/>
            <wp:positionH relativeFrom="column">
              <wp:posOffset>2834005</wp:posOffset>
            </wp:positionH>
            <wp:positionV relativeFrom="paragraph">
              <wp:posOffset>138430</wp:posOffset>
            </wp:positionV>
            <wp:extent cx="2610485" cy="2410460"/>
            <wp:effectExtent l="0" t="0" r="0" b="8890"/>
            <wp:wrapTight wrapText="bothSides">
              <wp:wrapPolygon edited="0">
                <wp:start x="0" y="0"/>
                <wp:lineTo x="0" y="21509"/>
                <wp:lineTo x="21437" y="21509"/>
                <wp:lineTo x="21437" y="0"/>
                <wp:lineTo x="0" y="0"/>
              </wp:wrapPolygon>
            </wp:wrapTight>
            <wp:docPr id="78873" name="Imagen 7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610485" cy="2410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2EB" w:rsidRPr="00D7251E" w:rsidRDefault="005C72EB" w:rsidP="005C72EB">
      <w:pPr>
        <w:rPr>
          <w:rFonts w:cs="Calibri"/>
          <w:sz w:val="24"/>
          <w:szCs w:val="24"/>
        </w:rPr>
      </w:pPr>
      <w:r w:rsidRPr="00D7251E">
        <w:rPr>
          <w:rFonts w:cs="Calibri"/>
          <w:sz w:val="24"/>
          <w:szCs w:val="24"/>
        </w:rPr>
        <w:t xml:space="preserve">Se realizaron 6 GRAN ENCUENTRO “CENTINELAS DE LA CONVIVENCIA Y SEGURIDAD ESCOLAR” “COMUNIDADES PROTECTORAS DE LA SEGURIDAD Y CONVIVENCIA CIUDADANA” en la 6 Instituciones priorizadas. Dentro de estrategias pedagógicas: Caminata Unidos nos protegemos, La Esquina de Buenas Prácticas, Mural de Huellas Resilientes, Proyecto de Vida Escolar y Vecinal, Campaña de Civismo Escolar y Comunitario “Barriendo el Maltrato” y Semilleros de seguridad y convivencia ciudadana. En estos grandes encuentros participaron aproximadamente 2000 personas por cada evento. Se trabajó con los niños de los entornos escolares peregrinas y murales de convivencia donde ellos expresaban a través del arte cuál es el barrio que desean. </w:t>
      </w: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r w:rsidRPr="00D7251E">
        <w:rPr>
          <w:rFonts w:cs="Calibri"/>
          <w:noProof/>
          <w:sz w:val="24"/>
          <w:szCs w:val="24"/>
          <w:lang w:eastAsia="es-CO"/>
        </w:rPr>
        <w:lastRenderedPageBreak/>
        <w:drawing>
          <wp:inline distT="0" distB="0" distL="0" distR="0">
            <wp:extent cx="2402840" cy="1797050"/>
            <wp:effectExtent l="0" t="0" r="0" b="0"/>
            <wp:docPr id="26" name="Imagen 26" descr="CIMG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IMG5281"/>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402840" cy="1797050"/>
                    </a:xfrm>
                    <a:prstGeom prst="rect">
                      <a:avLst/>
                    </a:prstGeom>
                    <a:noFill/>
                    <a:ln>
                      <a:noFill/>
                    </a:ln>
                  </pic:spPr>
                </pic:pic>
              </a:graphicData>
            </a:graphic>
          </wp:inline>
        </w:drawing>
      </w:r>
      <w:r w:rsidRPr="00D7251E">
        <w:rPr>
          <w:rFonts w:cs="Calibri"/>
          <w:sz w:val="24"/>
          <w:szCs w:val="24"/>
        </w:rPr>
        <w:t xml:space="preserve">             </w:t>
      </w:r>
      <w:r w:rsidRPr="00D7251E">
        <w:rPr>
          <w:rFonts w:cs="Calibri"/>
          <w:noProof/>
          <w:sz w:val="24"/>
          <w:szCs w:val="24"/>
          <w:lang w:eastAsia="es-CO"/>
        </w:rPr>
        <w:drawing>
          <wp:inline distT="0" distB="0" distL="0" distR="0">
            <wp:extent cx="2402840" cy="1807845"/>
            <wp:effectExtent l="0" t="0" r="0" b="1905"/>
            <wp:docPr id="25" name="Imagen 25" descr="CIMG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IMG5291"/>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2402840" cy="1807845"/>
                    </a:xfrm>
                    <a:prstGeom prst="rect">
                      <a:avLst/>
                    </a:prstGeom>
                    <a:noFill/>
                    <a:ln>
                      <a:noFill/>
                    </a:ln>
                  </pic:spPr>
                </pic:pic>
              </a:graphicData>
            </a:graphic>
          </wp:inline>
        </w:drawing>
      </w:r>
    </w:p>
    <w:p w:rsidR="005C72EB" w:rsidRPr="00D7251E" w:rsidRDefault="005C72EB" w:rsidP="005C72EB">
      <w:pPr>
        <w:rPr>
          <w:rFonts w:cs="Calibri"/>
          <w:sz w:val="24"/>
          <w:szCs w:val="24"/>
        </w:rPr>
      </w:pPr>
      <w:r w:rsidRPr="00D7251E">
        <w:rPr>
          <w:rFonts w:cs="Calibri"/>
          <w:noProof/>
          <w:sz w:val="24"/>
          <w:szCs w:val="24"/>
          <w:lang w:eastAsia="es-CO"/>
        </w:rPr>
        <w:drawing>
          <wp:inline distT="0" distB="0" distL="0" distR="0">
            <wp:extent cx="2466975" cy="1860550"/>
            <wp:effectExtent l="0" t="0" r="9525" b="6350"/>
            <wp:docPr id="24" name="Imagen 24" descr="CIMG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IMG5312"/>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466975" cy="1860550"/>
                    </a:xfrm>
                    <a:prstGeom prst="rect">
                      <a:avLst/>
                    </a:prstGeom>
                    <a:noFill/>
                    <a:ln>
                      <a:noFill/>
                    </a:ln>
                  </pic:spPr>
                </pic:pic>
              </a:graphicData>
            </a:graphic>
          </wp:inline>
        </w:drawing>
      </w:r>
      <w:r w:rsidRPr="00D7251E">
        <w:rPr>
          <w:rFonts w:cs="Calibri"/>
          <w:sz w:val="24"/>
          <w:szCs w:val="24"/>
        </w:rPr>
        <w:t xml:space="preserve">        </w:t>
      </w:r>
      <w:r w:rsidRPr="00D7251E">
        <w:rPr>
          <w:rFonts w:cs="Calibri"/>
          <w:snapToGrid w:val="0"/>
          <w:color w:val="000000"/>
          <w:w w:val="0"/>
          <w:sz w:val="24"/>
          <w:szCs w:val="24"/>
          <w:u w:color="000000"/>
          <w:bdr w:val="none" w:sz="0" w:space="0" w:color="000000"/>
          <w:shd w:val="clear" w:color="000000" w:fill="000000"/>
          <w:lang w:val="x-none" w:eastAsia="x-none" w:bidi="x-none"/>
        </w:rPr>
        <w:t xml:space="preserve"> </w:t>
      </w:r>
      <w:r w:rsidRPr="00D7251E">
        <w:rPr>
          <w:rFonts w:cs="Calibri"/>
          <w:noProof/>
          <w:sz w:val="24"/>
          <w:szCs w:val="24"/>
          <w:lang w:eastAsia="es-CO"/>
        </w:rPr>
        <w:drawing>
          <wp:inline distT="0" distB="0" distL="0" distR="0">
            <wp:extent cx="2541270" cy="1892300"/>
            <wp:effectExtent l="0" t="0" r="0" b="0"/>
            <wp:docPr id="23" name="Imagen 2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7"/>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541270" cy="1892300"/>
                    </a:xfrm>
                    <a:prstGeom prst="rect">
                      <a:avLst/>
                    </a:prstGeom>
                    <a:noFill/>
                    <a:ln>
                      <a:noFill/>
                    </a:ln>
                  </pic:spPr>
                </pic:pic>
              </a:graphicData>
            </a:graphic>
          </wp:inline>
        </w:drawing>
      </w:r>
    </w:p>
    <w:p w:rsidR="005C72EB" w:rsidRPr="00D7251E" w:rsidRDefault="005C72EB" w:rsidP="005C72EB">
      <w:pPr>
        <w:rPr>
          <w:rFonts w:cs="Calibri"/>
          <w:sz w:val="24"/>
          <w:szCs w:val="24"/>
        </w:rPr>
      </w:pPr>
    </w:p>
    <w:p w:rsidR="005C72EB" w:rsidRPr="00D7251E" w:rsidRDefault="005C72EB" w:rsidP="005C72EB">
      <w:pPr>
        <w:jc w:val="center"/>
        <w:rPr>
          <w:rFonts w:cs="Calibri"/>
          <w:sz w:val="24"/>
          <w:szCs w:val="24"/>
        </w:rPr>
      </w:pPr>
      <w:r w:rsidRPr="00D7251E">
        <w:rPr>
          <w:rFonts w:cs="Calibri"/>
          <w:noProof/>
          <w:sz w:val="24"/>
          <w:szCs w:val="24"/>
          <w:lang w:eastAsia="es-CO"/>
        </w:rPr>
        <w:drawing>
          <wp:inline distT="0" distB="0" distL="0" distR="0">
            <wp:extent cx="4135755" cy="3115310"/>
            <wp:effectExtent l="0" t="0" r="0" b="8890"/>
            <wp:docPr id="22" name="Imagen 22" descr="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8 (1)"/>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4135755" cy="3115310"/>
                    </a:xfrm>
                    <a:prstGeom prst="rect">
                      <a:avLst/>
                    </a:prstGeom>
                    <a:noFill/>
                    <a:ln>
                      <a:noFill/>
                    </a:ln>
                  </pic:spPr>
                </pic:pic>
              </a:graphicData>
            </a:graphic>
          </wp:inline>
        </w:drawing>
      </w: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jc w:val="center"/>
        <w:rPr>
          <w:rFonts w:cs="Calibri"/>
          <w:sz w:val="24"/>
          <w:szCs w:val="24"/>
        </w:rPr>
      </w:pPr>
      <w:r w:rsidRPr="00D7251E">
        <w:rPr>
          <w:rFonts w:cs="Calibri"/>
          <w:noProof/>
          <w:sz w:val="24"/>
          <w:szCs w:val="24"/>
          <w:lang w:eastAsia="es-CO"/>
        </w:rPr>
        <w:drawing>
          <wp:inline distT="0" distB="0" distL="0" distR="0">
            <wp:extent cx="5358765" cy="5358765"/>
            <wp:effectExtent l="0" t="0" r="0" b="0"/>
            <wp:docPr id="21" name="Imagen 21" descr="IMG_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0287"/>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358765" cy="5358765"/>
                    </a:xfrm>
                    <a:prstGeom prst="rect">
                      <a:avLst/>
                    </a:prstGeom>
                    <a:noFill/>
                    <a:ln>
                      <a:noFill/>
                    </a:ln>
                  </pic:spPr>
                </pic:pic>
              </a:graphicData>
            </a:graphic>
          </wp:inline>
        </w:drawing>
      </w: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D5601E">
      <w:pPr>
        <w:pStyle w:val="Ttulo5"/>
        <w:rPr>
          <w:rStyle w:val="nfasis"/>
          <w:rFonts w:cs="Calibri"/>
          <w:b w:val="0"/>
          <w:sz w:val="24"/>
          <w:szCs w:val="24"/>
        </w:rPr>
      </w:pPr>
      <w:r w:rsidRPr="00D7251E">
        <w:rPr>
          <w:rStyle w:val="nfasis"/>
          <w:rFonts w:cs="Calibri"/>
          <w:b w:val="0"/>
          <w:sz w:val="24"/>
          <w:szCs w:val="24"/>
        </w:rPr>
        <w:lastRenderedPageBreak/>
        <w:t>APOYO INTEGRAL PARA LA RESTITUCIÓN DE DERECHOS DE LOS JÓVENES PERTENECIENTES AL SRPA.</w:t>
      </w:r>
    </w:p>
    <w:p w:rsidR="005C72EB" w:rsidRPr="00D7251E" w:rsidRDefault="005C72EB" w:rsidP="005C72EB">
      <w:pPr>
        <w:jc w:val="left"/>
        <w:rPr>
          <w:rFonts w:cs="Calibri"/>
          <w:sz w:val="24"/>
          <w:szCs w:val="24"/>
        </w:rPr>
      </w:pPr>
      <w:r w:rsidRPr="00D7251E">
        <w:rPr>
          <w:rFonts w:cs="Calibri"/>
          <w:b/>
          <w:sz w:val="24"/>
          <w:szCs w:val="24"/>
        </w:rPr>
        <w:t>ATENCION A JOVENES EN EL SRPA.</w:t>
      </w:r>
    </w:p>
    <w:p w:rsidR="005C72EB" w:rsidRPr="00D7251E" w:rsidRDefault="005C72EB" w:rsidP="005C72EB">
      <w:pPr>
        <w:rPr>
          <w:rFonts w:cs="Calibri"/>
          <w:sz w:val="24"/>
          <w:szCs w:val="24"/>
        </w:rPr>
      </w:pPr>
      <w:r w:rsidRPr="00D7251E">
        <w:rPr>
          <w:rFonts w:cs="Calibri"/>
          <w:sz w:val="24"/>
          <w:szCs w:val="24"/>
        </w:rPr>
        <w:t>Objetivo: Fortalecer la gestión institucional para la atención a los jóvenes que ingresan al SRPA y articular la oferta para la atención a los jóvenes con enfoque de derechos.</w:t>
      </w:r>
    </w:p>
    <w:p w:rsidR="005C72EB" w:rsidRPr="00D7251E" w:rsidRDefault="005C72EB" w:rsidP="005C72EB">
      <w:pPr>
        <w:rPr>
          <w:rFonts w:cs="Calibri"/>
          <w:sz w:val="24"/>
          <w:szCs w:val="24"/>
        </w:rPr>
      </w:pPr>
      <w:r w:rsidRPr="00D7251E">
        <w:rPr>
          <w:rFonts w:cs="Calibri"/>
          <w:sz w:val="24"/>
          <w:szCs w:val="24"/>
        </w:rPr>
        <w:t>Se realizaron  mesas de trabajo sectorial para focalizar y comprometer la oferta en la operatividad del SRPA.</w:t>
      </w:r>
    </w:p>
    <w:p w:rsidR="005C72EB" w:rsidRPr="00D7251E" w:rsidRDefault="005C72EB" w:rsidP="005C72EB">
      <w:pPr>
        <w:rPr>
          <w:rFonts w:cs="Calibri"/>
          <w:sz w:val="24"/>
          <w:szCs w:val="24"/>
        </w:rPr>
      </w:pPr>
      <w:r w:rsidRPr="00D7251E">
        <w:rPr>
          <w:rFonts w:cs="Calibri"/>
          <w:sz w:val="24"/>
          <w:szCs w:val="24"/>
        </w:rPr>
        <w:t>1 MESA TECNICA PARA ARTICULACION Y COMPROMISO DE OFERTA CON ENFOQUE DE DERECHOS:</w:t>
      </w:r>
    </w:p>
    <w:p w:rsidR="005C72EB" w:rsidRPr="00D7251E" w:rsidRDefault="005C72EB" w:rsidP="005C72EB">
      <w:pPr>
        <w:rPr>
          <w:rFonts w:cs="Calibri"/>
          <w:sz w:val="24"/>
          <w:szCs w:val="24"/>
        </w:rPr>
      </w:pPr>
      <w:r w:rsidRPr="00D7251E">
        <w:rPr>
          <w:rFonts w:cs="Calibri"/>
          <w:sz w:val="24"/>
          <w:szCs w:val="24"/>
        </w:rPr>
        <w:t>799 Jóvenes ingresaron al SRPA en hasta septiembre 2015 Realización de mesa de trabajo sectorial para atender las necesidades en cuanto a restitución de derechos del jóvenes pertenecientes al SRPA.</w:t>
      </w:r>
    </w:p>
    <w:p w:rsidR="005C72EB" w:rsidRPr="00D7251E" w:rsidRDefault="005C72EB" w:rsidP="005C72EB">
      <w:pPr>
        <w:rPr>
          <w:rFonts w:cs="Calibri"/>
          <w:sz w:val="24"/>
          <w:szCs w:val="24"/>
        </w:rPr>
      </w:pPr>
      <w:r w:rsidRPr="00D7251E">
        <w:rPr>
          <w:rFonts w:cs="Calibri"/>
          <w:sz w:val="24"/>
          <w:szCs w:val="24"/>
        </w:rPr>
        <w:t xml:space="preserve">Restablecimiento de derechos: Jóvenes ingresan al sistema educativo de acuerdo a sus necesidades educativas disponiendo del programas de educación por ciclos de la Secretaria de educación, se articula  talleres direccionados por el Sena bajo la figura de formación para la empleabilidad, se dispone la verificación  de acceso a salud a través de los régimen subsidiado o contributivo y se gestiona  su vinculación a las EPS. </w:t>
      </w:r>
    </w:p>
    <w:p w:rsidR="005C72EB" w:rsidRPr="00D7251E" w:rsidRDefault="005C72EB" w:rsidP="005C72EB">
      <w:pPr>
        <w:rPr>
          <w:rFonts w:cs="Calibri"/>
          <w:sz w:val="24"/>
          <w:szCs w:val="24"/>
        </w:rPr>
      </w:pPr>
      <w:r w:rsidRPr="00D7251E">
        <w:rPr>
          <w:rFonts w:cs="Calibri"/>
          <w:sz w:val="24"/>
          <w:szCs w:val="24"/>
        </w:rPr>
        <w:t>Se articula su participación en programas de la Secretaría de recreación y deportes e instructores de Secretaría de Cultura.</w:t>
      </w:r>
    </w:p>
    <w:p w:rsidR="005C72EB" w:rsidRPr="00D7251E" w:rsidRDefault="005C72EB" w:rsidP="005C72EB">
      <w:pPr>
        <w:rPr>
          <w:rFonts w:cs="Calibri"/>
          <w:sz w:val="24"/>
          <w:szCs w:val="24"/>
        </w:rPr>
      </w:pPr>
      <w:r w:rsidRPr="00D7251E">
        <w:rPr>
          <w:rFonts w:cs="Calibri"/>
          <w:sz w:val="24"/>
          <w:szCs w:val="24"/>
        </w:rPr>
        <w:t>2 MESAS TÉCNICAS ENTRE EL ICBF Y FSCC PARA EL SEGUIMIENTO DEL CUMPLIMIENTO DE LA OFERTA INSTITUCIONAL A LOS JÓVENES DEL SRPA.</w:t>
      </w:r>
    </w:p>
    <w:p w:rsidR="005C72EB" w:rsidRPr="00D7251E" w:rsidRDefault="005C72EB" w:rsidP="005C72EB">
      <w:pPr>
        <w:rPr>
          <w:rFonts w:cs="Calibri"/>
          <w:sz w:val="24"/>
          <w:szCs w:val="24"/>
        </w:rPr>
      </w:pPr>
      <w:r w:rsidRPr="00D7251E">
        <w:rPr>
          <w:rFonts w:cs="Calibri"/>
          <w:sz w:val="24"/>
          <w:szCs w:val="24"/>
        </w:rPr>
        <w:t>Reunión entre Instituto Colombiano de Bienestar Familiar y el Grupo de Prevención Social del Fondo de Seguridad y Convivencia Ciudadana, se hace seguimiento de la focalización de la oferta institucional por parte de la Alcaldía de Barranquilla Apoyo en análisis y monitoreo de bases de datos de ingreso de Menores al SRPA.</w:t>
      </w:r>
    </w:p>
    <w:p w:rsidR="005C72EB" w:rsidRPr="00D7251E" w:rsidRDefault="005C72EB" w:rsidP="005C72EB">
      <w:pPr>
        <w:rPr>
          <w:rFonts w:cs="Calibri"/>
          <w:sz w:val="24"/>
          <w:szCs w:val="24"/>
        </w:rPr>
      </w:pPr>
      <w:r w:rsidRPr="00D7251E">
        <w:rPr>
          <w:rFonts w:cs="Calibri"/>
          <w:sz w:val="24"/>
          <w:szCs w:val="24"/>
        </w:rPr>
        <w:t>Acciones de seguimiento:</w:t>
      </w:r>
    </w:p>
    <w:p w:rsidR="005C72EB" w:rsidRPr="00D7251E" w:rsidRDefault="005C72EB" w:rsidP="00FA23FB">
      <w:pPr>
        <w:numPr>
          <w:ilvl w:val="0"/>
          <w:numId w:val="19"/>
        </w:numPr>
        <w:spacing w:after="0"/>
        <w:rPr>
          <w:rFonts w:cs="Calibri"/>
          <w:sz w:val="24"/>
          <w:szCs w:val="24"/>
        </w:rPr>
      </w:pPr>
      <w:r w:rsidRPr="00D7251E">
        <w:rPr>
          <w:rFonts w:cs="Calibri"/>
          <w:sz w:val="24"/>
          <w:szCs w:val="24"/>
        </w:rPr>
        <w:t>Actualizar de manera mensual la base de datos donde se registran los menores que ingresan al SRPA</w:t>
      </w:r>
    </w:p>
    <w:p w:rsidR="005C72EB" w:rsidRPr="00D7251E" w:rsidRDefault="005C72EB" w:rsidP="00FA23FB">
      <w:pPr>
        <w:numPr>
          <w:ilvl w:val="0"/>
          <w:numId w:val="19"/>
        </w:numPr>
        <w:spacing w:after="0"/>
        <w:rPr>
          <w:rFonts w:cs="Calibri"/>
          <w:sz w:val="24"/>
          <w:szCs w:val="24"/>
        </w:rPr>
      </w:pPr>
      <w:r w:rsidRPr="00D7251E">
        <w:rPr>
          <w:rFonts w:cs="Calibri"/>
          <w:sz w:val="24"/>
          <w:szCs w:val="24"/>
        </w:rPr>
        <w:t>Consolidar de manera periódica la base de registro de los jóvenes del SRPA</w:t>
      </w:r>
    </w:p>
    <w:p w:rsidR="005C72EB" w:rsidRPr="00D7251E" w:rsidRDefault="005C72EB" w:rsidP="00FA23FB">
      <w:pPr>
        <w:numPr>
          <w:ilvl w:val="0"/>
          <w:numId w:val="19"/>
        </w:numPr>
        <w:spacing w:after="0"/>
        <w:rPr>
          <w:rFonts w:cs="Calibri"/>
          <w:sz w:val="24"/>
          <w:szCs w:val="24"/>
        </w:rPr>
      </w:pPr>
      <w:r w:rsidRPr="00D7251E">
        <w:rPr>
          <w:rFonts w:cs="Calibri"/>
          <w:sz w:val="24"/>
          <w:szCs w:val="24"/>
        </w:rPr>
        <w:lastRenderedPageBreak/>
        <w:t xml:space="preserve">Georeferenciar la ubicación de los menores, y el análisis de variables cuantitativas y cualitativas de relevancia. </w:t>
      </w:r>
    </w:p>
    <w:p w:rsidR="005C72EB" w:rsidRPr="00D7251E" w:rsidRDefault="005C72EB" w:rsidP="005C72EB">
      <w:pPr>
        <w:spacing w:after="0"/>
        <w:ind w:left="720"/>
        <w:rPr>
          <w:rFonts w:cs="Calibri"/>
          <w:sz w:val="24"/>
          <w:szCs w:val="24"/>
        </w:rPr>
      </w:pPr>
    </w:p>
    <w:p w:rsidR="005C72EB" w:rsidRPr="00D7251E" w:rsidRDefault="005C72EB" w:rsidP="005C72EB">
      <w:pPr>
        <w:rPr>
          <w:rFonts w:cs="Calibri"/>
          <w:sz w:val="24"/>
          <w:szCs w:val="24"/>
        </w:rPr>
      </w:pPr>
      <w:r w:rsidRPr="00D7251E">
        <w:rPr>
          <w:rFonts w:cs="Calibri"/>
          <w:sz w:val="24"/>
          <w:szCs w:val="24"/>
        </w:rPr>
        <w:t xml:space="preserve">Se realizó seguimiento a la participación de las diferentes secretarias en la atención a los jóvenes en el SRPA. Los jóvenes a nivel de salud, recibieron jornadas de salud mental, salud oral, vacunación, rumba terapia, salud sexual, información sobre enfermedades de notificación pública. </w:t>
      </w:r>
    </w:p>
    <w:p w:rsidR="005C72EB" w:rsidRPr="00D7251E" w:rsidRDefault="005C72EB" w:rsidP="005C72EB">
      <w:pPr>
        <w:rPr>
          <w:rFonts w:cs="Calibri"/>
          <w:sz w:val="24"/>
          <w:szCs w:val="24"/>
        </w:rPr>
      </w:pPr>
      <w:r w:rsidRPr="00D7251E">
        <w:rPr>
          <w:rFonts w:cs="Calibri"/>
          <w:sz w:val="24"/>
          <w:szCs w:val="24"/>
        </w:rPr>
        <w:t>A nivel vocacional el Sena desarrolla cursos complementarios, elaboración de productos de pastelería y panadería, cursos de mentalidad empresarial, Mecánica diesel y soldadura y bisutería. En cuanto a proyectos de Interés relacionados con la Expresión y Comunicación, manejo del  tiempo libre y Recreación, ciudadanía y medio ambiente, los jóvenes son participantes activos en música folclórica y Hip Hop.</w:t>
      </w:r>
    </w:p>
    <w:p w:rsidR="005C72EB" w:rsidRPr="00D7251E" w:rsidRDefault="005C72EB" w:rsidP="005C72EB">
      <w:pPr>
        <w:rPr>
          <w:rFonts w:cs="Calibri"/>
          <w:sz w:val="24"/>
          <w:szCs w:val="24"/>
        </w:rPr>
      </w:pPr>
      <w:r w:rsidRPr="00D7251E">
        <w:rPr>
          <w:rFonts w:cs="Calibri"/>
          <w:sz w:val="24"/>
          <w:szCs w:val="24"/>
        </w:rPr>
        <w:t>Así mismo, se dispone con el  marco institucional para garantizar a todos los y las jóvenes el ejercicio pleno de la ciudadanía juvenil en los ámbitos, civil o personal, social y público, el goce efectivo de los derechos reconocidos en el ordenamiento jurídico interno y lo ratificado en los Tratados Internacionales, y la adopción de las políticas públicas necesarias para su realización, protección y sostenibilidad; y para el fortalecimiento de sus capacidades y condiciones de igualdad de acceso que faciliten su participación e incidencia en la vida social, económica, cultural y democrática del país, establecido en la Ley 1622 de 2013 para todos los jóvenes en general incluidos los que se encuentran en conflicto con la ley e ingresan al SRPA.</w:t>
      </w:r>
    </w:p>
    <w:p w:rsidR="005C72EB" w:rsidRPr="00D7251E" w:rsidRDefault="005C72EB" w:rsidP="005C72EB">
      <w:pPr>
        <w:rPr>
          <w:rFonts w:cs="Calibri"/>
          <w:color w:val="FF0000"/>
          <w:sz w:val="24"/>
          <w:szCs w:val="24"/>
        </w:rPr>
      </w:pPr>
      <w:r>
        <w:rPr>
          <w:rFonts w:cs="Calibri"/>
          <w:color w:val="FF0000"/>
          <w:sz w:val="24"/>
          <w:szCs w:val="24"/>
        </w:rPr>
        <w:br w:type="page"/>
      </w:r>
    </w:p>
    <w:p w:rsidR="005C72EB" w:rsidRPr="00D7251E" w:rsidRDefault="0082667C" w:rsidP="009A7166">
      <w:pPr>
        <w:pStyle w:val="Ttulo4"/>
      </w:pPr>
      <w:r w:rsidRPr="00D7251E">
        <w:lastRenderedPageBreak/>
        <w:t xml:space="preserve">SISTEMA DE INFORMACIÓN UNIFICADO EN SEGURIDAD Y CONVIVENCIA </w:t>
      </w:r>
    </w:p>
    <w:p w:rsidR="003150FA" w:rsidRDefault="003150FA" w:rsidP="003150FA">
      <w:pPr>
        <w:spacing w:after="0"/>
        <w:ind w:left="1800"/>
        <w:rPr>
          <w:b/>
          <w:sz w:val="24"/>
          <w:szCs w:val="24"/>
        </w:rPr>
      </w:pPr>
      <w:bookmarkStart w:id="93" w:name="_Toc427315062"/>
    </w:p>
    <w:p w:rsidR="003150FA" w:rsidRDefault="003150FA" w:rsidP="003150FA">
      <w:pPr>
        <w:spacing w:after="0"/>
        <w:ind w:left="567"/>
      </w:pPr>
      <w:r>
        <w:t xml:space="preserve">El Gobierno Distrital de Barranquilla en su función de propender por la protección de los derechos fundamentales,  los derechos colectivos, de la defensa del patrimonio público y privado, vigilancia del orden y seguridad ciudadana, ha actuado permanente y diligentemente en la vigilancia de los hechos que comprometen la seguridad de los ciudadanos basados en información confiable y oportuna. </w:t>
      </w:r>
    </w:p>
    <w:p w:rsidR="003150FA" w:rsidRDefault="003150FA" w:rsidP="003150FA">
      <w:pPr>
        <w:spacing w:after="0"/>
        <w:ind w:left="567"/>
      </w:pPr>
    </w:p>
    <w:p w:rsidR="003150FA" w:rsidRDefault="003150FA" w:rsidP="003150FA">
      <w:pPr>
        <w:spacing w:after="0"/>
        <w:ind w:left="567"/>
      </w:pPr>
      <w:r>
        <w:t xml:space="preserve">Desde el Sistema de Información Unificado SIU del Fondo de Inversión de Seguridad y Convivencia del Distrito, se registra de manera sistemática y rutinaria los datos estadísticos que produce cada institución </w:t>
      </w:r>
      <w:r w:rsidRPr="00E601F5">
        <w:rPr>
          <w:sz w:val="20"/>
          <w:szCs w:val="20"/>
        </w:rPr>
        <w:t>( Policía Metropolitana MEBAR, el Instituto de Medicina legal- IML, las Secretarias de Movilidad, Salud, Gobierno,  y otras),</w:t>
      </w:r>
      <w:r>
        <w:t xml:space="preserve"> a partir de los cuáles produce los análisis estadísticos y de contexto; así como de seguimiento de los efectos de las acciones definidas en la Política de Seguridad Integral de Barranquilla 2012-2020.</w:t>
      </w:r>
    </w:p>
    <w:p w:rsidR="003150FA" w:rsidRDefault="003150FA" w:rsidP="003150FA">
      <w:pPr>
        <w:spacing w:after="0"/>
        <w:ind w:left="567"/>
      </w:pPr>
      <w:r>
        <w:t>Para este proceso se cuenta además con el Comité de validación interinstitucional, como espacio efectivo para optimizar la calidad de la información, donde se validan caso a caso los homicidios  que ocurren en el distrito, completando la información y estandarizando semanalmente los datos logrando una cifra única, validada y concertada entre todas las instituciones.</w:t>
      </w:r>
    </w:p>
    <w:p w:rsidR="003150FA" w:rsidRDefault="003150FA" w:rsidP="003150FA">
      <w:pPr>
        <w:spacing w:after="0"/>
        <w:ind w:left="567"/>
      </w:pPr>
    </w:p>
    <w:p w:rsidR="003150FA" w:rsidRDefault="003150FA" w:rsidP="003150FA">
      <w:pPr>
        <w:spacing w:after="0"/>
        <w:ind w:left="567"/>
      </w:pPr>
      <w:r>
        <w:t xml:space="preserve">El Comité de Orden Público se ha mantenido al frente de los análisis de todos aquellos hechos que impactan la cotidianeidad de quienes habitan o transitan por el territorio distrital, con base en la información y análisis estadísticos y de contexto que genera el Sistema de Información Unificado SIU del Fondo de Inversión para la Seguridad y Convivencia del Distrito.  </w:t>
      </w:r>
    </w:p>
    <w:p w:rsidR="003150FA" w:rsidRDefault="003150FA" w:rsidP="003150FA">
      <w:pPr>
        <w:spacing w:after="0"/>
        <w:ind w:left="567"/>
      </w:pPr>
      <w:r>
        <w:t>Así, con el concurso de las autoridades representantes de las instituciones de seguridad, justicia y gobierno, se han definido las medidas pertinentes en cada situación.</w:t>
      </w:r>
      <w:r w:rsidRPr="00771469">
        <w:t xml:space="preserve"> </w:t>
      </w:r>
      <w:r>
        <w:t>Las orientaciones concertadas  en el Comité de Orden Público son puestas en operación con la coordinación técnica del Fondo Distrital  y las instituciones competentes y monitoreadas en lo que corresponde por el SIU.</w:t>
      </w:r>
    </w:p>
    <w:p w:rsidR="003150FA" w:rsidRDefault="003150FA" w:rsidP="003150FA">
      <w:pPr>
        <w:spacing w:after="0"/>
        <w:ind w:left="567"/>
      </w:pPr>
    </w:p>
    <w:p w:rsidR="003150FA" w:rsidRPr="00300081" w:rsidRDefault="003150FA" w:rsidP="003150FA">
      <w:pPr>
        <w:ind w:left="567"/>
        <w:rPr>
          <w:rFonts w:cstheme="minorHAnsi"/>
        </w:rPr>
      </w:pPr>
      <w:r>
        <w:t xml:space="preserve">El presente informe de gestión del SIU  da cuenta en su primera parte, de las diferentes actividades que se han desarrollado en el periodo enero –agosto del 2015, que involucran además de la consolidación y análisis de la información de seguridad y violencia en el Distrito, acompañar técnicamente las intervenciones sociales y situacionales con el seguimiento y monitoreo de los indicadores correspondientes; </w:t>
      </w:r>
      <w:r w:rsidRPr="00300081">
        <w:rPr>
          <w:rFonts w:cstheme="minorHAnsi"/>
        </w:rPr>
        <w:t>de oferta institucional y tecnología para la seguridad y de la inversión en la misma</w:t>
      </w:r>
      <w:r>
        <w:rPr>
          <w:rFonts w:cstheme="minorHAnsi"/>
        </w:rPr>
        <w:t>. E</w:t>
      </w:r>
      <w:r w:rsidRPr="00300081">
        <w:rPr>
          <w:rFonts w:cstheme="minorHAnsi"/>
        </w:rPr>
        <w:t>l SIU realiza seguimiento a los indicadores, y realiza los análisis estadísticos pertinentes observando las problemáticas y factores de riesgo asociados</w:t>
      </w:r>
      <w:r>
        <w:t xml:space="preserve">. </w:t>
      </w:r>
      <w:r w:rsidRPr="00300081">
        <w:rPr>
          <w:rFonts w:cstheme="minorHAnsi"/>
        </w:rPr>
        <w:t>Por otra parte, el SIU articula la información de las comunidades referidas en  diagnósticos situacionales, mapas de riesgos y percepción de seguridad ciudadana reportada.</w:t>
      </w:r>
    </w:p>
    <w:p w:rsidR="003150FA" w:rsidRDefault="003150FA" w:rsidP="003150FA">
      <w:pPr>
        <w:spacing w:after="0"/>
        <w:ind w:left="567"/>
        <w:rPr>
          <w:rFonts w:cstheme="minorHAnsi"/>
        </w:rPr>
      </w:pPr>
      <w:r w:rsidRPr="00300081">
        <w:rPr>
          <w:rFonts w:cstheme="minorHAnsi"/>
        </w:rPr>
        <w:lastRenderedPageBreak/>
        <w:t xml:space="preserve">Todas </w:t>
      </w:r>
      <w:r>
        <w:rPr>
          <w:rFonts w:cstheme="minorHAnsi"/>
        </w:rPr>
        <w:t>estas actividades</w:t>
      </w:r>
      <w:r w:rsidRPr="00300081">
        <w:rPr>
          <w:rFonts w:cstheme="minorHAnsi"/>
        </w:rPr>
        <w:t xml:space="preserve"> se han desarrollado con el propósito de consolidarse como  un instrumento para la toma de decisiones.</w:t>
      </w:r>
    </w:p>
    <w:p w:rsidR="003150FA" w:rsidRDefault="003150FA" w:rsidP="003150FA">
      <w:pPr>
        <w:spacing w:after="0"/>
        <w:ind w:left="567"/>
        <w:rPr>
          <w:rFonts w:cstheme="minorHAnsi"/>
        </w:rPr>
      </w:pPr>
    </w:p>
    <w:p w:rsidR="003150FA" w:rsidRDefault="003150FA" w:rsidP="003150FA">
      <w:pPr>
        <w:spacing w:after="0"/>
        <w:ind w:left="567"/>
      </w:pPr>
      <w:r>
        <w:t>En sus segunda parte se incluye el informe estadístico del comportamiento de los delitos de mayor impacto y de violencia que son registrados por el SIU en el período enero 2012 a agosto 2015, fecha de solicitud del mismo para el Honorable Concejo de Barranquilla.</w:t>
      </w:r>
    </w:p>
    <w:p w:rsidR="003150FA" w:rsidRDefault="003150FA" w:rsidP="003150FA">
      <w:pPr>
        <w:ind w:left="567"/>
      </w:pPr>
      <w:r>
        <w:t>Las tendencias y análisis aquí presentados se basan en los registros administrativos basados principalmente en la denuncia de los hechos que hacen los ciudadanos. En cuanto a las cifras de percepción y victimización reportadas por encuesta, se cuenta con la información disponible por la encuesta Barranquilla como Vamos del 2014. A la fecha de este informe aún no se publican los resultados de la encuesta 2015.</w:t>
      </w:r>
      <w:r w:rsidRPr="00982FB2">
        <w:t xml:space="preserve"> </w:t>
      </w:r>
    </w:p>
    <w:p w:rsidR="003150FA" w:rsidRDefault="003150FA" w:rsidP="003150FA">
      <w:pPr>
        <w:ind w:left="567"/>
      </w:pPr>
      <w:r>
        <w:t>Se ha incluido a este informe, los efectos de las intervenciones estratégicas y de política pública del gobierno distrital en seguridad ciudadana.</w:t>
      </w:r>
    </w:p>
    <w:bookmarkEnd w:id="93"/>
    <w:p w:rsidR="003150FA" w:rsidRPr="00300081" w:rsidRDefault="003150FA" w:rsidP="003150FA">
      <w:pPr>
        <w:rPr>
          <w:rFonts w:cstheme="minorHAnsi"/>
        </w:rPr>
      </w:pPr>
    </w:p>
    <w:p w:rsidR="003150FA" w:rsidRPr="00300081" w:rsidRDefault="003150FA" w:rsidP="003150FA">
      <w:pPr>
        <w:rPr>
          <w:rFonts w:cstheme="minorHAnsi"/>
        </w:rPr>
      </w:pPr>
    </w:p>
    <w:p w:rsidR="003150FA" w:rsidRDefault="003150FA" w:rsidP="003150FA">
      <w:pPr>
        <w:rPr>
          <w:rStyle w:val="Ttulodellibro"/>
          <w:smallCaps w:val="0"/>
        </w:rPr>
      </w:pPr>
      <w:r>
        <w:rPr>
          <w:rStyle w:val="Ttulodellibro"/>
        </w:rPr>
        <w:br w:type="page"/>
      </w:r>
      <w:bookmarkStart w:id="94" w:name="_Toc427315079"/>
    </w:p>
    <w:p w:rsidR="003150FA" w:rsidRDefault="003150FA" w:rsidP="003150FA">
      <w:pPr>
        <w:rPr>
          <w:rStyle w:val="Ttulodellibro"/>
          <w:smallCaps w:val="0"/>
        </w:rPr>
      </w:pPr>
    </w:p>
    <w:p w:rsidR="003150FA" w:rsidRDefault="003150FA" w:rsidP="009A7166">
      <w:pPr>
        <w:pStyle w:val="Sinespaciado1"/>
        <w:rPr>
          <w:rStyle w:val="Ttulodellibro"/>
          <w:sz w:val="24"/>
          <w:szCs w:val="24"/>
        </w:rPr>
      </w:pPr>
      <w:r w:rsidRPr="009A7166">
        <w:rPr>
          <w:rStyle w:val="Ttulodellibro"/>
          <w:sz w:val="24"/>
          <w:szCs w:val="24"/>
        </w:rPr>
        <w:t>Operación del Sistema de Información Unificado SIU</w:t>
      </w:r>
    </w:p>
    <w:p w:rsidR="009A7166" w:rsidRPr="009A7166" w:rsidRDefault="009A7166" w:rsidP="009A7166">
      <w:pPr>
        <w:pStyle w:val="Sinespaciado1"/>
        <w:rPr>
          <w:rStyle w:val="Ttulodellibro"/>
          <w:smallCaps w:val="0"/>
          <w:sz w:val="24"/>
          <w:szCs w:val="24"/>
        </w:rPr>
      </w:pPr>
    </w:p>
    <w:p w:rsidR="003150FA" w:rsidRPr="00D706F7" w:rsidRDefault="003150FA" w:rsidP="003150FA">
      <w:pPr>
        <w:rPr>
          <w:rFonts w:cstheme="minorHAnsi"/>
        </w:rPr>
      </w:pPr>
      <w:r w:rsidRPr="00D706F7">
        <w:rPr>
          <w:rFonts w:cstheme="minorHAnsi"/>
        </w:rPr>
        <w:t>El trabajo del SIU está dirigido principalmente a los tomadores de decisi</w:t>
      </w:r>
      <w:r>
        <w:rPr>
          <w:rFonts w:cstheme="minorHAnsi"/>
        </w:rPr>
        <w:t>ones</w:t>
      </w:r>
      <w:r w:rsidRPr="00D706F7">
        <w:rPr>
          <w:rFonts w:cstheme="minorHAnsi"/>
        </w:rPr>
        <w:t xml:space="preserve"> de las diferentes instituciones del gobierno local, regional y nacional, con el propósito de facilitar y contribuir en la formación de políticas de manera informada, mediante la sistematización y análisis rigurosos de la información sobre seguridad ciudadana y convivencia.</w:t>
      </w:r>
    </w:p>
    <w:p w:rsidR="003150FA" w:rsidRPr="007F6D16" w:rsidRDefault="003150FA" w:rsidP="003150FA">
      <w:pPr>
        <w:rPr>
          <w:rFonts w:cstheme="minorHAnsi"/>
        </w:rPr>
      </w:pPr>
      <w:r w:rsidRPr="007F6D16">
        <w:rPr>
          <w:rFonts w:cstheme="minorHAnsi"/>
        </w:rPr>
        <w:t>Adicionalmente el SIU se interesa en construir redes de conocimiento con la comunidad académica, sociedad civil que busca tener información oficial sobre las condiciones de violencia y criminalidad  en el Distrito.</w:t>
      </w:r>
    </w:p>
    <w:p w:rsidR="003150FA" w:rsidRPr="00981C0E" w:rsidRDefault="003150FA" w:rsidP="003150FA">
      <w:pPr>
        <w:ind w:right="25"/>
        <w:rPr>
          <w:rFonts w:cstheme="minorHAnsi"/>
          <w:b/>
        </w:rPr>
      </w:pPr>
      <w:r>
        <w:rPr>
          <w:rStyle w:val="Ttulodellibro"/>
        </w:rPr>
        <w:t>Como parte de las acciones que realiza el SIU con este propósito se encuentran:</w:t>
      </w:r>
    </w:p>
    <w:p w:rsidR="003150FA" w:rsidRPr="007F6D16" w:rsidRDefault="003150FA" w:rsidP="00FA23FB">
      <w:pPr>
        <w:pStyle w:val="Prrafodelista"/>
        <w:numPr>
          <w:ilvl w:val="0"/>
          <w:numId w:val="3"/>
        </w:numPr>
        <w:ind w:left="426" w:right="25" w:hanging="284"/>
        <w:rPr>
          <w:rFonts w:cstheme="minorHAnsi"/>
        </w:rPr>
      </w:pPr>
      <w:r w:rsidRPr="007F6D16">
        <w:rPr>
          <w:rFonts w:cstheme="minorHAnsi"/>
        </w:rPr>
        <w:t>Mejorar la calidad del dato de las instituciones de orden local y regional involucradas en la producción y recolección de estadísticas sobre seguridad ciudadana  en la región.</w:t>
      </w:r>
    </w:p>
    <w:p w:rsidR="003150FA" w:rsidRPr="007F6D16" w:rsidRDefault="003150FA" w:rsidP="00FA23FB">
      <w:pPr>
        <w:pStyle w:val="Prrafodelista"/>
        <w:numPr>
          <w:ilvl w:val="0"/>
          <w:numId w:val="3"/>
        </w:numPr>
        <w:ind w:left="426" w:right="25"/>
        <w:rPr>
          <w:rFonts w:cstheme="minorHAnsi"/>
        </w:rPr>
      </w:pPr>
      <w:r w:rsidRPr="007F6D16">
        <w:rPr>
          <w:rFonts w:cstheme="minorHAnsi"/>
        </w:rPr>
        <w:t>Ofrecer información confiable, oportuna comparable y de calidad sobre la seguridad en el distrito basada en un sistema de indicadores.</w:t>
      </w:r>
    </w:p>
    <w:p w:rsidR="003150FA" w:rsidRPr="007F6D16" w:rsidRDefault="003150FA" w:rsidP="00FA23FB">
      <w:pPr>
        <w:pStyle w:val="Prrafodelista"/>
        <w:numPr>
          <w:ilvl w:val="0"/>
          <w:numId w:val="3"/>
        </w:numPr>
        <w:ind w:left="426" w:right="25"/>
        <w:rPr>
          <w:rFonts w:cstheme="minorHAnsi"/>
        </w:rPr>
      </w:pPr>
      <w:r w:rsidRPr="007F6D16">
        <w:rPr>
          <w:rFonts w:cstheme="minorHAnsi"/>
        </w:rPr>
        <w:t>Desarrollar análisis y estudios para apoyar la formulación y ejecución de políticas y planes en materia de seguridad ciudadana.</w:t>
      </w:r>
    </w:p>
    <w:p w:rsidR="003150FA" w:rsidRPr="007F6D16" w:rsidRDefault="003150FA" w:rsidP="00FA23FB">
      <w:pPr>
        <w:pStyle w:val="Prrafodelista"/>
        <w:numPr>
          <w:ilvl w:val="0"/>
          <w:numId w:val="3"/>
        </w:numPr>
        <w:ind w:left="426" w:right="25"/>
        <w:rPr>
          <w:rFonts w:cstheme="minorHAnsi"/>
        </w:rPr>
      </w:pPr>
      <w:r w:rsidRPr="007F6D16">
        <w:rPr>
          <w:rFonts w:cstheme="minorHAnsi"/>
        </w:rPr>
        <w:t>Dar seguimiento al Plan Integral de Seguridad y Convivencia Ciudadana</w:t>
      </w:r>
      <w:r>
        <w:rPr>
          <w:rFonts w:cstheme="minorHAnsi"/>
        </w:rPr>
        <w:t>.</w:t>
      </w:r>
    </w:p>
    <w:p w:rsidR="003150FA" w:rsidRPr="007F6D16" w:rsidRDefault="003150FA" w:rsidP="00FA23FB">
      <w:pPr>
        <w:pStyle w:val="Prrafodelista"/>
        <w:numPr>
          <w:ilvl w:val="0"/>
          <w:numId w:val="3"/>
        </w:numPr>
        <w:ind w:left="426" w:right="25"/>
        <w:rPr>
          <w:rFonts w:cstheme="minorHAnsi"/>
        </w:rPr>
      </w:pPr>
      <w:r w:rsidRPr="007F6D16">
        <w:rPr>
          <w:rFonts w:cstheme="minorHAnsi"/>
        </w:rPr>
        <w:t>Poner a disposición del gobierno local, regional y nacional información especializada para contribuir a la mayor articulación e intercambio en materia de seguridad ciudadana.</w:t>
      </w:r>
    </w:p>
    <w:p w:rsidR="003150FA" w:rsidRPr="007F6D16" w:rsidRDefault="003150FA" w:rsidP="00FA23FB">
      <w:pPr>
        <w:pStyle w:val="Prrafodelista"/>
        <w:numPr>
          <w:ilvl w:val="0"/>
          <w:numId w:val="3"/>
        </w:numPr>
        <w:ind w:left="426" w:right="25"/>
        <w:rPr>
          <w:rFonts w:cstheme="minorHAnsi"/>
        </w:rPr>
      </w:pPr>
      <w:r w:rsidRPr="007F6D16">
        <w:rPr>
          <w:rFonts w:cstheme="minorHAnsi"/>
        </w:rPr>
        <w:t>Producir información para el estudio y desarrollo de investigaciones sociológicas, económicas, de salud pública y de ciencia política sobre los factores de riesgo y condiciones de violencia y  seguridad ciudadana en el Distrito.</w:t>
      </w:r>
    </w:p>
    <w:p w:rsidR="003150FA" w:rsidRPr="007F6D16" w:rsidRDefault="003150FA" w:rsidP="003150FA">
      <w:pPr>
        <w:ind w:right="49"/>
        <w:rPr>
          <w:rFonts w:cstheme="minorHAnsi"/>
        </w:rPr>
      </w:pPr>
      <w:r w:rsidRPr="007F6D16">
        <w:rPr>
          <w:rFonts w:cstheme="minorHAnsi"/>
        </w:rPr>
        <w:t>Los desarrollos que se han alcanzado en el SIU permiten acompañar la gestión del gobierno, apoyando la formulación  y evaluación de las acciones con la participación de</w:t>
      </w:r>
      <w:r>
        <w:rPr>
          <w:rFonts w:cstheme="minorHAnsi"/>
        </w:rPr>
        <w:t xml:space="preserve"> la Secretaria de Gobierno, La P</w:t>
      </w:r>
      <w:r w:rsidRPr="007F6D16">
        <w:rPr>
          <w:rFonts w:cstheme="minorHAnsi"/>
        </w:rPr>
        <w:t xml:space="preserve">olicía Metropolitana,  el Cuerpo </w:t>
      </w:r>
      <w:r>
        <w:rPr>
          <w:rFonts w:cstheme="minorHAnsi"/>
        </w:rPr>
        <w:t>T</w:t>
      </w:r>
      <w:r w:rsidRPr="007F6D16">
        <w:rPr>
          <w:rFonts w:cstheme="minorHAnsi"/>
        </w:rPr>
        <w:t>écnico de Investigaciones (CTI) de la Fiscalía, la Secretaria de Salud con el Centro Regulador de Urgencias, la</w:t>
      </w:r>
      <w:r>
        <w:rPr>
          <w:rFonts w:cstheme="minorHAnsi"/>
        </w:rPr>
        <w:t xml:space="preserve"> S</w:t>
      </w:r>
      <w:r w:rsidRPr="007F6D16">
        <w:rPr>
          <w:rFonts w:cstheme="minorHAnsi"/>
        </w:rPr>
        <w:t>ecret</w:t>
      </w:r>
      <w:r>
        <w:rPr>
          <w:rFonts w:cstheme="minorHAnsi"/>
        </w:rPr>
        <w:t>aría de Movilidad y de Espacio P</w:t>
      </w:r>
      <w:r w:rsidRPr="007F6D16">
        <w:rPr>
          <w:rFonts w:cstheme="minorHAnsi"/>
        </w:rPr>
        <w:t xml:space="preserve">úblico, entre otras. </w:t>
      </w:r>
    </w:p>
    <w:p w:rsidR="003150FA" w:rsidRPr="009A7166" w:rsidRDefault="003150FA" w:rsidP="009A7166">
      <w:pPr>
        <w:pStyle w:val="Sinespaciado1"/>
      </w:pPr>
      <w:r w:rsidRPr="009A7166">
        <w:rPr>
          <w:rStyle w:val="nfasisintenso"/>
          <w:bCs w:val="0"/>
          <w:i w:val="0"/>
          <w:iCs w:val="0"/>
          <w:color w:val="auto"/>
        </w:rPr>
        <w:t>Gestión de la Información</w:t>
      </w:r>
      <w:bookmarkEnd w:id="94"/>
    </w:p>
    <w:p w:rsidR="009A7166" w:rsidRDefault="009A7166" w:rsidP="003150FA">
      <w:pPr>
        <w:rPr>
          <w:rFonts w:cstheme="minorHAnsi"/>
          <w:bCs/>
          <w:lang w:val="es-ES"/>
        </w:rPr>
      </w:pPr>
    </w:p>
    <w:p w:rsidR="003150FA" w:rsidRPr="007F6D16" w:rsidRDefault="003150FA" w:rsidP="003150FA">
      <w:pPr>
        <w:rPr>
          <w:rFonts w:cstheme="minorHAnsi"/>
          <w:bCs/>
          <w:lang w:val="es-ES"/>
        </w:rPr>
      </w:pPr>
      <w:r w:rsidRPr="007F6D16">
        <w:rPr>
          <w:rFonts w:cstheme="minorHAnsi"/>
          <w:bCs/>
          <w:lang w:val="es-ES"/>
        </w:rPr>
        <w:t xml:space="preserve">Como eje fundamental del Sistema de Información está la consolidación de datos e información en temas de seguridad, criminalidad y violencia, en coordinación con las diferentes instituciones </w:t>
      </w:r>
      <w:r>
        <w:rPr>
          <w:rFonts w:cstheme="minorHAnsi"/>
          <w:bCs/>
          <w:lang w:val="es-ES"/>
        </w:rPr>
        <w:t xml:space="preserve">y </w:t>
      </w:r>
      <w:r w:rsidRPr="007F6D16">
        <w:rPr>
          <w:rFonts w:cstheme="minorHAnsi"/>
          <w:bCs/>
          <w:lang w:val="es-ES"/>
        </w:rPr>
        <w:t>fuentes primarias.</w:t>
      </w:r>
    </w:p>
    <w:p w:rsidR="003150FA" w:rsidRPr="007F6D16" w:rsidRDefault="003150FA" w:rsidP="003150FA">
      <w:pPr>
        <w:rPr>
          <w:rFonts w:cstheme="minorHAnsi"/>
        </w:rPr>
      </w:pPr>
      <w:r w:rsidRPr="007F6D16">
        <w:rPr>
          <w:rFonts w:cstheme="minorHAnsi"/>
        </w:rPr>
        <w:t xml:space="preserve">El sistema de información a través de su labor articulada con otras instituciones ha logrado avanzar en el flujo de información que es periódicamente actualizada en cada una de las bases de datos </w:t>
      </w:r>
      <w:r>
        <w:rPr>
          <w:rFonts w:cstheme="minorHAnsi"/>
        </w:rPr>
        <w:t>que ha construido el SIU</w:t>
      </w:r>
      <w:r w:rsidRPr="007F6D16">
        <w:rPr>
          <w:rFonts w:cstheme="minorHAnsi"/>
        </w:rPr>
        <w:t>.</w:t>
      </w:r>
      <w:r>
        <w:rPr>
          <w:rFonts w:cstheme="minorHAnsi"/>
        </w:rPr>
        <w:t xml:space="preserve"> Así mismo se </w:t>
      </w:r>
      <w:r w:rsidRPr="007F6D16">
        <w:rPr>
          <w:rFonts w:cstheme="minorHAnsi"/>
        </w:rPr>
        <w:t xml:space="preserve">articula la información generada por los programas de </w:t>
      </w:r>
      <w:r w:rsidRPr="007F6D16">
        <w:rPr>
          <w:rFonts w:cstheme="minorHAnsi"/>
        </w:rPr>
        <w:lastRenderedPageBreak/>
        <w:t xml:space="preserve">intervención social y situacional con datos que complementan la información estadística </w:t>
      </w:r>
      <w:r>
        <w:rPr>
          <w:rFonts w:cstheme="minorHAnsi"/>
        </w:rPr>
        <w:t xml:space="preserve">de registro administrativo </w:t>
      </w:r>
      <w:r w:rsidRPr="007F6D16">
        <w:rPr>
          <w:rFonts w:cstheme="minorHAnsi"/>
        </w:rPr>
        <w:t>que se recopila desde el SIU.</w:t>
      </w:r>
    </w:p>
    <w:p w:rsidR="003150FA" w:rsidRPr="00F50E90" w:rsidRDefault="003150FA" w:rsidP="009A7166">
      <w:pPr>
        <w:pStyle w:val="Prrafodelista"/>
        <w:rPr>
          <w:rFonts w:cstheme="minorHAnsi"/>
          <w:b/>
        </w:rPr>
      </w:pPr>
      <w:r w:rsidRPr="00F50E90">
        <w:rPr>
          <w:rFonts w:cstheme="minorHAnsi"/>
          <w:b/>
        </w:rPr>
        <w:t>Bases de datos que se actualizan y gestionan en el SIU</w:t>
      </w:r>
    </w:p>
    <w:p w:rsidR="003150FA" w:rsidRPr="007F6D16" w:rsidRDefault="003150FA" w:rsidP="003150FA">
      <w:pPr>
        <w:rPr>
          <w:rFonts w:cstheme="minorHAnsi"/>
        </w:rPr>
      </w:pPr>
      <w:r>
        <w:rPr>
          <w:rFonts w:cstheme="minorHAnsi"/>
        </w:rPr>
        <w:t xml:space="preserve"> El SIU ha construido, actualiza y gestiona un total de 10 bases de datos, que son actualizadas de manera mensual. Estas bases de datos son de</w:t>
      </w:r>
      <w:r w:rsidRPr="007F6D16">
        <w:rPr>
          <w:rFonts w:cstheme="minorHAnsi"/>
        </w:rPr>
        <w:t xml:space="preserve">: </w:t>
      </w:r>
    </w:p>
    <w:p w:rsidR="003150FA" w:rsidRPr="007F6D16" w:rsidRDefault="003150FA" w:rsidP="00FA23FB">
      <w:pPr>
        <w:pStyle w:val="Prrafodelista"/>
        <w:numPr>
          <w:ilvl w:val="0"/>
          <w:numId w:val="29"/>
        </w:numPr>
        <w:rPr>
          <w:rFonts w:cstheme="minorHAnsi"/>
        </w:rPr>
      </w:pPr>
      <w:r w:rsidRPr="007F6D16">
        <w:rPr>
          <w:rFonts w:cstheme="minorHAnsi"/>
        </w:rPr>
        <w:t>Hurtos en todas la modalidades, (personas, establecimientos comerciales, residencias, vehículos, entidades financieras) teniendo en cuenta la fuente de Policía Nacional.</w:t>
      </w:r>
    </w:p>
    <w:p w:rsidR="003150FA" w:rsidRPr="007F6D16" w:rsidRDefault="003150FA" w:rsidP="00FA23FB">
      <w:pPr>
        <w:pStyle w:val="Prrafodelista"/>
        <w:numPr>
          <w:ilvl w:val="0"/>
          <w:numId w:val="29"/>
        </w:numPr>
        <w:rPr>
          <w:rFonts w:cstheme="minorHAnsi"/>
        </w:rPr>
      </w:pPr>
      <w:r>
        <w:rPr>
          <w:rFonts w:cstheme="minorHAnsi"/>
        </w:rPr>
        <w:t xml:space="preserve">Lesiones personales, según </w:t>
      </w:r>
      <w:r w:rsidRPr="007F6D16">
        <w:rPr>
          <w:rFonts w:cstheme="minorHAnsi"/>
        </w:rPr>
        <w:t xml:space="preserve"> Policía Nacional</w:t>
      </w:r>
    </w:p>
    <w:p w:rsidR="003150FA" w:rsidRPr="007F6D16" w:rsidRDefault="003150FA" w:rsidP="00FA23FB">
      <w:pPr>
        <w:pStyle w:val="Prrafodelista"/>
        <w:numPr>
          <w:ilvl w:val="0"/>
          <w:numId w:val="29"/>
        </w:numPr>
        <w:rPr>
          <w:rFonts w:cstheme="minorHAnsi"/>
        </w:rPr>
      </w:pPr>
      <w:r w:rsidRPr="007F6D16">
        <w:rPr>
          <w:rFonts w:cstheme="minorHAnsi"/>
        </w:rPr>
        <w:t>Extorsión y Secuestro, suministrada por el Gaula de la Policía.</w:t>
      </w:r>
    </w:p>
    <w:p w:rsidR="003150FA" w:rsidRDefault="003150FA" w:rsidP="00FA23FB">
      <w:pPr>
        <w:pStyle w:val="Prrafodelista"/>
        <w:numPr>
          <w:ilvl w:val="0"/>
          <w:numId w:val="29"/>
        </w:numPr>
        <w:rPr>
          <w:rFonts w:cstheme="minorHAnsi"/>
        </w:rPr>
      </w:pPr>
      <w:r w:rsidRPr="007F6D16">
        <w:rPr>
          <w:rFonts w:cstheme="minorHAnsi"/>
        </w:rPr>
        <w:t xml:space="preserve">Contravenciones de Policía. </w:t>
      </w:r>
    </w:p>
    <w:p w:rsidR="003150FA" w:rsidRPr="007F6D16" w:rsidRDefault="003150FA" w:rsidP="003150FA">
      <w:pPr>
        <w:rPr>
          <w:rFonts w:cstheme="minorHAnsi"/>
        </w:rPr>
      </w:pPr>
      <w:r>
        <w:rPr>
          <w:rFonts w:cstheme="minorHAnsi"/>
        </w:rPr>
        <w:t>Gracias al</w:t>
      </w:r>
      <w:r w:rsidRPr="007F6D16">
        <w:rPr>
          <w:rFonts w:cstheme="minorHAnsi"/>
        </w:rPr>
        <w:t xml:space="preserve"> convenio interadministrativo entre el Instituto Nacional de Medicina Legal y el Fondo de Seguridad se hace el seguimiento y validación de  la siguiente in</w:t>
      </w:r>
      <w:r>
        <w:rPr>
          <w:rFonts w:cstheme="minorHAnsi"/>
        </w:rPr>
        <w:t>formación semanal y mensual</w:t>
      </w:r>
      <w:r w:rsidRPr="007F6D16">
        <w:rPr>
          <w:rFonts w:cstheme="minorHAnsi"/>
        </w:rPr>
        <w:t>:</w:t>
      </w:r>
    </w:p>
    <w:p w:rsidR="003150FA" w:rsidRDefault="003150FA" w:rsidP="00FA23FB">
      <w:pPr>
        <w:pStyle w:val="Prrafodelista"/>
        <w:numPr>
          <w:ilvl w:val="0"/>
          <w:numId w:val="29"/>
        </w:numPr>
        <w:rPr>
          <w:rFonts w:cstheme="minorHAnsi"/>
        </w:rPr>
      </w:pPr>
      <w:r w:rsidRPr="007F6D16">
        <w:rPr>
          <w:rFonts w:cstheme="minorHAnsi"/>
        </w:rPr>
        <w:t>Homicidios</w:t>
      </w:r>
    </w:p>
    <w:p w:rsidR="003150FA" w:rsidRPr="007F6D16" w:rsidRDefault="003150FA" w:rsidP="00FA23FB">
      <w:pPr>
        <w:pStyle w:val="Prrafodelista"/>
        <w:numPr>
          <w:ilvl w:val="0"/>
          <w:numId w:val="29"/>
        </w:numPr>
        <w:rPr>
          <w:rFonts w:cstheme="minorHAnsi"/>
        </w:rPr>
      </w:pPr>
      <w:r>
        <w:rPr>
          <w:rFonts w:cstheme="minorHAnsi"/>
        </w:rPr>
        <w:t>Suicidios</w:t>
      </w:r>
    </w:p>
    <w:p w:rsidR="003150FA" w:rsidRPr="007F6D16" w:rsidRDefault="003150FA" w:rsidP="00FA23FB">
      <w:pPr>
        <w:pStyle w:val="Prrafodelista"/>
        <w:numPr>
          <w:ilvl w:val="0"/>
          <w:numId w:val="29"/>
        </w:numPr>
        <w:rPr>
          <w:rFonts w:cstheme="minorHAnsi"/>
        </w:rPr>
      </w:pPr>
      <w:r w:rsidRPr="007F6D16">
        <w:rPr>
          <w:rFonts w:cstheme="minorHAnsi"/>
        </w:rPr>
        <w:t>Violencia Interpersonal</w:t>
      </w:r>
    </w:p>
    <w:p w:rsidR="003150FA" w:rsidRPr="007F6D16" w:rsidRDefault="003150FA" w:rsidP="00FA23FB">
      <w:pPr>
        <w:pStyle w:val="Prrafodelista"/>
        <w:numPr>
          <w:ilvl w:val="0"/>
          <w:numId w:val="29"/>
        </w:numPr>
        <w:rPr>
          <w:rFonts w:cstheme="minorHAnsi"/>
        </w:rPr>
      </w:pPr>
      <w:r w:rsidRPr="007F6D16">
        <w:rPr>
          <w:rFonts w:cstheme="minorHAnsi"/>
        </w:rPr>
        <w:t>Violencia Intrafamiliar y Sexual</w:t>
      </w:r>
    </w:p>
    <w:p w:rsidR="003150FA" w:rsidRPr="007F6D16" w:rsidRDefault="003150FA" w:rsidP="00FA23FB">
      <w:pPr>
        <w:pStyle w:val="Prrafodelista"/>
        <w:numPr>
          <w:ilvl w:val="0"/>
          <w:numId w:val="29"/>
        </w:numPr>
        <w:rPr>
          <w:rFonts w:cstheme="minorHAnsi"/>
        </w:rPr>
      </w:pPr>
      <w:r w:rsidRPr="007F6D16">
        <w:rPr>
          <w:rFonts w:cstheme="minorHAnsi"/>
        </w:rPr>
        <w:t>Muertes y lesiones en accidentes de tránsito.</w:t>
      </w:r>
    </w:p>
    <w:p w:rsidR="003150FA" w:rsidRDefault="003150FA" w:rsidP="00FA23FB">
      <w:pPr>
        <w:pStyle w:val="Prrafodelista"/>
        <w:numPr>
          <w:ilvl w:val="0"/>
          <w:numId w:val="29"/>
        </w:numPr>
        <w:rPr>
          <w:rFonts w:cstheme="minorHAnsi"/>
        </w:rPr>
      </w:pPr>
      <w:r w:rsidRPr="007F6D16">
        <w:rPr>
          <w:rFonts w:cstheme="minorHAnsi"/>
        </w:rPr>
        <w:t>Muertes Accidentales</w:t>
      </w:r>
    </w:p>
    <w:p w:rsidR="003150FA" w:rsidRPr="007F6D16" w:rsidRDefault="003150FA" w:rsidP="003150FA">
      <w:pPr>
        <w:pStyle w:val="Prrafodelista"/>
        <w:rPr>
          <w:rFonts w:cstheme="minorHAnsi"/>
        </w:rPr>
      </w:pPr>
    </w:p>
    <w:p w:rsidR="003150FA" w:rsidRPr="00773999" w:rsidRDefault="003150FA" w:rsidP="009A7166">
      <w:pPr>
        <w:pStyle w:val="Prrafodelista"/>
        <w:rPr>
          <w:rFonts w:cstheme="minorHAnsi"/>
          <w:b/>
        </w:rPr>
      </w:pPr>
      <w:r w:rsidRPr="00773999">
        <w:rPr>
          <w:rFonts w:cstheme="minorHAnsi"/>
          <w:b/>
        </w:rPr>
        <w:t>Instituciones fuentes de información con las cuales se consolidad la información</w:t>
      </w:r>
    </w:p>
    <w:p w:rsidR="003150FA" w:rsidRPr="007F6D16" w:rsidRDefault="003150FA" w:rsidP="003150FA">
      <w:pPr>
        <w:rPr>
          <w:rFonts w:cstheme="minorHAnsi"/>
        </w:rPr>
      </w:pPr>
      <w:r w:rsidRPr="007F6D16">
        <w:rPr>
          <w:rFonts w:cstheme="minorHAnsi"/>
        </w:rPr>
        <w:t>De manera semanal y con la intervención de entidades como el CTI y la Policía Nacional se está realizando la convalidación semanal y mensual de los homicidios que se registran en el distrito. Esta información permite la actualización semanal de los datos que son utilizados para la ge</w:t>
      </w:r>
      <w:r>
        <w:rPr>
          <w:rFonts w:cstheme="minorHAnsi"/>
        </w:rPr>
        <w:t>neración de diversos documentos. El CTI aporta</w:t>
      </w:r>
      <w:r w:rsidRPr="007F6D16">
        <w:rPr>
          <w:rFonts w:cstheme="minorHAnsi"/>
        </w:rPr>
        <w:t xml:space="preserve"> la confirmación de antecedentes de víctimas. </w:t>
      </w:r>
    </w:p>
    <w:p w:rsidR="003150FA" w:rsidRPr="007F6D16" w:rsidRDefault="003150FA" w:rsidP="003150FA">
      <w:pPr>
        <w:rPr>
          <w:rFonts w:cstheme="minorHAnsi"/>
        </w:rPr>
      </w:pPr>
      <w:r w:rsidRPr="007F6D16">
        <w:rPr>
          <w:rFonts w:cstheme="minorHAnsi"/>
        </w:rPr>
        <w:t xml:space="preserve">De la misma manera, desde el año 2014 se ha trabajado con  información que suministran las Secretarias </w:t>
      </w:r>
      <w:r>
        <w:rPr>
          <w:rFonts w:cstheme="minorHAnsi"/>
        </w:rPr>
        <w:t xml:space="preserve">de gobierno, Movilidad y Salud. La oficina de estadísticas de la Secretaria de Movilidad envía mensualmente el reporte de operatividad y accidentalidad el cual se tiene actualizado hasta el mes de Julio. </w:t>
      </w:r>
    </w:p>
    <w:p w:rsidR="003150FA" w:rsidRPr="007F6D16" w:rsidRDefault="003150FA" w:rsidP="003150FA">
      <w:pPr>
        <w:rPr>
          <w:rFonts w:cstheme="minorHAnsi"/>
        </w:rPr>
      </w:pPr>
      <w:r>
        <w:rPr>
          <w:rFonts w:cstheme="minorHAnsi"/>
        </w:rPr>
        <w:t>De la Secretaria de Gobierno  se obtienen</w:t>
      </w:r>
      <w:r w:rsidRPr="007F6D16">
        <w:rPr>
          <w:rFonts w:cstheme="minorHAnsi"/>
        </w:rPr>
        <w:t xml:space="preserve"> datos de comisarías de familia sobre violencia intrafamiliar y al menor con una periodicidad cuatrimest</w:t>
      </w:r>
      <w:r>
        <w:rPr>
          <w:rFonts w:cstheme="minorHAnsi"/>
        </w:rPr>
        <w:t xml:space="preserve">ral, con datos planos de número y tipo </w:t>
      </w:r>
      <w:r w:rsidRPr="007F6D16">
        <w:rPr>
          <w:rFonts w:cstheme="minorHAnsi"/>
        </w:rPr>
        <w:t>de casos</w:t>
      </w:r>
      <w:r>
        <w:rPr>
          <w:rFonts w:cstheme="minorHAnsi"/>
        </w:rPr>
        <w:t xml:space="preserve">  por comisarias, a la fecha se tienen  datos a corte del 30 de Agosto.</w:t>
      </w:r>
    </w:p>
    <w:p w:rsidR="003150FA" w:rsidRPr="007F6D16" w:rsidRDefault="003150FA" w:rsidP="003150FA">
      <w:pPr>
        <w:rPr>
          <w:rFonts w:cstheme="minorHAnsi"/>
        </w:rPr>
      </w:pPr>
      <w:r w:rsidRPr="007F6D16">
        <w:rPr>
          <w:rFonts w:cstheme="minorHAnsi"/>
        </w:rPr>
        <w:t xml:space="preserve">El SIU se articula con el CRUE  (red de emergencias) </w:t>
      </w:r>
      <w:r>
        <w:rPr>
          <w:rFonts w:cstheme="minorHAnsi"/>
        </w:rPr>
        <w:t xml:space="preserve"> de la Secretaria de Salud obteniendo</w:t>
      </w:r>
      <w:r w:rsidRPr="007F6D16">
        <w:rPr>
          <w:rFonts w:cstheme="minorHAnsi"/>
        </w:rPr>
        <w:t xml:space="preserve"> periódicamente  los reportes de la red hospitalaria de heridos por hechos violentos o accidentes en eventos de</w:t>
      </w:r>
      <w:r>
        <w:rPr>
          <w:rFonts w:cstheme="minorHAnsi"/>
        </w:rPr>
        <w:t xml:space="preserve"> tránsito, igualmente </w:t>
      </w:r>
      <w:r w:rsidRPr="007F6D16">
        <w:rPr>
          <w:rFonts w:cstheme="minorHAnsi"/>
        </w:rPr>
        <w:t>se actualiza periódicamente l</w:t>
      </w:r>
      <w:r>
        <w:rPr>
          <w:rFonts w:cstheme="minorHAnsi"/>
        </w:rPr>
        <w:t>a base de s</w:t>
      </w:r>
      <w:r w:rsidRPr="007F6D16">
        <w:rPr>
          <w:rFonts w:cstheme="minorHAnsi"/>
        </w:rPr>
        <w:t xml:space="preserve">uicidios que ellos registran, </w:t>
      </w:r>
      <w:r w:rsidRPr="007F6D16">
        <w:rPr>
          <w:rFonts w:cstheme="minorHAnsi"/>
        </w:rPr>
        <w:lastRenderedPageBreak/>
        <w:t>por la línea de vida o la red de emergencias.</w:t>
      </w:r>
      <w:r>
        <w:rPr>
          <w:rFonts w:cstheme="minorHAnsi"/>
        </w:rPr>
        <w:t xml:space="preserve"> Este reporte es </w:t>
      </w:r>
      <w:r w:rsidR="003C1D58">
        <w:rPr>
          <w:rFonts w:cstheme="minorHAnsi"/>
        </w:rPr>
        <w:t>anual,</w:t>
      </w:r>
      <w:r>
        <w:rPr>
          <w:rFonts w:cstheme="minorHAnsi"/>
        </w:rPr>
        <w:t xml:space="preserve"> el último fue recibido el día 5 de octubre. </w:t>
      </w:r>
    </w:p>
    <w:p w:rsidR="003150FA" w:rsidRDefault="003150FA" w:rsidP="003150FA">
      <w:pPr>
        <w:rPr>
          <w:rFonts w:cstheme="minorHAnsi"/>
        </w:rPr>
      </w:pPr>
      <w:r w:rsidRPr="007F6D16">
        <w:rPr>
          <w:rFonts w:cstheme="minorHAnsi"/>
        </w:rPr>
        <w:t xml:space="preserve">Por otra parte, </w:t>
      </w:r>
      <w:r>
        <w:rPr>
          <w:rFonts w:cstheme="minorHAnsi"/>
        </w:rPr>
        <w:t>s</w:t>
      </w:r>
      <w:r w:rsidRPr="007F6D16">
        <w:rPr>
          <w:rFonts w:cstheme="minorHAnsi"/>
        </w:rPr>
        <w:t xml:space="preserve">e recibe del  CAD de la policía </w:t>
      </w:r>
      <w:r>
        <w:rPr>
          <w:rFonts w:cstheme="minorHAnsi"/>
        </w:rPr>
        <w:t>el</w:t>
      </w:r>
      <w:r w:rsidRPr="007F6D16">
        <w:rPr>
          <w:rFonts w:cstheme="minorHAnsi"/>
        </w:rPr>
        <w:t xml:space="preserve"> reporte</w:t>
      </w:r>
      <w:r>
        <w:rPr>
          <w:rFonts w:cstheme="minorHAnsi"/>
        </w:rPr>
        <w:t xml:space="preserve"> por el evento de riña con una periodicidad mensual discriminado por municipio del Área Metropolitana y por</w:t>
      </w:r>
      <w:r w:rsidRPr="007F6D16">
        <w:rPr>
          <w:rFonts w:cstheme="minorHAnsi"/>
        </w:rPr>
        <w:t xml:space="preserve"> barrio</w:t>
      </w:r>
      <w:r>
        <w:rPr>
          <w:rFonts w:cstheme="minorHAnsi"/>
        </w:rPr>
        <w:t>, así mismo  cada fin de semana se cuenta con el registro de casos durante los días viernes, sábados y domingos; festivos cuando correspondan.</w:t>
      </w:r>
    </w:p>
    <w:p w:rsidR="003150FA" w:rsidRDefault="003150FA" w:rsidP="003150FA">
      <w:pPr>
        <w:rPr>
          <w:rFonts w:cstheme="minorHAnsi"/>
        </w:rPr>
      </w:pPr>
      <w:r>
        <w:rPr>
          <w:rFonts w:cstheme="minorHAnsi"/>
        </w:rPr>
        <w:t xml:space="preserve">Por parte del ICBF mensualmente </w:t>
      </w:r>
      <w:r w:rsidRPr="007F6D16">
        <w:rPr>
          <w:rFonts w:cstheme="minorHAnsi"/>
        </w:rPr>
        <w:t xml:space="preserve"> genera la base de datos de jóvenes que ingresan al Sistema</w:t>
      </w:r>
      <w:r>
        <w:rPr>
          <w:rFonts w:cstheme="minorHAnsi"/>
        </w:rPr>
        <w:t xml:space="preserve"> de responsabilidad penal para adolescentes SRPA;</w:t>
      </w:r>
      <w:r w:rsidRPr="007F6D16">
        <w:rPr>
          <w:rFonts w:cstheme="minorHAnsi"/>
        </w:rPr>
        <w:t xml:space="preserve"> </w:t>
      </w:r>
      <w:r>
        <w:rPr>
          <w:rFonts w:cstheme="minorHAnsi"/>
        </w:rPr>
        <w:t>el  SIU,</w:t>
      </w:r>
      <w:r w:rsidRPr="007F6D16">
        <w:rPr>
          <w:rFonts w:cstheme="minorHAnsi"/>
        </w:rPr>
        <w:t xml:space="preserve"> ha</w:t>
      </w:r>
      <w:r>
        <w:rPr>
          <w:rFonts w:cstheme="minorHAnsi"/>
        </w:rPr>
        <w:t xml:space="preserve"> consolidado esta información, validando los </w:t>
      </w:r>
      <w:r w:rsidRPr="007F6D16">
        <w:rPr>
          <w:rFonts w:cstheme="minorHAnsi"/>
        </w:rPr>
        <w:t xml:space="preserve">datos </w:t>
      </w:r>
      <w:r>
        <w:rPr>
          <w:rFonts w:cstheme="minorHAnsi"/>
        </w:rPr>
        <w:t xml:space="preserve"> </w:t>
      </w:r>
      <w:r w:rsidRPr="007F6D16">
        <w:rPr>
          <w:rFonts w:cstheme="minorHAnsi"/>
        </w:rPr>
        <w:t>teniendo a la fecha l</w:t>
      </w:r>
      <w:r>
        <w:rPr>
          <w:rFonts w:cstheme="minorHAnsi"/>
        </w:rPr>
        <w:t>a</w:t>
      </w:r>
      <w:r w:rsidRPr="007F6D16">
        <w:rPr>
          <w:rFonts w:cstheme="minorHAnsi"/>
        </w:rPr>
        <w:t xml:space="preserve"> base de datos para 201</w:t>
      </w:r>
      <w:r>
        <w:rPr>
          <w:rFonts w:cstheme="minorHAnsi"/>
        </w:rPr>
        <w:t>5</w:t>
      </w:r>
      <w:r w:rsidRPr="007F6D16">
        <w:rPr>
          <w:rFonts w:cstheme="minorHAnsi"/>
        </w:rPr>
        <w:t xml:space="preserve"> con una actualización a</w:t>
      </w:r>
      <w:r>
        <w:rPr>
          <w:rFonts w:cstheme="minorHAnsi"/>
        </w:rPr>
        <w:t xml:space="preserve"> agosto 30.</w:t>
      </w:r>
    </w:p>
    <w:p w:rsidR="003150FA" w:rsidRDefault="003150FA" w:rsidP="003150FA">
      <w:pPr>
        <w:rPr>
          <w:rFonts w:cstheme="minorHAnsi"/>
        </w:rPr>
      </w:pPr>
      <w:r>
        <w:rPr>
          <w:rFonts w:cstheme="minorHAnsi"/>
        </w:rPr>
        <w:t xml:space="preserve">De igual forma el SIU </w:t>
      </w:r>
      <w:r w:rsidRPr="007F6D16">
        <w:rPr>
          <w:rFonts w:cstheme="minorHAnsi"/>
        </w:rPr>
        <w:t xml:space="preserve">hace el registro diario de la operatividad MEBAR, documento que se </w:t>
      </w:r>
      <w:r>
        <w:rPr>
          <w:rFonts w:cstheme="minorHAnsi"/>
        </w:rPr>
        <w:t>recibe en el correo del sistema de información y que suministra datos de manera inmediata sobre hurtos, extorsiones y secuestro para la ciudad.</w:t>
      </w:r>
    </w:p>
    <w:p w:rsidR="003150FA" w:rsidRPr="007F6D16" w:rsidRDefault="003150FA" w:rsidP="003150FA">
      <w:pPr>
        <w:rPr>
          <w:rFonts w:cstheme="minorHAnsi"/>
        </w:rPr>
      </w:pPr>
      <w:r w:rsidRPr="007F6D16">
        <w:rPr>
          <w:rFonts w:cstheme="minorHAnsi"/>
        </w:rPr>
        <w:t>Se logra adicionalmente una actualización de la información por cuadrantes, estaciones  y CAI con datos del personal con que  cuenta para la atención  de la comunidad.</w:t>
      </w:r>
    </w:p>
    <w:p w:rsidR="003150FA" w:rsidRDefault="003150FA" w:rsidP="003150FA">
      <w:pPr>
        <w:rPr>
          <w:rFonts w:eastAsia="Times New Roman" w:cstheme="minorHAnsi"/>
          <w:lang w:val="es-ES"/>
        </w:rPr>
      </w:pPr>
      <w:r w:rsidRPr="007F6D16">
        <w:rPr>
          <w:rFonts w:cstheme="minorHAnsi"/>
        </w:rPr>
        <w:t xml:space="preserve">Se adelantó con la Gerencia de Sistemas </w:t>
      </w:r>
      <w:r w:rsidRPr="007F6D16">
        <w:rPr>
          <w:rFonts w:eastAsia="Times New Roman" w:cstheme="minorHAnsi"/>
          <w:lang w:val="es-ES"/>
        </w:rPr>
        <w:t>en el fortalecimiento de la información web para consolidar en el registro de los homicidios y muertes en accidentes de tránsito, se hace el envío de los parámetros de clasificación y se tiene el registro y el filtro de los homicidios ocurridos en la ciudad hasta el mes de</w:t>
      </w:r>
      <w:r>
        <w:rPr>
          <w:rFonts w:eastAsia="Times New Roman" w:cstheme="minorHAnsi"/>
          <w:lang w:val="es-ES"/>
        </w:rPr>
        <w:t xml:space="preserve"> agosto </w:t>
      </w:r>
      <w:r w:rsidRPr="007F6D16">
        <w:rPr>
          <w:rFonts w:eastAsia="Times New Roman" w:cstheme="minorHAnsi"/>
          <w:lang w:val="es-ES"/>
        </w:rPr>
        <w:t xml:space="preserve"> de 201</w:t>
      </w:r>
      <w:r>
        <w:rPr>
          <w:rFonts w:eastAsia="Times New Roman" w:cstheme="minorHAnsi"/>
          <w:lang w:val="es-ES"/>
        </w:rPr>
        <w:t>5, con acceso por la página web del fondo de Seguridad.</w:t>
      </w:r>
    </w:p>
    <w:p w:rsidR="003150FA" w:rsidRDefault="003150FA" w:rsidP="003150FA">
      <w:pPr>
        <w:rPr>
          <w:rFonts w:eastAsia="Times New Roman" w:cstheme="minorHAnsi"/>
          <w:lang w:val="es-ES"/>
        </w:rPr>
      </w:pPr>
      <w:r>
        <w:rPr>
          <w:rFonts w:eastAsia="Times New Roman" w:cstheme="minorHAnsi"/>
          <w:lang w:val="es-ES"/>
        </w:rPr>
        <w:t xml:space="preserve">Por otra parte con la Gerencia de Sistemas también se actualizó el software para comisarías de familia y la recolección de datos con mayor número de variables en temas de violencia intrafamiliar.   Para este tema se coordina una reunión en compañía de la Consejería para la seguridad y la oficina de inspecciones, así como de sistemas donde se propone la puesta en marcha de un piloto en dos comisarías durante un mes, se dispone de un cronograma que ha sido concertado entre sistemas e inspecciones. </w:t>
      </w:r>
    </w:p>
    <w:p w:rsidR="003150FA" w:rsidRDefault="003150FA" w:rsidP="003150FA">
      <w:bookmarkStart w:id="95" w:name="_Toc409163883"/>
      <w:bookmarkStart w:id="96" w:name="_Toc427315080"/>
      <w:r>
        <w:t xml:space="preserve">Por parte del SIU </w:t>
      </w:r>
      <w:r w:rsidRPr="007F6D16">
        <w:t xml:space="preserve"> hace un seguimiento a medios </w:t>
      </w:r>
      <w:r>
        <w:t xml:space="preserve"> locales tanto en prensa  escrita y por internet </w:t>
      </w:r>
      <w:r w:rsidRPr="007F6D16">
        <w:t>de los casos de homicidio que se registran en la ciudad el cual se convirtió en una herramienta importante para la convalidación mensual</w:t>
      </w:r>
      <w:r>
        <w:t>.</w:t>
      </w:r>
    </w:p>
    <w:p w:rsidR="003150FA" w:rsidRPr="0082667C" w:rsidRDefault="003150FA" w:rsidP="009A7166">
      <w:pPr>
        <w:pStyle w:val="Sinespaciado1"/>
        <w:rPr>
          <w:rStyle w:val="nfasisintenso"/>
          <w:rFonts w:asciiTheme="minorHAnsi" w:hAnsiTheme="minorHAnsi"/>
          <w:b w:val="0"/>
          <w:bCs w:val="0"/>
          <w:i w:val="0"/>
          <w:iCs w:val="0"/>
          <w:color w:val="auto"/>
        </w:rPr>
      </w:pPr>
      <w:r w:rsidRPr="0082667C">
        <w:rPr>
          <w:rStyle w:val="nfasisintenso"/>
          <w:rFonts w:asciiTheme="minorHAnsi" w:hAnsiTheme="minorHAnsi"/>
          <w:i w:val="0"/>
          <w:iCs w:val="0"/>
          <w:color w:val="auto"/>
        </w:rPr>
        <w:t>Administración Bases de Datos</w:t>
      </w:r>
      <w:bookmarkEnd w:id="95"/>
      <w:bookmarkEnd w:id="96"/>
    </w:p>
    <w:p w:rsidR="003150FA" w:rsidRDefault="003150FA" w:rsidP="003150FA">
      <w:pPr>
        <w:rPr>
          <w:rFonts w:cstheme="minorHAnsi"/>
        </w:rPr>
      </w:pPr>
    </w:p>
    <w:p w:rsidR="003150FA" w:rsidRPr="007F6D16" w:rsidRDefault="003150FA" w:rsidP="003150FA">
      <w:pPr>
        <w:rPr>
          <w:rFonts w:cstheme="minorHAnsi"/>
        </w:rPr>
      </w:pPr>
      <w:r>
        <w:rPr>
          <w:rFonts w:cstheme="minorHAnsi"/>
        </w:rPr>
        <w:t xml:space="preserve">Desde el </w:t>
      </w:r>
      <w:r w:rsidRPr="007F6D16">
        <w:rPr>
          <w:rFonts w:cstheme="minorHAnsi"/>
        </w:rPr>
        <w:t xml:space="preserve"> 2015, se empezó a incluir </w:t>
      </w:r>
      <w:r>
        <w:rPr>
          <w:rFonts w:cstheme="minorHAnsi"/>
        </w:rPr>
        <w:t xml:space="preserve">en </w:t>
      </w:r>
      <w:r w:rsidRPr="007F6D16">
        <w:rPr>
          <w:rFonts w:cstheme="minorHAnsi"/>
        </w:rPr>
        <w:t>el seguimiento de prensa de homicidios</w:t>
      </w:r>
      <w:r>
        <w:rPr>
          <w:rFonts w:cstheme="minorHAnsi"/>
        </w:rPr>
        <w:t>,</w:t>
      </w:r>
      <w:r w:rsidRPr="007F6D16">
        <w:rPr>
          <w:rFonts w:cstheme="minorHAnsi"/>
        </w:rPr>
        <w:t xml:space="preserve"> la identificación de la víctima y cuando corresp</w:t>
      </w:r>
      <w:r>
        <w:rPr>
          <w:rFonts w:cstheme="minorHAnsi"/>
        </w:rPr>
        <w:t xml:space="preserve">onda los antecedentes de estos con el propósito de tener triangular la  información de las condiciones sociales de las víctimas. </w:t>
      </w:r>
    </w:p>
    <w:p w:rsidR="003150FA" w:rsidRPr="007F6D16" w:rsidRDefault="003150FA" w:rsidP="003150FA">
      <w:pPr>
        <w:rPr>
          <w:rFonts w:cstheme="minorHAnsi"/>
        </w:rPr>
      </w:pPr>
      <w:r>
        <w:rPr>
          <w:rFonts w:cstheme="minorHAnsi"/>
        </w:rPr>
        <w:lastRenderedPageBreak/>
        <w:t>Se</w:t>
      </w:r>
      <w:r w:rsidRPr="007F6D16">
        <w:rPr>
          <w:rFonts w:cstheme="minorHAnsi"/>
        </w:rPr>
        <w:t xml:space="preserve"> diseña la base de datos de seguimiento a prensa de</w:t>
      </w:r>
      <w:r>
        <w:rPr>
          <w:rFonts w:cstheme="minorHAnsi"/>
        </w:rPr>
        <w:t xml:space="preserve"> las noticias relacionadas con s</w:t>
      </w:r>
      <w:r w:rsidRPr="007F6D16">
        <w:rPr>
          <w:rFonts w:cstheme="minorHAnsi"/>
        </w:rPr>
        <w:t>eguridad, ajusta</w:t>
      </w:r>
      <w:r>
        <w:rPr>
          <w:rFonts w:cstheme="minorHAnsi"/>
        </w:rPr>
        <w:t>n</w:t>
      </w:r>
      <w:r w:rsidRPr="007F6D16">
        <w:rPr>
          <w:rFonts w:cstheme="minorHAnsi"/>
        </w:rPr>
        <w:t>do y categorizando las variables</w:t>
      </w:r>
      <w:r>
        <w:rPr>
          <w:rFonts w:cstheme="minorHAnsi"/>
        </w:rPr>
        <w:t>,</w:t>
      </w:r>
      <w:r w:rsidRPr="007F6D16">
        <w:rPr>
          <w:rFonts w:cstheme="minorHAnsi"/>
        </w:rPr>
        <w:t xml:space="preserve"> facilitando la búsqueda y avanzando en los análisis de información de noticias publicadas en los principales medios nacionales y locales. </w:t>
      </w:r>
      <w:r w:rsidRPr="007F6D16">
        <w:rPr>
          <w:rFonts w:cstheme="minorHAnsi"/>
        </w:rPr>
        <w:tab/>
      </w:r>
    </w:p>
    <w:p w:rsidR="003150FA" w:rsidRPr="007F6D16" w:rsidRDefault="003150FA" w:rsidP="003150FA">
      <w:pPr>
        <w:rPr>
          <w:rFonts w:cstheme="minorHAnsi"/>
        </w:rPr>
      </w:pPr>
      <w:r>
        <w:rPr>
          <w:rFonts w:cstheme="minorHAnsi"/>
        </w:rPr>
        <w:t>Es importante mencionar que u</w:t>
      </w:r>
      <w:r w:rsidRPr="007F6D16">
        <w:rPr>
          <w:rFonts w:cstheme="minorHAnsi"/>
        </w:rPr>
        <w:t xml:space="preserve">no de los principales avances que se han realizado es la consolidación de las bases de datos con información metropolitana, lo que permite la realización de análisis georeferenciados extendidos al área. </w:t>
      </w:r>
    </w:p>
    <w:p w:rsidR="003150FA" w:rsidRDefault="003150FA" w:rsidP="003150FA">
      <w:pPr>
        <w:rPr>
          <w:rFonts w:cstheme="minorHAnsi"/>
        </w:rPr>
      </w:pPr>
      <w:r w:rsidRPr="007F6D16">
        <w:rPr>
          <w:rFonts w:cstheme="minorHAnsi"/>
        </w:rPr>
        <w:t>La ubicación de estas bases de datos se encuentra de manera compartida en Dropbox para el Sistema Unificado de Información exclusivamente.</w:t>
      </w:r>
    </w:p>
    <w:p w:rsidR="003150FA" w:rsidRPr="0082667C" w:rsidRDefault="003150FA" w:rsidP="0082667C">
      <w:pPr>
        <w:rPr>
          <w:rStyle w:val="nfasisintenso"/>
          <w:rFonts w:asciiTheme="minorHAnsi" w:hAnsiTheme="minorHAnsi"/>
          <w:bCs w:val="0"/>
          <w:i w:val="0"/>
          <w:iCs w:val="0"/>
          <w:color w:val="auto"/>
          <w:szCs w:val="24"/>
        </w:rPr>
      </w:pPr>
      <w:bookmarkStart w:id="97" w:name="_Toc409163885"/>
      <w:bookmarkStart w:id="98" w:name="_Toc427315081"/>
      <w:r w:rsidRPr="0082667C">
        <w:rPr>
          <w:rStyle w:val="nfasisintenso"/>
          <w:rFonts w:asciiTheme="minorHAnsi" w:hAnsiTheme="minorHAnsi"/>
          <w:i w:val="0"/>
          <w:iCs w:val="0"/>
          <w:color w:val="auto"/>
          <w:szCs w:val="24"/>
        </w:rPr>
        <w:t>Análisis territoriales por Georeferenciación</w:t>
      </w:r>
      <w:bookmarkEnd w:id="97"/>
      <w:bookmarkEnd w:id="98"/>
    </w:p>
    <w:p w:rsidR="003150FA" w:rsidRPr="007F6D16" w:rsidRDefault="003150FA" w:rsidP="003150FA">
      <w:pPr>
        <w:spacing w:after="0" w:line="240" w:lineRule="auto"/>
        <w:rPr>
          <w:rFonts w:cstheme="minorHAnsi"/>
        </w:rPr>
      </w:pPr>
    </w:p>
    <w:p w:rsidR="003150FA" w:rsidRPr="007F6D16" w:rsidRDefault="003150FA" w:rsidP="003150FA">
      <w:pPr>
        <w:rPr>
          <w:rFonts w:eastAsia="Times New Roman" w:cstheme="minorHAnsi"/>
          <w:b/>
          <w:lang w:val="es-ES"/>
        </w:rPr>
      </w:pPr>
      <w:r>
        <w:rPr>
          <w:rFonts w:eastAsia="Times New Roman" w:cstheme="minorHAnsi"/>
          <w:lang w:val="es-ES"/>
        </w:rPr>
        <w:t>En el</w:t>
      </w:r>
      <w:r w:rsidRPr="007F6D16">
        <w:rPr>
          <w:rFonts w:eastAsia="Times New Roman" w:cstheme="minorHAnsi"/>
          <w:lang w:val="es-ES"/>
        </w:rPr>
        <w:t xml:space="preserve"> Sistema de Información </w:t>
      </w:r>
      <w:r>
        <w:rPr>
          <w:rFonts w:eastAsia="Times New Roman" w:cstheme="minorHAnsi"/>
          <w:lang w:val="es-ES"/>
        </w:rPr>
        <w:t xml:space="preserve">Unificada </w:t>
      </w:r>
      <w:r w:rsidRPr="007F6D16">
        <w:rPr>
          <w:rFonts w:eastAsia="Times New Roman" w:cstheme="minorHAnsi"/>
          <w:lang w:val="es-ES"/>
        </w:rPr>
        <w:t>se cuenta con h</w:t>
      </w:r>
      <w:r>
        <w:rPr>
          <w:rFonts w:eastAsia="Times New Roman" w:cstheme="minorHAnsi"/>
          <w:lang w:val="es-ES"/>
        </w:rPr>
        <w:t xml:space="preserve">erramientas para el análisis </w:t>
      </w:r>
      <w:r w:rsidRPr="007F6D16">
        <w:rPr>
          <w:rFonts w:eastAsia="Times New Roman" w:cstheme="minorHAnsi"/>
          <w:lang w:val="es-ES"/>
        </w:rPr>
        <w:t>Georeferenciado</w:t>
      </w:r>
      <w:r>
        <w:rPr>
          <w:rFonts w:eastAsia="Times New Roman" w:cstheme="minorHAnsi"/>
          <w:lang w:val="es-ES"/>
        </w:rPr>
        <w:t xml:space="preserve"> </w:t>
      </w:r>
      <w:r w:rsidRPr="007F6D16">
        <w:rPr>
          <w:rFonts w:eastAsia="Times New Roman" w:cstheme="minorHAnsi"/>
          <w:lang w:val="es-ES"/>
        </w:rPr>
        <w:t xml:space="preserve"> de los delitos de alto impacto en la ciudad.</w:t>
      </w:r>
      <w:r>
        <w:rPr>
          <w:rFonts w:eastAsia="Times New Roman" w:cstheme="minorHAnsi"/>
          <w:lang w:val="es-ES"/>
        </w:rPr>
        <w:t xml:space="preserve"> P</w:t>
      </w:r>
      <w:r w:rsidRPr="007F6D16">
        <w:rPr>
          <w:rFonts w:eastAsia="Times New Roman" w:cstheme="minorHAnsi"/>
          <w:lang w:val="es-ES"/>
        </w:rPr>
        <w:t xml:space="preserve">ara esta actividad se ha realizado un importante trabajo con la depuración de direcciones de las bases de datos, ajustando su formato y barrio, así como la codificación de estos. </w:t>
      </w:r>
    </w:p>
    <w:p w:rsidR="003150FA" w:rsidRPr="007F6D16" w:rsidRDefault="003150FA" w:rsidP="003150FA">
      <w:pPr>
        <w:rPr>
          <w:rFonts w:eastAsia="Times New Roman" w:cstheme="minorHAnsi"/>
          <w:lang w:val="es-ES"/>
        </w:rPr>
      </w:pPr>
      <w:r w:rsidRPr="007F6D16">
        <w:rPr>
          <w:rFonts w:eastAsia="Times New Roman" w:cstheme="minorHAnsi"/>
          <w:lang w:val="es-ES"/>
        </w:rPr>
        <w:t>Con este instrumento de análisis se generaron rutinariamente y a lo largo del año información georefenciada de cada delito que se monitorea, se apoya el análisis de las zonas críticas del Programa de intervención social y situacional, la estrategia de parques, la definición de recuperación de espacio público, la oferta institucional del fondo, la definición de áreas y zonas de intervención de pandillas de colegios y  parques priorizados</w:t>
      </w:r>
      <w:r>
        <w:rPr>
          <w:rFonts w:eastAsia="Times New Roman" w:cstheme="minorHAnsi"/>
          <w:lang w:val="es-ES"/>
        </w:rPr>
        <w:t xml:space="preserve"> y la oferta de dispositivos de videovigilancia</w:t>
      </w:r>
      <w:r w:rsidRPr="007F6D16">
        <w:rPr>
          <w:rFonts w:eastAsia="Times New Roman" w:cstheme="minorHAnsi"/>
          <w:lang w:val="es-ES"/>
        </w:rPr>
        <w:t xml:space="preserve">. </w:t>
      </w:r>
    </w:p>
    <w:p w:rsidR="003150FA" w:rsidRPr="007F6D16" w:rsidRDefault="003150FA" w:rsidP="003150FA">
      <w:pPr>
        <w:rPr>
          <w:rFonts w:eastAsia="Times New Roman" w:cstheme="minorHAnsi"/>
          <w:lang w:val="es-ES"/>
        </w:rPr>
      </w:pPr>
      <w:r w:rsidRPr="007F6D16">
        <w:rPr>
          <w:rFonts w:eastAsia="Times New Roman" w:cstheme="minorHAnsi"/>
          <w:lang w:val="es-ES"/>
        </w:rPr>
        <w:t>Actualmente se tienen mapas de  Homicidio, hurto, lesiones, SRPA</w:t>
      </w:r>
      <w:r>
        <w:rPr>
          <w:rFonts w:eastAsia="Times New Roman" w:cstheme="minorHAnsi"/>
          <w:lang w:val="es-ES"/>
        </w:rPr>
        <w:t xml:space="preserve"> y riñas, G</w:t>
      </w:r>
      <w:r w:rsidRPr="007F6D16">
        <w:rPr>
          <w:rFonts w:eastAsia="Times New Roman" w:cstheme="minorHAnsi"/>
          <w:lang w:val="es-ES"/>
        </w:rPr>
        <w:t>eoreferenciación de pandillas y zonas priorizadas por ESUS.</w:t>
      </w:r>
    </w:p>
    <w:p w:rsidR="003150FA" w:rsidRPr="007F6D16" w:rsidRDefault="003150FA" w:rsidP="003150FA">
      <w:pPr>
        <w:rPr>
          <w:rFonts w:eastAsia="Times New Roman" w:cstheme="minorHAnsi"/>
          <w:lang w:val="es-ES"/>
        </w:rPr>
      </w:pPr>
      <w:r>
        <w:rPr>
          <w:rFonts w:eastAsia="Times New Roman" w:cstheme="minorHAnsi"/>
          <w:lang w:val="es-ES"/>
        </w:rPr>
        <w:t>T</w:t>
      </w:r>
      <w:r w:rsidRPr="007F6D16">
        <w:rPr>
          <w:rFonts w:eastAsia="Times New Roman" w:cstheme="minorHAnsi"/>
          <w:lang w:val="es-ES"/>
        </w:rPr>
        <w:t>ambién se cuenta con información institucional de Colegios, Cai, Justicia cercana, Parques, Arroyos, Malla Vial, Cámaras, Cu</w:t>
      </w:r>
      <w:r>
        <w:rPr>
          <w:rFonts w:eastAsia="Times New Roman" w:cstheme="minorHAnsi"/>
          <w:lang w:val="es-ES"/>
        </w:rPr>
        <w:t xml:space="preserve">adrantes, Pasos, Caminos e IPS y recientemente jurisdicción de las Estaciones de Policía. </w:t>
      </w:r>
    </w:p>
    <w:p w:rsidR="003150FA" w:rsidRDefault="003150FA" w:rsidP="003150FA">
      <w:pPr>
        <w:rPr>
          <w:rFonts w:eastAsia="Times New Roman" w:cstheme="minorHAnsi"/>
          <w:lang w:val="es-ES"/>
        </w:rPr>
      </w:pPr>
      <w:r w:rsidRPr="007F6D16">
        <w:rPr>
          <w:rFonts w:eastAsia="Times New Roman" w:cstheme="minorHAnsi"/>
          <w:lang w:val="es-ES"/>
        </w:rPr>
        <w:t xml:space="preserve">Así mismo desde el 2014 se hizo una gestión importante en la consecución de Información de otros municipios malla vial del área metropolitana. </w:t>
      </w:r>
    </w:p>
    <w:p w:rsidR="003150FA" w:rsidRPr="007F6D16" w:rsidRDefault="003150FA" w:rsidP="003150FA">
      <w:pPr>
        <w:rPr>
          <w:rFonts w:cstheme="minorHAnsi"/>
        </w:rPr>
      </w:pPr>
      <w:bookmarkStart w:id="99" w:name="_Toc409163886"/>
      <w:bookmarkStart w:id="100" w:name="_Toc427315082"/>
      <w:r w:rsidRPr="0082667C">
        <w:rPr>
          <w:rStyle w:val="nfasisintenso"/>
          <w:rFonts w:asciiTheme="minorHAnsi" w:hAnsiTheme="minorHAnsi"/>
          <w:i w:val="0"/>
          <w:iCs w:val="0"/>
          <w:color w:val="auto"/>
        </w:rPr>
        <w:t>Presentación de informes y documento</w:t>
      </w:r>
      <w:bookmarkEnd w:id="99"/>
      <w:r w:rsidRPr="0082667C">
        <w:rPr>
          <w:rStyle w:val="nfasisintenso"/>
          <w:rFonts w:asciiTheme="minorHAnsi" w:hAnsiTheme="minorHAnsi"/>
          <w:i w:val="0"/>
          <w:iCs w:val="0"/>
          <w:color w:val="auto"/>
        </w:rPr>
        <w:t>s.</w:t>
      </w:r>
      <w:bookmarkEnd w:id="100"/>
    </w:p>
    <w:p w:rsidR="003150FA" w:rsidRPr="007F6D16" w:rsidRDefault="003150FA" w:rsidP="003150FA">
      <w:pPr>
        <w:rPr>
          <w:rFonts w:cstheme="minorHAnsi"/>
        </w:rPr>
      </w:pPr>
      <w:r>
        <w:rPr>
          <w:rFonts w:cstheme="minorHAnsi"/>
        </w:rPr>
        <w:t>Los</w:t>
      </w:r>
      <w:r w:rsidRPr="007F6D16">
        <w:rPr>
          <w:rFonts w:cstheme="minorHAnsi"/>
        </w:rPr>
        <w:t xml:space="preserve"> productos y servicios </w:t>
      </w:r>
      <w:r>
        <w:rPr>
          <w:rFonts w:cstheme="minorHAnsi"/>
        </w:rPr>
        <w:t>que genera el SIU</w:t>
      </w:r>
      <w:r w:rsidRPr="007F6D16">
        <w:rPr>
          <w:rFonts w:cstheme="minorHAnsi"/>
        </w:rPr>
        <w:t xml:space="preserve"> se encuentra la producción de documentos</w:t>
      </w:r>
      <w:r>
        <w:rPr>
          <w:rFonts w:cstheme="minorHAnsi"/>
        </w:rPr>
        <w:t xml:space="preserve"> de análisis</w:t>
      </w:r>
      <w:r w:rsidRPr="007F6D16">
        <w:rPr>
          <w:rFonts w:cstheme="minorHAnsi"/>
        </w:rPr>
        <w:t>, boletines e infografías. Durante este año se han  presentado</w:t>
      </w:r>
      <w:r>
        <w:rPr>
          <w:rFonts w:cstheme="minorHAnsi"/>
        </w:rPr>
        <w:t xml:space="preserve"> </w:t>
      </w:r>
      <w:r w:rsidRPr="007F6D16">
        <w:rPr>
          <w:rFonts w:cstheme="minorHAnsi"/>
        </w:rPr>
        <w:t>informes que brindan el soporte técnico a los diversos grupos de trabajo y a las diferentes instituciones de orden local y nacional.</w:t>
      </w:r>
    </w:p>
    <w:p w:rsidR="003150FA" w:rsidRPr="007F6D16" w:rsidRDefault="003150FA" w:rsidP="00FA23FB">
      <w:pPr>
        <w:pStyle w:val="Prrafodelista"/>
        <w:numPr>
          <w:ilvl w:val="0"/>
          <w:numId w:val="30"/>
        </w:numPr>
        <w:rPr>
          <w:rFonts w:cstheme="minorHAnsi"/>
        </w:rPr>
      </w:pPr>
      <w:r w:rsidRPr="007F6D16">
        <w:rPr>
          <w:rFonts w:cstheme="minorHAnsi"/>
        </w:rPr>
        <w:t xml:space="preserve">Boletines Semanales y Mensuales de Homicidio: Documento </w:t>
      </w:r>
      <w:r>
        <w:rPr>
          <w:rFonts w:cstheme="minorHAnsi"/>
        </w:rPr>
        <w:t xml:space="preserve">que se genera con la información </w:t>
      </w:r>
      <w:r w:rsidRPr="007F6D16">
        <w:rPr>
          <w:rFonts w:cstheme="minorHAnsi"/>
        </w:rPr>
        <w:t xml:space="preserve"> convalidad</w:t>
      </w:r>
      <w:r>
        <w:rPr>
          <w:rFonts w:cstheme="minorHAnsi"/>
        </w:rPr>
        <w:t>a</w:t>
      </w:r>
      <w:r w:rsidRPr="007F6D16">
        <w:rPr>
          <w:rFonts w:cstheme="minorHAnsi"/>
        </w:rPr>
        <w:t xml:space="preserve"> sobre indicadores de homicidios y que se divulga en formato web; dur</w:t>
      </w:r>
      <w:r>
        <w:rPr>
          <w:rFonts w:cstheme="minorHAnsi"/>
        </w:rPr>
        <w:t>ante el semestre se realizaron 21</w:t>
      </w:r>
      <w:r w:rsidRPr="007F6D16">
        <w:rPr>
          <w:rFonts w:cstheme="minorHAnsi"/>
        </w:rPr>
        <w:t xml:space="preserve"> boletines. </w:t>
      </w:r>
    </w:p>
    <w:p w:rsidR="003150FA" w:rsidRDefault="003150FA" w:rsidP="00FA23FB">
      <w:pPr>
        <w:pStyle w:val="Prrafodelista"/>
        <w:numPr>
          <w:ilvl w:val="0"/>
          <w:numId w:val="30"/>
        </w:numPr>
        <w:rPr>
          <w:rFonts w:cstheme="minorHAnsi"/>
        </w:rPr>
      </w:pPr>
      <w:r w:rsidRPr="007F6D16">
        <w:rPr>
          <w:rFonts w:cstheme="minorHAnsi"/>
        </w:rPr>
        <w:lastRenderedPageBreak/>
        <w:t xml:space="preserve">Informe Metropolitano de Seguridad y Convivencia. Documento con el comportamiento de los principales delitos de alto impacto para el área metropolitana. </w:t>
      </w:r>
    </w:p>
    <w:p w:rsidR="003150FA" w:rsidRDefault="003150FA" w:rsidP="00FA23FB">
      <w:pPr>
        <w:pStyle w:val="Prrafodelista"/>
        <w:numPr>
          <w:ilvl w:val="0"/>
          <w:numId w:val="30"/>
        </w:numPr>
        <w:rPr>
          <w:rFonts w:cstheme="minorHAnsi"/>
        </w:rPr>
      </w:pPr>
      <w:r>
        <w:rPr>
          <w:rFonts w:cstheme="minorHAnsi"/>
        </w:rPr>
        <w:t>Informe Semestral de Criminalidad y Violencia.</w:t>
      </w:r>
    </w:p>
    <w:p w:rsidR="003150FA" w:rsidRDefault="003150FA" w:rsidP="00FA23FB">
      <w:pPr>
        <w:pStyle w:val="Prrafodelista"/>
        <w:numPr>
          <w:ilvl w:val="0"/>
          <w:numId w:val="30"/>
        </w:numPr>
        <w:rPr>
          <w:rFonts w:cstheme="minorHAnsi"/>
        </w:rPr>
      </w:pPr>
      <w:r>
        <w:rPr>
          <w:rFonts w:cstheme="minorHAnsi"/>
        </w:rPr>
        <w:t>Se avanzó en el documento de a</w:t>
      </w:r>
      <w:r w:rsidRPr="00155118">
        <w:rPr>
          <w:rFonts w:cstheme="minorHAnsi"/>
        </w:rPr>
        <w:t>nálisis del impacto generado por el proyecto todos al parque en el comportamiento de los delitos en las zonas próximas o ár</w:t>
      </w:r>
      <w:r>
        <w:rPr>
          <w:rFonts w:cstheme="minorHAnsi"/>
        </w:rPr>
        <w:t>ea de influencia de los parques.</w:t>
      </w:r>
    </w:p>
    <w:p w:rsidR="003150FA" w:rsidRDefault="003150FA" w:rsidP="00FA23FB">
      <w:pPr>
        <w:pStyle w:val="Prrafodelista"/>
        <w:numPr>
          <w:ilvl w:val="0"/>
          <w:numId w:val="30"/>
        </w:numPr>
        <w:rPr>
          <w:rFonts w:cstheme="minorHAnsi"/>
        </w:rPr>
      </w:pPr>
      <w:r>
        <w:rPr>
          <w:rFonts w:cstheme="minorHAnsi"/>
        </w:rPr>
        <w:t xml:space="preserve">Informe sobre visitas de la URI a Min Interior. </w:t>
      </w:r>
    </w:p>
    <w:p w:rsidR="003150FA" w:rsidRPr="00155118" w:rsidRDefault="003150FA" w:rsidP="003150FA">
      <w:pPr>
        <w:rPr>
          <w:rFonts w:cstheme="minorHAnsi"/>
        </w:rPr>
      </w:pPr>
      <w:r>
        <w:rPr>
          <w:rFonts w:cstheme="minorHAnsi"/>
        </w:rPr>
        <w:t>C</w:t>
      </w:r>
      <w:r w:rsidRPr="00155118">
        <w:rPr>
          <w:rFonts w:cstheme="minorHAnsi"/>
        </w:rPr>
        <w:t>omo parte de la producción de información para comunicar a los ciudadanos de manera clara y sencilla los resultados en seguridad ciudadana, se realizan infografías en temas especiales, principalmente en relación a eventos que se realizan en la ciudad generá</w:t>
      </w:r>
      <w:r>
        <w:rPr>
          <w:rFonts w:cstheme="minorHAnsi"/>
        </w:rPr>
        <w:t>ndose los siguientes documentos:</w:t>
      </w:r>
    </w:p>
    <w:p w:rsidR="003150FA" w:rsidRPr="007F6D16" w:rsidRDefault="003150FA" w:rsidP="00FA23FB">
      <w:pPr>
        <w:pStyle w:val="Prrafodelista"/>
        <w:numPr>
          <w:ilvl w:val="1"/>
          <w:numId w:val="31"/>
        </w:numPr>
        <w:rPr>
          <w:rFonts w:cstheme="minorHAnsi"/>
        </w:rPr>
      </w:pPr>
      <w:r w:rsidRPr="007F6D16">
        <w:rPr>
          <w:rFonts w:cstheme="minorHAnsi"/>
        </w:rPr>
        <w:t>Infografía Plan Navidad. Comportamiento de los delitos de alto impacto para la ciudad en la temporada navideña en el mes de Enero.</w:t>
      </w:r>
    </w:p>
    <w:p w:rsidR="003150FA" w:rsidRPr="007F6D16" w:rsidRDefault="003150FA" w:rsidP="00FA23FB">
      <w:pPr>
        <w:pStyle w:val="Prrafodelista"/>
        <w:numPr>
          <w:ilvl w:val="1"/>
          <w:numId w:val="31"/>
        </w:numPr>
        <w:rPr>
          <w:rFonts w:cstheme="minorHAnsi"/>
        </w:rPr>
      </w:pPr>
      <w:r w:rsidRPr="007F6D16">
        <w:rPr>
          <w:rFonts w:cstheme="minorHAnsi"/>
        </w:rPr>
        <w:t>Infografía Carnaval. Comportamiento de los delitos de alto impacto durante los días de carnaval en el mes de febrero.</w:t>
      </w:r>
    </w:p>
    <w:p w:rsidR="003150FA" w:rsidRPr="007F6D16" w:rsidRDefault="003150FA" w:rsidP="00FA23FB">
      <w:pPr>
        <w:pStyle w:val="Prrafodelista"/>
        <w:numPr>
          <w:ilvl w:val="1"/>
          <w:numId w:val="31"/>
        </w:numPr>
        <w:rPr>
          <w:rFonts w:cstheme="minorHAnsi"/>
        </w:rPr>
      </w:pPr>
      <w:r w:rsidRPr="007F6D16">
        <w:rPr>
          <w:rFonts w:cstheme="minorHAnsi"/>
        </w:rPr>
        <w:t>Infografía Semana Santa. Comportamiento de los delitos de alto impacto durante la semana santa en el mes de marzo.</w:t>
      </w:r>
    </w:p>
    <w:p w:rsidR="003150FA" w:rsidRDefault="003150FA" w:rsidP="003150FA">
      <w:pPr>
        <w:rPr>
          <w:rFonts w:cstheme="minorHAnsi"/>
        </w:rPr>
      </w:pPr>
      <w:r w:rsidRPr="007F6D16">
        <w:rPr>
          <w:rFonts w:cstheme="minorHAnsi"/>
        </w:rPr>
        <w:t>Los anteriores documentos se han publicado en formato web dentro de la página de internet del  Fondo de Seguridad.</w:t>
      </w:r>
    </w:p>
    <w:p w:rsidR="003150FA" w:rsidRDefault="003150FA" w:rsidP="003150FA">
      <w:pPr>
        <w:rPr>
          <w:rFonts w:cstheme="minorHAnsi"/>
        </w:rPr>
      </w:pPr>
      <w:r w:rsidRPr="007F6D16">
        <w:rPr>
          <w:rFonts w:cstheme="minorHAnsi"/>
        </w:rPr>
        <w:t xml:space="preserve">Por otra parte </w:t>
      </w:r>
      <w:r>
        <w:rPr>
          <w:rFonts w:cstheme="minorHAnsi"/>
        </w:rPr>
        <w:t xml:space="preserve">como parte del </w:t>
      </w:r>
      <w:r w:rsidRPr="007F6D16">
        <w:rPr>
          <w:rFonts w:cstheme="minorHAnsi"/>
        </w:rPr>
        <w:t xml:space="preserve">seguimiento y monitoreo de delitos </w:t>
      </w:r>
      <w:r>
        <w:rPr>
          <w:rFonts w:cstheme="minorHAnsi"/>
        </w:rPr>
        <w:t>en</w:t>
      </w:r>
      <w:r w:rsidRPr="007F6D16">
        <w:rPr>
          <w:rFonts w:cstheme="minorHAnsi"/>
        </w:rPr>
        <w:t xml:space="preserve"> los barrios priorizados por el programa de intervención social y situacional se hizo entrega a esta coordinación de unas fichas de seguimiento a delitos del alto impacto por localidades. Este ejercicio se hace de manera trimestral y es entregado a los enlaces de cada localidad.</w:t>
      </w:r>
    </w:p>
    <w:p w:rsidR="003150FA" w:rsidRPr="007F6D16" w:rsidRDefault="003150FA" w:rsidP="003150FA">
      <w:pPr>
        <w:rPr>
          <w:rFonts w:cstheme="minorHAnsi"/>
        </w:rPr>
      </w:pPr>
      <w:r>
        <w:rPr>
          <w:rFonts w:cstheme="minorHAnsi"/>
        </w:rPr>
        <w:t>Dentro de la información que se presenta  en la página WEB  se encuentra el acumulado de Delitos de alto impacto, homicidio, hurto en todas las modalidades y tasa de homicidio.</w:t>
      </w:r>
    </w:p>
    <w:p w:rsidR="003150FA" w:rsidRPr="00511367" w:rsidRDefault="003150FA" w:rsidP="0082667C">
      <w:pPr>
        <w:pStyle w:val="Prrafodelista"/>
        <w:jc w:val="left"/>
        <w:rPr>
          <w:rStyle w:val="nfasis"/>
          <w:rFonts w:cstheme="minorHAnsi"/>
          <w:b/>
          <w:i w:val="0"/>
          <w:sz w:val="24"/>
          <w:szCs w:val="24"/>
        </w:rPr>
      </w:pPr>
      <w:bookmarkStart w:id="101" w:name="_Toc409163887"/>
      <w:bookmarkStart w:id="102" w:name="_Toc427315083"/>
      <w:bookmarkStart w:id="103" w:name="_Toc432161685"/>
      <w:r w:rsidRPr="00511367">
        <w:rPr>
          <w:rStyle w:val="Ttulo2Car"/>
          <w:rFonts w:asciiTheme="minorHAnsi" w:eastAsia="Calibri" w:hAnsiTheme="minorHAnsi" w:cstheme="minorHAnsi"/>
          <w:color w:val="auto"/>
          <w:szCs w:val="24"/>
        </w:rPr>
        <w:t>Respuestas a solicitudes de Información</w:t>
      </w:r>
      <w:bookmarkEnd w:id="101"/>
      <w:bookmarkEnd w:id="102"/>
      <w:bookmarkEnd w:id="103"/>
      <w:r w:rsidRPr="00511367">
        <w:rPr>
          <w:rStyle w:val="nfasis"/>
          <w:rFonts w:cstheme="minorHAnsi"/>
          <w:b/>
          <w:sz w:val="24"/>
          <w:szCs w:val="24"/>
        </w:rPr>
        <w:t xml:space="preserve">: </w:t>
      </w:r>
    </w:p>
    <w:p w:rsidR="003150FA" w:rsidRPr="00A012AF" w:rsidRDefault="003150FA" w:rsidP="003150FA">
      <w:pPr>
        <w:rPr>
          <w:rStyle w:val="nfasis"/>
          <w:rFonts w:cstheme="minorHAnsi"/>
          <w:i w:val="0"/>
        </w:rPr>
      </w:pPr>
      <w:r w:rsidRPr="00A012AF">
        <w:rPr>
          <w:rStyle w:val="nfasis"/>
          <w:rFonts w:cstheme="minorHAnsi"/>
        </w:rPr>
        <w:t xml:space="preserve">El Sistema de información Unificado, por solicitud formal o por requerimientos solicitados correo electrónico </w:t>
      </w:r>
      <w:hyperlink r:id="rId179" w:history="1">
        <w:r w:rsidRPr="00A012AF">
          <w:rPr>
            <w:rStyle w:val="Hipervnculo"/>
            <w:rFonts w:cstheme="minorHAnsi"/>
            <w:i/>
          </w:rPr>
          <w:t>siubarranquilla@gmail.com</w:t>
        </w:r>
      </w:hyperlink>
      <w:r w:rsidRPr="00A012AF">
        <w:rPr>
          <w:rStyle w:val="nfasis"/>
          <w:rFonts w:cstheme="minorHAnsi"/>
        </w:rPr>
        <w:t xml:space="preserve"> ha dado respuesta  a requerimientos de información sobre el comportamiento de criminalidad y violencia</w:t>
      </w:r>
      <w:r>
        <w:rPr>
          <w:rStyle w:val="nfasis"/>
          <w:rFonts w:cstheme="minorHAnsi"/>
        </w:rPr>
        <w:t xml:space="preserve"> en el Distrito</w:t>
      </w:r>
      <w:r w:rsidRPr="00A012AF">
        <w:rPr>
          <w:rStyle w:val="nfasis"/>
          <w:rFonts w:cstheme="minorHAnsi"/>
        </w:rPr>
        <w:t xml:space="preserve">. </w:t>
      </w:r>
    </w:p>
    <w:p w:rsidR="003150FA" w:rsidRPr="007F6D16" w:rsidRDefault="003150FA" w:rsidP="003150FA">
      <w:pPr>
        <w:rPr>
          <w:rFonts w:eastAsia="Times New Roman"/>
          <w:lang w:val="es-ES"/>
        </w:rPr>
      </w:pPr>
      <w:r w:rsidRPr="00A012AF">
        <w:rPr>
          <w:rStyle w:val="nfasis"/>
          <w:rFonts w:cstheme="minorHAnsi"/>
        </w:rPr>
        <w:t xml:space="preserve">Se da respuesta a solicitudes </w:t>
      </w:r>
      <w:r>
        <w:rPr>
          <w:rStyle w:val="nfasis"/>
          <w:rFonts w:cstheme="minorHAnsi"/>
        </w:rPr>
        <w:t xml:space="preserve">de diferentes dependencias de la </w:t>
      </w:r>
      <w:r w:rsidRPr="00A012AF">
        <w:rPr>
          <w:rStyle w:val="nfasis"/>
          <w:rFonts w:cstheme="minorHAnsi"/>
        </w:rPr>
        <w:t>Alcaldía dando información a requerimientos sobre cri</w:t>
      </w:r>
      <w:r>
        <w:rPr>
          <w:rStyle w:val="nfasis"/>
          <w:rFonts w:cstheme="minorHAnsi"/>
        </w:rPr>
        <w:t>minalidad y violencia, tales como cifras de c</w:t>
      </w:r>
      <w:r w:rsidRPr="00A012AF">
        <w:rPr>
          <w:rStyle w:val="nfasis"/>
          <w:rFonts w:cstheme="minorHAnsi"/>
        </w:rPr>
        <w:t>arnavales, datos sobre violencia intrafamiliar en NNA,</w:t>
      </w:r>
      <w:r w:rsidRPr="007F6D16">
        <w:rPr>
          <w:rStyle w:val="nfasis"/>
          <w:rFonts w:cstheme="minorHAnsi"/>
        </w:rPr>
        <w:t xml:space="preserve"> </w:t>
      </w:r>
      <w:r w:rsidRPr="007F6D16">
        <w:rPr>
          <w:rFonts w:eastAsia="Times New Roman"/>
          <w:lang w:val="es-ES"/>
        </w:rPr>
        <w:t>tasas de Homicid</w:t>
      </w:r>
      <w:r>
        <w:rPr>
          <w:rFonts w:eastAsia="Times New Roman"/>
          <w:lang w:val="es-ES"/>
        </w:rPr>
        <w:t>io, datos sobre  suicidio a la Secretaria de Salud, así como a la S</w:t>
      </w:r>
      <w:r w:rsidRPr="007F6D16">
        <w:rPr>
          <w:rFonts w:eastAsia="Times New Roman"/>
          <w:lang w:val="es-ES"/>
        </w:rPr>
        <w:t>ecretaria de Ges</w:t>
      </w:r>
      <w:r>
        <w:rPr>
          <w:rFonts w:eastAsia="Times New Roman"/>
          <w:lang w:val="es-ES"/>
        </w:rPr>
        <w:t>tión S</w:t>
      </w:r>
      <w:r w:rsidRPr="007F6D16">
        <w:rPr>
          <w:rFonts w:eastAsia="Times New Roman"/>
          <w:lang w:val="es-ES"/>
        </w:rPr>
        <w:t>ocial y su p</w:t>
      </w:r>
      <w:r>
        <w:rPr>
          <w:rFonts w:eastAsia="Times New Roman"/>
          <w:lang w:val="es-ES"/>
        </w:rPr>
        <w:t>rograma de atención a víctimas y mujer.</w:t>
      </w:r>
    </w:p>
    <w:p w:rsidR="003150FA" w:rsidRPr="007F6D16" w:rsidRDefault="003150FA" w:rsidP="003150FA">
      <w:pPr>
        <w:shd w:val="clear" w:color="auto" w:fill="FFFFFF"/>
        <w:spacing w:after="0"/>
        <w:rPr>
          <w:rFonts w:eastAsia="Times New Roman" w:cstheme="minorHAnsi"/>
          <w:lang w:val="es-ES"/>
        </w:rPr>
      </w:pPr>
      <w:r w:rsidRPr="007F6D16">
        <w:rPr>
          <w:rFonts w:eastAsia="Times New Roman" w:cstheme="minorHAnsi"/>
          <w:lang w:val="es-ES"/>
        </w:rPr>
        <w:t>De igual forma se ha dado respuesta a solicitudes de información en estadísticas sobre riñas y barrios específicos solicitados por medios de comunicación, y universidades, así como de entidades privadas como Fundesarrollo.</w:t>
      </w:r>
    </w:p>
    <w:p w:rsidR="003150FA" w:rsidRPr="007F6D16" w:rsidRDefault="003150FA" w:rsidP="003150FA">
      <w:pPr>
        <w:shd w:val="clear" w:color="auto" w:fill="FFFFFF"/>
        <w:spacing w:after="0"/>
        <w:rPr>
          <w:rFonts w:eastAsia="Times New Roman" w:cstheme="minorHAnsi"/>
          <w:lang w:val="es-ES"/>
        </w:rPr>
      </w:pPr>
    </w:p>
    <w:p w:rsidR="003150FA" w:rsidRPr="007F6D16" w:rsidRDefault="003150FA" w:rsidP="003150FA">
      <w:pPr>
        <w:shd w:val="clear" w:color="auto" w:fill="FFFFFF"/>
        <w:spacing w:after="0"/>
        <w:rPr>
          <w:rFonts w:eastAsia="Times New Roman" w:cstheme="minorHAnsi"/>
          <w:b/>
          <w:lang w:val="es-ES"/>
        </w:rPr>
      </w:pPr>
      <w:r w:rsidRPr="007F6D16">
        <w:rPr>
          <w:rFonts w:eastAsia="Times New Roman" w:cstheme="minorHAnsi"/>
          <w:lang w:val="es-ES"/>
        </w:rPr>
        <w:t xml:space="preserve">El SIU atendió el requerimiento de entidades como Barranquilla Como vamos </w:t>
      </w:r>
      <w:r>
        <w:rPr>
          <w:rFonts w:eastAsia="Times New Roman" w:cstheme="minorHAnsi"/>
          <w:lang w:val="es-ES"/>
        </w:rPr>
        <w:t>a</w:t>
      </w:r>
      <w:r w:rsidRPr="007F6D16">
        <w:rPr>
          <w:rFonts w:eastAsia="Times New Roman" w:cstheme="minorHAnsi"/>
          <w:lang w:val="es-ES"/>
        </w:rPr>
        <w:t xml:space="preserve"> las  cuales se aportan datos</w:t>
      </w:r>
      <w:r>
        <w:rPr>
          <w:rFonts w:eastAsia="Times New Roman" w:cstheme="minorHAnsi"/>
          <w:lang w:val="es-ES"/>
        </w:rPr>
        <w:t xml:space="preserve"> importantes para sus informes  de calidad de vida. </w:t>
      </w:r>
    </w:p>
    <w:p w:rsidR="003150FA" w:rsidRPr="007F6D16" w:rsidRDefault="003150FA" w:rsidP="003150FA">
      <w:pPr>
        <w:shd w:val="clear" w:color="auto" w:fill="FFFFFF"/>
        <w:spacing w:after="0"/>
        <w:rPr>
          <w:rFonts w:eastAsia="Times New Roman" w:cstheme="minorHAnsi"/>
          <w:lang w:val="es-ES"/>
        </w:rPr>
      </w:pPr>
    </w:p>
    <w:p w:rsidR="003150FA" w:rsidRPr="007F6D16" w:rsidRDefault="003150FA" w:rsidP="003150FA">
      <w:pPr>
        <w:rPr>
          <w:rFonts w:eastAsia="Times New Roman" w:cstheme="minorHAnsi"/>
          <w:lang w:val="es-ES"/>
        </w:rPr>
      </w:pPr>
      <w:r w:rsidRPr="007F6D16">
        <w:rPr>
          <w:rFonts w:eastAsia="Times New Roman" w:cstheme="minorHAnsi"/>
          <w:lang w:val="es-ES"/>
        </w:rPr>
        <w:t>Medios de comunicación como el Heraldo han solicitado información sobre criminalidad y violencia en materia de hurtos y de barrios como Carrizal y Malvinas</w:t>
      </w:r>
      <w:r>
        <w:rPr>
          <w:rFonts w:eastAsia="Times New Roman" w:cstheme="minorHAnsi"/>
          <w:lang w:val="es-ES"/>
        </w:rPr>
        <w:t xml:space="preserve">, así como el comportamiento de criminalidad y violencia para el semestre. </w:t>
      </w:r>
    </w:p>
    <w:p w:rsidR="003150FA" w:rsidRDefault="003150FA" w:rsidP="003150FA">
      <w:pPr>
        <w:rPr>
          <w:rFonts w:eastAsia="Times New Roman" w:cstheme="minorHAnsi"/>
          <w:lang w:val="es-ES"/>
        </w:rPr>
      </w:pPr>
      <w:r w:rsidRPr="007F6D16">
        <w:rPr>
          <w:rFonts w:eastAsia="Times New Roman" w:cstheme="minorHAnsi"/>
          <w:lang w:val="es-ES"/>
        </w:rPr>
        <w:t>Gracias al trabajo coordinado que se ha tenido con entidades como el CTI se sumi</w:t>
      </w:r>
      <w:r>
        <w:rPr>
          <w:rFonts w:eastAsia="Times New Roman" w:cstheme="minorHAnsi"/>
          <w:lang w:val="es-ES"/>
        </w:rPr>
        <w:t xml:space="preserve">nistra información de hurtos, </w:t>
      </w:r>
      <w:r w:rsidRPr="007F6D16">
        <w:rPr>
          <w:rFonts w:eastAsia="Times New Roman" w:cstheme="minorHAnsi"/>
          <w:lang w:val="es-ES"/>
        </w:rPr>
        <w:t>riñas,</w:t>
      </w:r>
      <w:r>
        <w:rPr>
          <w:rFonts w:eastAsia="Times New Roman" w:cstheme="minorHAnsi"/>
          <w:lang w:val="es-ES"/>
        </w:rPr>
        <w:t xml:space="preserve"> información de jóvenes y pandillas. </w:t>
      </w:r>
    </w:p>
    <w:p w:rsidR="003150FA" w:rsidRDefault="003150FA" w:rsidP="003150FA">
      <w:pPr>
        <w:rPr>
          <w:rFonts w:eastAsia="Times New Roman" w:cstheme="minorHAnsi"/>
          <w:lang w:val="es-ES"/>
        </w:rPr>
      </w:pPr>
      <w:r>
        <w:rPr>
          <w:rFonts w:eastAsia="Times New Roman" w:cstheme="minorHAnsi"/>
          <w:lang w:val="es-ES"/>
        </w:rPr>
        <w:t>P</w:t>
      </w:r>
      <w:r w:rsidRPr="007F6D16">
        <w:rPr>
          <w:rFonts w:eastAsia="Times New Roman" w:cstheme="minorHAnsi"/>
          <w:lang w:val="es-ES"/>
        </w:rPr>
        <w:t xml:space="preserve">or otra parte  universidades </w:t>
      </w:r>
      <w:r>
        <w:rPr>
          <w:rFonts w:eastAsia="Times New Roman" w:cstheme="minorHAnsi"/>
          <w:lang w:val="es-ES"/>
        </w:rPr>
        <w:t xml:space="preserve">como la Norte y Universidad Autónoma </w:t>
      </w:r>
      <w:r w:rsidRPr="007F6D16">
        <w:rPr>
          <w:rFonts w:eastAsia="Times New Roman" w:cstheme="minorHAnsi"/>
          <w:lang w:val="es-ES"/>
        </w:rPr>
        <w:t xml:space="preserve">también han consultado al SIU </w:t>
      </w:r>
      <w:r>
        <w:rPr>
          <w:rFonts w:eastAsia="Times New Roman" w:cstheme="minorHAnsi"/>
          <w:lang w:val="es-ES"/>
        </w:rPr>
        <w:t>sobre</w:t>
      </w:r>
      <w:r w:rsidRPr="007F6D16">
        <w:rPr>
          <w:rFonts w:eastAsia="Times New Roman" w:cstheme="minorHAnsi"/>
          <w:lang w:val="es-ES"/>
        </w:rPr>
        <w:t xml:space="preserve"> información </w:t>
      </w:r>
      <w:r>
        <w:rPr>
          <w:rFonts w:eastAsia="Times New Roman" w:cstheme="minorHAnsi"/>
          <w:lang w:val="es-ES"/>
        </w:rPr>
        <w:t>d</w:t>
      </w:r>
      <w:r w:rsidRPr="007F6D16">
        <w:rPr>
          <w:rFonts w:eastAsia="Times New Roman" w:cstheme="minorHAnsi"/>
          <w:lang w:val="es-ES"/>
        </w:rPr>
        <w:t>el comportamiento de la delincuencia en la ciudad</w:t>
      </w:r>
      <w:r>
        <w:rPr>
          <w:rFonts w:eastAsia="Times New Roman" w:cstheme="minorHAnsi"/>
          <w:lang w:val="es-ES"/>
        </w:rPr>
        <w:t>.</w:t>
      </w:r>
    </w:p>
    <w:p w:rsidR="003150FA" w:rsidRDefault="003150FA" w:rsidP="003150FA">
      <w:r w:rsidRPr="0082667C">
        <w:rPr>
          <w:rStyle w:val="nfasisintenso"/>
          <w:rFonts w:asciiTheme="minorHAnsi" w:hAnsiTheme="minorHAnsi"/>
          <w:i w:val="0"/>
          <w:iCs w:val="0"/>
          <w:color w:val="auto"/>
        </w:rPr>
        <w:t>Acompañamiento técnico a estudios específicos de seguridad y convivencia, e instituciones del sector.</w:t>
      </w:r>
    </w:p>
    <w:p w:rsidR="003150FA" w:rsidRDefault="003150FA" w:rsidP="003150FA">
      <w:r>
        <w:t>Durante el año 2015, se han realizado los siguientes acompañamientos técnicos a iniciativa de orden nacional y local:</w:t>
      </w:r>
    </w:p>
    <w:p w:rsidR="003150FA" w:rsidRPr="003E3531" w:rsidRDefault="003150FA" w:rsidP="0082667C">
      <w:pPr>
        <w:pStyle w:val="Prrafodelista"/>
        <w:rPr>
          <w:rFonts w:eastAsia="Times New Roman" w:cstheme="minorHAnsi"/>
          <w:lang w:val="es-ES"/>
        </w:rPr>
      </w:pPr>
      <w:r w:rsidRPr="003E3531">
        <w:rPr>
          <w:b/>
        </w:rPr>
        <w:t>Microtráfico en el Distrito</w:t>
      </w:r>
      <w:r>
        <w:t xml:space="preserve">. El Ministerio del Interior y la </w:t>
      </w:r>
      <w:r w:rsidRPr="003E3531">
        <w:rPr>
          <w:rFonts w:eastAsia="Times New Roman" w:cstheme="minorHAnsi"/>
          <w:lang w:val="es-ES"/>
        </w:rPr>
        <w:t xml:space="preserve"> Oficina de Naciones Unidas para la  Droga y el Crimen UNODC proponen realizar un estudio de microtráfico en el Distrito. El SIU apoyó en la articulación de fuentes y actores. Para esto se trabajó articuladamente con entidades como Fiscalía, Ejército, Policía Nacional, CTI, en la gestión de información sobre puntos de venta y consumo de estupefacientes y se logró obtener datos del ejército, la policía y la fiscalía. El SIU suministro información de criminalidad y violencia y datos geo referenciados de la ciudad. También dio  información de mapeo social y sobre análisis en comunidades previamente elaborados y  registros en prensa sobre la problemática. </w:t>
      </w:r>
    </w:p>
    <w:p w:rsidR="003150FA" w:rsidRDefault="003150FA" w:rsidP="003150FA">
      <w:pPr>
        <w:shd w:val="clear" w:color="auto" w:fill="FFFFFF"/>
        <w:spacing w:after="0"/>
        <w:ind w:left="708"/>
        <w:rPr>
          <w:rFonts w:eastAsia="Times New Roman" w:cstheme="minorHAnsi"/>
          <w:lang w:val="es-ES"/>
        </w:rPr>
      </w:pPr>
      <w:r w:rsidRPr="007F6D16">
        <w:rPr>
          <w:rFonts w:eastAsia="Times New Roman" w:cstheme="minorHAnsi"/>
          <w:lang w:val="es-ES"/>
        </w:rPr>
        <w:t>El SIU presta su colaboración con la articulación entre los representantes de UNODC y las diversas entidades y convoca a sus representantes para la posterior socialización del documento borrador sobre la dinámic</w:t>
      </w:r>
      <w:r>
        <w:rPr>
          <w:rFonts w:eastAsia="Times New Roman" w:cstheme="minorHAnsi"/>
          <w:lang w:val="es-ES"/>
        </w:rPr>
        <w:t>a de microtráfico en la ciudad.</w:t>
      </w:r>
    </w:p>
    <w:p w:rsidR="003150FA" w:rsidRDefault="003150FA" w:rsidP="003150FA">
      <w:pPr>
        <w:shd w:val="clear" w:color="auto" w:fill="FFFFFF"/>
        <w:spacing w:after="0"/>
        <w:ind w:left="708"/>
        <w:rPr>
          <w:rFonts w:eastAsia="Times New Roman" w:cstheme="minorHAnsi"/>
          <w:lang w:val="es-ES"/>
        </w:rPr>
      </w:pPr>
    </w:p>
    <w:p w:rsidR="003150FA" w:rsidRPr="009144D8" w:rsidRDefault="003150FA" w:rsidP="003150FA">
      <w:pPr>
        <w:ind w:left="708"/>
        <w:rPr>
          <w:rFonts w:eastAsia="Times New Roman" w:cstheme="minorHAnsi"/>
          <w:lang w:val="es-ES"/>
        </w:rPr>
      </w:pPr>
      <w:r w:rsidRPr="009144D8">
        <w:rPr>
          <w:rFonts w:eastAsia="Times New Roman" w:cstheme="minorHAnsi"/>
          <w:lang w:val="es-ES"/>
        </w:rPr>
        <w:t xml:space="preserve">Como resultado se obtienen unas conclusiones generales sobre la concentración de la actividad criminal principalmente en las zonas suroccidental, suroriental y metropolitana y una correlación del microtráfico con los delitos de alto impacto, propone abordar los fenómenos de microtráfico y narcomenudeo de manera articulada con el narcotráfico y la necesidad de avanzar dentro de la cadena criminal para impactar de manera más contundente en  las estructuras que se han establecido en la ciudad. </w:t>
      </w:r>
    </w:p>
    <w:p w:rsidR="003150FA" w:rsidRPr="00BF1B0A" w:rsidRDefault="003150FA" w:rsidP="003150FA">
      <w:pPr>
        <w:ind w:left="708"/>
        <w:rPr>
          <w:rFonts w:eastAsia="Times New Roman" w:cstheme="minorHAnsi"/>
          <w:noProof/>
          <w:color w:val="222222"/>
        </w:rPr>
      </w:pPr>
      <w:r w:rsidRPr="00BF1B0A">
        <w:rPr>
          <w:rFonts w:eastAsia="Times New Roman" w:cstheme="minorHAnsi"/>
          <w:color w:val="222222"/>
          <w:lang w:val="es-ES"/>
        </w:rPr>
        <w:t>Teniendo en cuenta el proyecto UNODC</w:t>
      </w:r>
      <w:r w:rsidRPr="00BF1B0A">
        <w:rPr>
          <w:rFonts w:eastAsia="Times New Roman" w:cstheme="minorHAnsi"/>
          <w:noProof/>
          <w:color w:val="222222"/>
        </w:rPr>
        <w:t xml:space="preserve"> se acompaña  en la recoleccion de informacion ante la Fiscalia  y el CTI, logrando con ellos una articulacion en el flujo de i</w:t>
      </w:r>
      <w:r>
        <w:rPr>
          <w:rFonts w:eastAsia="Times New Roman" w:cstheme="minorHAnsi"/>
          <w:noProof/>
          <w:color w:val="222222"/>
        </w:rPr>
        <w:t xml:space="preserve">nformación, sobre </w:t>
      </w:r>
      <w:r>
        <w:rPr>
          <w:rFonts w:eastAsia="Times New Roman" w:cstheme="minorHAnsi"/>
          <w:noProof/>
          <w:color w:val="222222"/>
        </w:rPr>
        <w:lastRenderedPageBreak/>
        <w:t>microtrafico que fue sumistrada por medio de informes entre las instituciones para la UNODC.</w:t>
      </w:r>
    </w:p>
    <w:p w:rsidR="003150FA" w:rsidRPr="00BF1B0A" w:rsidRDefault="003150FA" w:rsidP="003150FA">
      <w:pPr>
        <w:shd w:val="clear" w:color="auto" w:fill="FFFFFF"/>
        <w:spacing w:after="0"/>
        <w:rPr>
          <w:rFonts w:eastAsia="Times New Roman" w:cstheme="minorHAnsi"/>
        </w:rPr>
      </w:pPr>
    </w:p>
    <w:p w:rsidR="003150FA" w:rsidRDefault="003150FA" w:rsidP="003150FA">
      <w:pPr>
        <w:shd w:val="clear" w:color="auto" w:fill="FFFFFF"/>
        <w:spacing w:after="0"/>
        <w:rPr>
          <w:rFonts w:eastAsia="Times New Roman" w:cstheme="minorHAnsi"/>
          <w:lang w:val="es-ES"/>
        </w:rPr>
      </w:pPr>
    </w:p>
    <w:p w:rsidR="003150FA" w:rsidRPr="003E3531" w:rsidRDefault="003150FA" w:rsidP="0082667C">
      <w:pPr>
        <w:pStyle w:val="Prrafodelista"/>
        <w:shd w:val="clear" w:color="auto" w:fill="FFFFFF"/>
        <w:spacing w:after="0"/>
        <w:rPr>
          <w:rFonts w:eastAsia="Times New Roman" w:cstheme="minorHAnsi"/>
          <w:lang w:val="es-ES"/>
        </w:rPr>
      </w:pPr>
      <w:r w:rsidRPr="003E3531">
        <w:rPr>
          <w:rFonts w:eastAsia="Times New Roman" w:cstheme="minorHAnsi"/>
          <w:b/>
          <w:lang w:val="es-ES"/>
        </w:rPr>
        <w:t>Diagnóstico de la Unidad de Reacción Inmediata</w:t>
      </w:r>
      <w:r w:rsidRPr="003E3531">
        <w:rPr>
          <w:rFonts w:eastAsia="Times New Roman" w:cstheme="minorHAnsi"/>
          <w:lang w:val="es-ES"/>
        </w:rPr>
        <w:t xml:space="preserve">. En el mes de Agosto con la cooperación técnica del Ministerio de Justicia se realizó el diagnóstico de la URI. El SIU participa </w:t>
      </w:r>
      <w:r>
        <w:rPr>
          <w:rFonts w:eastAsia="Times New Roman" w:cstheme="minorHAnsi"/>
          <w:lang w:val="es-ES"/>
        </w:rPr>
        <w:t>en el desarrollo del trabajo de c</w:t>
      </w:r>
      <w:r>
        <w:rPr>
          <w:rFonts w:eastAsia="Times New Roman" w:cstheme="minorHAnsi"/>
          <w:color w:val="222222"/>
          <w:lang w:val="es-ES"/>
        </w:rPr>
        <w:t>ampo a</w:t>
      </w:r>
      <w:r w:rsidRPr="003E3531">
        <w:rPr>
          <w:rFonts w:eastAsia="Times New Roman" w:cstheme="minorHAnsi"/>
          <w:lang w:val="es-ES"/>
        </w:rPr>
        <w:t xml:space="preserve"> las estaciones de Policía, SIJIN y URI</w:t>
      </w:r>
      <w:r>
        <w:rPr>
          <w:rFonts w:eastAsia="Times New Roman" w:cstheme="minorHAnsi"/>
          <w:color w:val="222222"/>
          <w:lang w:val="es-ES"/>
        </w:rPr>
        <w:t xml:space="preserve"> y elaboración de ayudas de memoria</w:t>
      </w:r>
      <w:r w:rsidRPr="003E3531">
        <w:rPr>
          <w:rFonts w:eastAsia="Times New Roman" w:cstheme="minorHAnsi"/>
          <w:lang w:val="es-ES"/>
        </w:rPr>
        <w:t xml:space="preserve"> </w:t>
      </w:r>
      <w:r>
        <w:rPr>
          <w:rFonts w:eastAsia="Times New Roman" w:cstheme="minorHAnsi"/>
          <w:lang w:val="es-ES"/>
        </w:rPr>
        <w:t xml:space="preserve">y </w:t>
      </w:r>
      <w:r w:rsidRPr="003E3531">
        <w:rPr>
          <w:rFonts w:eastAsia="Times New Roman" w:cstheme="minorHAnsi"/>
          <w:lang w:val="es-ES"/>
        </w:rPr>
        <w:t>diario de campo del trabajo en terreno, evaluando las condiciones en las que los usuarios interponen una denuncia,  los canales de información, horarios y rutas de atención.</w:t>
      </w:r>
    </w:p>
    <w:p w:rsidR="003150FA" w:rsidRDefault="003150FA" w:rsidP="003150FA">
      <w:pPr>
        <w:shd w:val="clear" w:color="auto" w:fill="FFFFFF"/>
        <w:spacing w:after="0"/>
        <w:rPr>
          <w:rFonts w:eastAsia="Times New Roman" w:cstheme="minorHAnsi"/>
          <w:lang w:val="es-ES"/>
        </w:rPr>
      </w:pPr>
    </w:p>
    <w:p w:rsidR="003150FA" w:rsidRDefault="003150FA" w:rsidP="003150FA">
      <w:pPr>
        <w:shd w:val="clear" w:color="auto" w:fill="FFFFFF"/>
        <w:spacing w:after="0"/>
        <w:rPr>
          <w:rFonts w:eastAsia="Times New Roman" w:cstheme="minorHAnsi"/>
          <w:lang w:val="es-ES"/>
        </w:rPr>
      </w:pPr>
    </w:p>
    <w:p w:rsidR="003150FA" w:rsidRDefault="003150FA" w:rsidP="003150FA">
      <w:pPr>
        <w:shd w:val="clear" w:color="auto" w:fill="FFFFFF"/>
        <w:spacing w:after="0"/>
        <w:ind w:left="708"/>
        <w:rPr>
          <w:rFonts w:eastAsia="Times New Roman" w:cstheme="minorHAnsi"/>
          <w:lang w:val="es-ES"/>
        </w:rPr>
      </w:pPr>
      <w:r>
        <w:rPr>
          <w:rFonts w:eastAsia="Times New Roman" w:cstheme="minorHAnsi"/>
          <w:lang w:val="es-ES"/>
        </w:rPr>
        <w:t>Como resultado se obtiene un documento diagnóstico y de recomendaciones elaborado por el asesor del Ministerio de Justicia donde se proponen alternativas para la mejora en la calidad del servicio que incluye remodelaciones en la planta física, reordenamiento del servicio,  así como campañas de formación a funcionarios.</w:t>
      </w:r>
    </w:p>
    <w:p w:rsidR="003150FA" w:rsidRDefault="003150FA" w:rsidP="003150FA">
      <w:pPr>
        <w:shd w:val="clear" w:color="auto" w:fill="FFFFFF"/>
        <w:spacing w:after="0"/>
        <w:ind w:left="708"/>
        <w:rPr>
          <w:rFonts w:eastAsia="Times New Roman" w:cstheme="minorHAnsi"/>
          <w:lang w:val="es-ES"/>
        </w:rPr>
      </w:pPr>
    </w:p>
    <w:p w:rsidR="003150FA" w:rsidRDefault="003150FA" w:rsidP="003150FA">
      <w:pPr>
        <w:pStyle w:val="Prrafodelista"/>
        <w:rPr>
          <w:rFonts w:eastAsia="Times New Roman" w:cstheme="minorHAnsi"/>
          <w:color w:val="222222"/>
          <w:lang w:val="es-ES"/>
        </w:rPr>
      </w:pPr>
    </w:p>
    <w:p w:rsidR="003150FA" w:rsidRDefault="003150FA" w:rsidP="0082667C">
      <w:pPr>
        <w:pStyle w:val="Prrafodelista"/>
        <w:rPr>
          <w:rFonts w:eastAsia="Times New Roman" w:cstheme="minorHAnsi"/>
          <w:color w:val="222222"/>
          <w:lang w:val="es-ES"/>
        </w:rPr>
      </w:pPr>
      <w:r w:rsidRPr="00BF1B0A">
        <w:rPr>
          <w:rFonts w:eastAsia="Times New Roman" w:cstheme="minorHAnsi"/>
          <w:b/>
          <w:color w:val="222222"/>
          <w:lang w:val="es-ES"/>
        </w:rPr>
        <w:t>Generación de información específica al Frente de Seguridad Financiera</w:t>
      </w:r>
      <w:r w:rsidRPr="00BF1B0A">
        <w:rPr>
          <w:rFonts w:eastAsia="Times New Roman" w:cstheme="minorHAnsi"/>
          <w:color w:val="222222"/>
          <w:lang w:val="es-ES"/>
        </w:rPr>
        <w:t xml:space="preserve">. </w:t>
      </w:r>
      <w:r>
        <w:rPr>
          <w:rFonts w:eastAsia="Times New Roman" w:cstheme="minorHAnsi"/>
          <w:color w:val="222222"/>
          <w:lang w:val="es-ES"/>
        </w:rPr>
        <w:t>El SIU convalida la información relacionada  mensualmente y</w:t>
      </w:r>
      <w:r w:rsidRPr="00BF1B0A">
        <w:rPr>
          <w:rFonts w:eastAsia="Times New Roman" w:cstheme="minorHAnsi"/>
          <w:color w:val="222222"/>
          <w:lang w:val="es-ES"/>
        </w:rPr>
        <w:t xml:space="preserve"> las acciones en el tema de hurtos contra entidades. Se solicita por comisión del frente información en materia de delito financiero y delito informático.</w:t>
      </w:r>
    </w:p>
    <w:p w:rsidR="003150FA" w:rsidRDefault="003150FA" w:rsidP="003150FA">
      <w:pPr>
        <w:pStyle w:val="Prrafodelista"/>
        <w:rPr>
          <w:rFonts w:eastAsia="Times New Roman" w:cstheme="minorHAnsi"/>
          <w:color w:val="222222"/>
          <w:lang w:val="es-ES"/>
        </w:rPr>
      </w:pPr>
    </w:p>
    <w:p w:rsidR="003150FA" w:rsidRDefault="003150FA" w:rsidP="0082667C">
      <w:pPr>
        <w:pStyle w:val="Prrafodelista"/>
        <w:rPr>
          <w:rFonts w:eastAsia="Times New Roman" w:cstheme="minorHAnsi"/>
          <w:color w:val="222222"/>
          <w:lang w:val="es-ES"/>
        </w:rPr>
      </w:pPr>
      <w:r w:rsidRPr="006F3586">
        <w:rPr>
          <w:rFonts w:eastAsia="Times New Roman" w:cstheme="minorHAnsi"/>
          <w:b/>
          <w:color w:val="222222"/>
          <w:lang w:val="es-ES"/>
        </w:rPr>
        <w:t>Generación de información y análisis específicos a los Comités de planeación para carnavales y semana santa</w:t>
      </w:r>
      <w:r>
        <w:rPr>
          <w:rFonts w:eastAsia="Times New Roman" w:cstheme="minorHAnsi"/>
          <w:color w:val="222222"/>
          <w:lang w:val="es-ES"/>
        </w:rPr>
        <w:t>. El SIU realiza el monitoreo de los indicadores pertinentes en cada caso.</w:t>
      </w:r>
      <w:r w:rsidRPr="00BF1B0A">
        <w:rPr>
          <w:rFonts w:eastAsia="Times New Roman" w:cstheme="minorHAnsi"/>
          <w:color w:val="222222"/>
          <w:lang w:val="es-ES"/>
        </w:rPr>
        <w:t xml:space="preserve"> </w:t>
      </w:r>
    </w:p>
    <w:p w:rsidR="003150FA" w:rsidRPr="00BF1B0A" w:rsidRDefault="003150FA" w:rsidP="003150FA">
      <w:pPr>
        <w:pStyle w:val="Prrafodelista"/>
        <w:rPr>
          <w:rFonts w:eastAsia="Times New Roman" w:cstheme="minorHAnsi"/>
          <w:color w:val="222222"/>
          <w:lang w:val="es-ES"/>
        </w:rPr>
      </w:pPr>
    </w:p>
    <w:p w:rsidR="003150FA" w:rsidRPr="006F3586" w:rsidRDefault="003150FA" w:rsidP="0082667C">
      <w:pPr>
        <w:pStyle w:val="Prrafodelista"/>
        <w:shd w:val="clear" w:color="auto" w:fill="FFFFFF"/>
        <w:spacing w:after="0"/>
        <w:ind w:left="708"/>
        <w:rPr>
          <w:rFonts w:eastAsia="Times New Roman" w:cstheme="minorHAnsi"/>
          <w:lang w:val="es-ES"/>
        </w:rPr>
      </w:pPr>
      <w:r w:rsidRPr="006F3586">
        <w:rPr>
          <w:rFonts w:eastAsia="Times New Roman" w:cstheme="minorHAnsi"/>
          <w:b/>
          <w:color w:val="222222"/>
          <w:lang w:val="es-ES"/>
        </w:rPr>
        <w:t xml:space="preserve">Generación de información y análisis relacionada con la Rendición de cuentas 2015. </w:t>
      </w:r>
      <w:r w:rsidRPr="006F3586">
        <w:rPr>
          <w:rFonts w:eastAsia="Times New Roman" w:cstheme="minorHAnsi"/>
          <w:color w:val="222222"/>
          <w:lang w:val="es-ES"/>
        </w:rPr>
        <w:t>Le corresponde al SIU generar los análisis correspondientes del cumplimiento de metas en cada caso con relación a la Política</w:t>
      </w:r>
      <w:r>
        <w:rPr>
          <w:rFonts w:eastAsia="Times New Roman" w:cstheme="minorHAnsi"/>
          <w:color w:val="222222"/>
          <w:lang w:val="es-ES"/>
        </w:rPr>
        <w:t xml:space="preserve"> de Seguridad Integral.</w:t>
      </w:r>
    </w:p>
    <w:p w:rsidR="0082667C" w:rsidRDefault="0082667C" w:rsidP="0082667C">
      <w:pPr>
        <w:rPr>
          <w:rStyle w:val="nfasisintenso"/>
          <w:rFonts w:asciiTheme="minorHAnsi" w:hAnsiTheme="minorHAnsi"/>
          <w:i w:val="0"/>
          <w:iCs w:val="0"/>
          <w:color w:val="auto"/>
        </w:rPr>
      </w:pPr>
      <w:bookmarkStart w:id="104" w:name="_Toc409163888"/>
      <w:bookmarkStart w:id="105" w:name="_Toc427315084"/>
    </w:p>
    <w:p w:rsidR="003150FA" w:rsidRPr="0082667C" w:rsidRDefault="003150FA" w:rsidP="0082667C">
      <w:pPr>
        <w:rPr>
          <w:rStyle w:val="nfasisintenso"/>
          <w:rFonts w:asciiTheme="minorHAnsi" w:hAnsiTheme="minorHAnsi"/>
          <w:b w:val="0"/>
          <w:bCs w:val="0"/>
          <w:i w:val="0"/>
          <w:iCs w:val="0"/>
          <w:color w:val="auto"/>
        </w:rPr>
      </w:pPr>
      <w:r w:rsidRPr="0082667C">
        <w:rPr>
          <w:rStyle w:val="nfasisintenso"/>
          <w:rFonts w:asciiTheme="minorHAnsi" w:hAnsiTheme="minorHAnsi"/>
          <w:i w:val="0"/>
          <w:iCs w:val="0"/>
          <w:color w:val="auto"/>
        </w:rPr>
        <w:t>Comité de Orden Público</w:t>
      </w:r>
      <w:bookmarkEnd w:id="104"/>
      <w:bookmarkEnd w:id="105"/>
    </w:p>
    <w:p w:rsidR="003150FA" w:rsidRPr="0082667C" w:rsidRDefault="003150FA" w:rsidP="003150FA">
      <w:pPr>
        <w:shd w:val="clear" w:color="auto" w:fill="FFFFFF"/>
        <w:spacing w:after="0"/>
        <w:rPr>
          <w:rStyle w:val="nfasisintenso"/>
          <w:rFonts w:cstheme="minorHAnsi"/>
          <w:b w:val="0"/>
          <w:i w:val="0"/>
          <w:color w:val="auto"/>
        </w:rPr>
      </w:pPr>
      <w:r w:rsidRPr="0082667C">
        <w:rPr>
          <w:rStyle w:val="nfasisintenso"/>
          <w:rFonts w:cstheme="minorHAnsi"/>
          <w:b w:val="0"/>
          <w:i w:val="0"/>
          <w:color w:val="auto"/>
        </w:rPr>
        <w:t>Uno de los principales logros que ha tenido la ciudad de Barranquilla dentro del fortalecimiento institucional es la consolidación de los COMITÉS DE ORDEN PÚBLICO como una instancia importante de articulación entre las entidades que intervienen en temas de seguridad y convivencia.</w:t>
      </w:r>
    </w:p>
    <w:p w:rsidR="003150FA" w:rsidRPr="0082667C" w:rsidRDefault="003150FA" w:rsidP="003150FA">
      <w:pPr>
        <w:shd w:val="clear" w:color="auto" w:fill="FFFFFF"/>
        <w:spacing w:after="0"/>
        <w:rPr>
          <w:rStyle w:val="nfasisintenso"/>
          <w:rFonts w:cstheme="minorHAnsi"/>
          <w:b w:val="0"/>
          <w:i w:val="0"/>
          <w:color w:val="auto"/>
        </w:rPr>
      </w:pPr>
    </w:p>
    <w:p w:rsidR="003150FA" w:rsidRDefault="003150FA" w:rsidP="003150FA">
      <w:pPr>
        <w:shd w:val="clear" w:color="auto" w:fill="FFFFFF"/>
        <w:spacing w:after="0"/>
        <w:rPr>
          <w:rFonts w:eastAsia="Times New Roman" w:cstheme="minorHAnsi"/>
          <w:lang w:val="es-ES"/>
        </w:rPr>
      </w:pPr>
      <w:r>
        <w:rPr>
          <w:rFonts w:eastAsia="Times New Roman" w:cstheme="minorHAnsi"/>
          <w:lang w:val="es-ES"/>
        </w:rPr>
        <w:t xml:space="preserve">Durante el 2015 se han </w:t>
      </w:r>
      <w:r w:rsidRPr="007F6D16">
        <w:rPr>
          <w:rFonts w:eastAsia="Times New Roman" w:cstheme="minorHAnsi"/>
          <w:lang w:val="es-ES"/>
        </w:rPr>
        <w:t xml:space="preserve"> </w:t>
      </w:r>
      <w:r>
        <w:rPr>
          <w:rFonts w:eastAsia="Times New Roman" w:cstheme="minorHAnsi"/>
          <w:lang w:val="es-ES"/>
        </w:rPr>
        <w:t>realizado 20</w:t>
      </w:r>
      <w:r w:rsidRPr="007F6D16">
        <w:rPr>
          <w:rFonts w:eastAsia="Times New Roman" w:cstheme="minorHAnsi"/>
          <w:lang w:val="es-ES"/>
        </w:rPr>
        <w:t xml:space="preserve"> comités de orden público, entre los que se cuentan comités extraordinarios sobre temas específicos como medidas de seguridad en eventos y estrategias de policía, y en donde el SIU ha prestado la asistencia </w:t>
      </w:r>
      <w:r>
        <w:rPr>
          <w:rFonts w:eastAsia="Times New Roman" w:cstheme="minorHAnsi"/>
          <w:lang w:val="es-ES"/>
        </w:rPr>
        <w:t>técnica</w:t>
      </w:r>
      <w:r w:rsidRPr="007F6D16">
        <w:rPr>
          <w:rFonts w:eastAsia="Times New Roman" w:cstheme="minorHAnsi"/>
          <w:lang w:val="es-ES"/>
        </w:rPr>
        <w:t xml:space="preserve"> y </w:t>
      </w:r>
      <w:r>
        <w:rPr>
          <w:rFonts w:eastAsia="Times New Roman" w:cstheme="minorHAnsi"/>
          <w:lang w:val="es-ES"/>
        </w:rPr>
        <w:t xml:space="preserve">hace </w:t>
      </w:r>
      <w:r w:rsidRPr="007F6D16">
        <w:rPr>
          <w:rFonts w:eastAsia="Times New Roman" w:cstheme="minorHAnsi"/>
          <w:lang w:val="es-ES"/>
        </w:rPr>
        <w:t>la presentación de las cifras de crimin</w:t>
      </w:r>
      <w:r>
        <w:rPr>
          <w:rFonts w:eastAsia="Times New Roman" w:cstheme="minorHAnsi"/>
          <w:lang w:val="es-ES"/>
        </w:rPr>
        <w:t>alidad y violencia de la ciudad.  A continuación s</w:t>
      </w:r>
      <w:r w:rsidRPr="007F6D16">
        <w:rPr>
          <w:rFonts w:eastAsia="Times New Roman" w:cstheme="minorHAnsi"/>
          <w:lang w:val="es-ES"/>
        </w:rPr>
        <w:t>e relacionan los comités realizados durante el año 201</w:t>
      </w:r>
      <w:r>
        <w:rPr>
          <w:rFonts w:eastAsia="Times New Roman" w:cstheme="minorHAnsi"/>
          <w:lang w:val="es-ES"/>
        </w:rPr>
        <w:t>5 con los objetivos para cada uno de ellos.</w:t>
      </w:r>
    </w:p>
    <w:p w:rsidR="0082667C" w:rsidRDefault="0082667C" w:rsidP="003150FA">
      <w:pPr>
        <w:shd w:val="clear" w:color="auto" w:fill="FFFFFF"/>
        <w:spacing w:after="0"/>
        <w:rPr>
          <w:rFonts w:eastAsia="Times New Roman" w:cstheme="minorHAnsi"/>
          <w:lang w:val="es-ES"/>
        </w:rPr>
      </w:pPr>
    </w:p>
    <w:p w:rsidR="0082667C" w:rsidRDefault="0082667C" w:rsidP="003150FA">
      <w:pPr>
        <w:shd w:val="clear" w:color="auto" w:fill="FFFFFF"/>
        <w:spacing w:after="0"/>
        <w:rPr>
          <w:rFonts w:eastAsia="Times New Roman" w:cstheme="minorHAnsi"/>
          <w:lang w:val="es-ES"/>
        </w:rPr>
      </w:pPr>
    </w:p>
    <w:tbl>
      <w:tblPr>
        <w:tblStyle w:val="Tabladecuadrcula21"/>
        <w:tblpPr w:leftFromText="141" w:rightFromText="141" w:vertAnchor="page" w:horzAnchor="margin" w:tblpY="3085"/>
        <w:tblW w:w="4924" w:type="pct"/>
        <w:tblLayout w:type="fixed"/>
        <w:tblLook w:val="04A0" w:firstRow="1" w:lastRow="0" w:firstColumn="1" w:lastColumn="0" w:noHBand="0" w:noVBand="1"/>
      </w:tblPr>
      <w:tblGrid>
        <w:gridCol w:w="1419"/>
        <w:gridCol w:w="7285"/>
      </w:tblGrid>
      <w:tr w:rsidR="003150FA" w:rsidRPr="007F6D16" w:rsidTr="0003670C">
        <w:trPr>
          <w:cnfStyle w:val="100000000000" w:firstRow="1" w:lastRow="0" w:firstColumn="0" w:lastColumn="0" w:oddVBand="0" w:evenVBand="0" w:oddHBand="0"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815" w:type="pct"/>
            <w:noWrap/>
            <w:hideMark/>
          </w:tcPr>
          <w:p w:rsidR="003150FA" w:rsidRPr="006F3586" w:rsidRDefault="003150FA" w:rsidP="0003670C">
            <w:pPr>
              <w:rPr>
                <w:rFonts w:cstheme="minorHAnsi"/>
                <w:b w:val="0"/>
                <w:color w:val="000000"/>
              </w:rPr>
            </w:pPr>
            <w:r w:rsidRPr="006F3586">
              <w:rPr>
                <w:rFonts w:cstheme="minorHAnsi"/>
                <w:b w:val="0"/>
                <w:color w:val="000000"/>
              </w:rPr>
              <w:t>06/01/2015</w:t>
            </w:r>
          </w:p>
        </w:tc>
        <w:tc>
          <w:tcPr>
            <w:tcW w:w="4185" w:type="pct"/>
            <w:hideMark/>
          </w:tcPr>
          <w:p w:rsidR="003150FA" w:rsidRPr="006F3586" w:rsidRDefault="003150FA" w:rsidP="0003670C">
            <w:pPr>
              <w:cnfStyle w:val="100000000000" w:firstRow="1" w:lastRow="0" w:firstColumn="0" w:lastColumn="0" w:oddVBand="0" w:evenVBand="0" w:oddHBand="0" w:evenHBand="0" w:firstRowFirstColumn="0" w:firstRowLastColumn="0" w:lastRowFirstColumn="0" w:lastRowLastColumn="0"/>
              <w:rPr>
                <w:rFonts w:cstheme="minorHAnsi"/>
                <w:b w:val="0"/>
                <w:color w:val="000000"/>
              </w:rPr>
            </w:pPr>
            <w:r w:rsidRPr="006F3586">
              <w:rPr>
                <w:rFonts w:eastAsia="Liberation Serif" w:cstheme="minorHAnsi"/>
                <w:b w:val="0"/>
              </w:rPr>
              <w:t>Balance Gestión Comité Orden Publico 2014. Indicadores Año 2014</w:t>
            </w:r>
          </w:p>
        </w:tc>
      </w:tr>
      <w:tr w:rsidR="003150FA" w:rsidRPr="007F6D16" w:rsidTr="0003670C">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815" w:type="pct"/>
            <w:noWrap/>
            <w:hideMark/>
          </w:tcPr>
          <w:p w:rsidR="003150FA" w:rsidRPr="007F6D16" w:rsidRDefault="003150FA" w:rsidP="0003670C">
            <w:pPr>
              <w:rPr>
                <w:rFonts w:cstheme="minorHAnsi"/>
                <w:color w:val="000000"/>
              </w:rPr>
            </w:pPr>
            <w:r w:rsidRPr="007F6D16">
              <w:rPr>
                <w:rFonts w:cstheme="minorHAnsi"/>
                <w:color w:val="000000"/>
              </w:rPr>
              <w:t>14/01/2015</w:t>
            </w:r>
          </w:p>
        </w:tc>
        <w:tc>
          <w:tcPr>
            <w:tcW w:w="4185" w:type="pct"/>
            <w:hideMark/>
          </w:tcPr>
          <w:p w:rsidR="003150FA" w:rsidRPr="007F6D16" w:rsidRDefault="003150FA" w:rsidP="0003670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7F6D16">
              <w:rPr>
                <w:rFonts w:eastAsia="Liberation Serif" w:cstheme="minorHAnsi"/>
              </w:rPr>
              <w:t>Análisis situación Carcelaria Distrito de Barranquilla.</w:t>
            </w:r>
          </w:p>
        </w:tc>
      </w:tr>
      <w:tr w:rsidR="003150FA" w:rsidRPr="007F6D16" w:rsidTr="0003670C">
        <w:trPr>
          <w:trHeight w:val="450"/>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20/01/2015</w:t>
            </w:r>
          </w:p>
        </w:tc>
        <w:tc>
          <w:tcPr>
            <w:tcW w:w="4185" w:type="pct"/>
          </w:tcPr>
          <w:p w:rsidR="003150FA" w:rsidRPr="007F6D16" w:rsidRDefault="003150FA" w:rsidP="0003670C">
            <w:pPr>
              <w:cnfStyle w:val="000000000000" w:firstRow="0" w:lastRow="0" w:firstColumn="0" w:lastColumn="0" w:oddVBand="0" w:evenVBand="0" w:oddHBand="0" w:evenHBand="0" w:firstRowFirstColumn="0" w:firstRowLastColumn="0" w:lastRowFirstColumn="0" w:lastRowLastColumn="0"/>
              <w:rPr>
                <w:rFonts w:eastAsia="Liberation Serif" w:cstheme="minorHAnsi"/>
              </w:rPr>
            </w:pPr>
            <w:r w:rsidRPr="007F6D16">
              <w:rPr>
                <w:rFonts w:eastAsia="Liberation Serif" w:cstheme="minorHAnsi"/>
              </w:rPr>
              <w:t>Análisis situación Carcelaria Distrito de Barranquilla.</w:t>
            </w:r>
          </w:p>
        </w:tc>
      </w:tr>
      <w:tr w:rsidR="003150FA" w:rsidRPr="007F6D16" w:rsidTr="0003670C">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20/02/2015</w:t>
            </w:r>
          </w:p>
          <w:p w:rsidR="003150FA" w:rsidRPr="007F6D16" w:rsidRDefault="003150FA" w:rsidP="0003670C">
            <w:pPr>
              <w:rPr>
                <w:rFonts w:cstheme="minorHAnsi"/>
                <w:color w:val="000000"/>
              </w:rPr>
            </w:pPr>
          </w:p>
        </w:tc>
        <w:tc>
          <w:tcPr>
            <w:tcW w:w="4185" w:type="pct"/>
          </w:tcPr>
          <w:p w:rsidR="003150FA" w:rsidRPr="007F6D16" w:rsidRDefault="003150FA" w:rsidP="0003670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7F6D16">
              <w:rPr>
                <w:rFonts w:eastAsia="Liberation Serif" w:cstheme="minorHAnsi"/>
              </w:rPr>
              <w:t>Revisión Comportamiento Criminalidad y Violencia durante Carnavales.</w:t>
            </w:r>
          </w:p>
        </w:tc>
      </w:tr>
      <w:tr w:rsidR="003150FA" w:rsidRPr="007F6D16" w:rsidTr="0003670C">
        <w:trPr>
          <w:trHeight w:val="570"/>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24/03/2015</w:t>
            </w:r>
          </w:p>
        </w:tc>
        <w:tc>
          <w:tcPr>
            <w:tcW w:w="4185" w:type="pct"/>
          </w:tcPr>
          <w:p w:rsidR="003150FA" w:rsidRPr="007F6D16" w:rsidRDefault="003150FA" w:rsidP="0003670C">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7F6D16">
              <w:rPr>
                <w:rFonts w:eastAsia="Liberation Serif" w:cstheme="minorHAnsi"/>
              </w:rPr>
              <w:t>Revisión Comportamiento Criminalidad y Violencia Marzo y Revisión Proyectos de Vivienda</w:t>
            </w:r>
          </w:p>
        </w:tc>
      </w:tr>
      <w:tr w:rsidR="003150FA" w:rsidRPr="007F6D16" w:rsidTr="0003670C">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31/03/2015</w:t>
            </w:r>
          </w:p>
        </w:tc>
        <w:tc>
          <w:tcPr>
            <w:tcW w:w="4185" w:type="pct"/>
          </w:tcPr>
          <w:p w:rsidR="003150FA" w:rsidRPr="007F6D16" w:rsidRDefault="003150FA" w:rsidP="0003670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7F6D16">
              <w:rPr>
                <w:rFonts w:eastAsia="Liberation Serif" w:cstheme="minorHAnsi"/>
              </w:rPr>
              <w:t>Socializar la instancia del Comité de Orden público y conocer de la comunidad  las necesidades en materia de seguridad que se presentan en la localidad</w:t>
            </w:r>
          </w:p>
        </w:tc>
      </w:tr>
      <w:tr w:rsidR="003150FA" w:rsidRPr="007F6D16" w:rsidTr="0003670C">
        <w:trPr>
          <w:trHeight w:val="284"/>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8/04/2015</w:t>
            </w:r>
          </w:p>
          <w:p w:rsidR="003150FA" w:rsidRPr="007F6D16" w:rsidRDefault="003150FA" w:rsidP="0003670C">
            <w:pPr>
              <w:rPr>
                <w:rFonts w:cstheme="minorHAnsi"/>
                <w:color w:val="000000"/>
              </w:rPr>
            </w:pPr>
          </w:p>
        </w:tc>
        <w:tc>
          <w:tcPr>
            <w:tcW w:w="4185" w:type="pct"/>
            <w:noWrap/>
          </w:tcPr>
          <w:p w:rsidR="003150FA" w:rsidRPr="007F6D16" w:rsidRDefault="003150FA" w:rsidP="0003670C">
            <w:pP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7F6D16">
              <w:rPr>
                <w:rFonts w:eastAsia="Liberation Serif" w:cstheme="minorHAnsi"/>
              </w:rPr>
              <w:t>Presentación de Cifras Semana Santa. Programación Consejos Locales de Seguridad.</w:t>
            </w:r>
          </w:p>
        </w:tc>
      </w:tr>
      <w:tr w:rsidR="003150FA" w:rsidRPr="007F6D16" w:rsidTr="0003670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21/04/2015</w:t>
            </w:r>
          </w:p>
        </w:tc>
        <w:tc>
          <w:tcPr>
            <w:tcW w:w="4185" w:type="pct"/>
          </w:tcPr>
          <w:p w:rsidR="003150FA" w:rsidRPr="007F6D16" w:rsidRDefault="003150FA" w:rsidP="0003670C">
            <w:pP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7F6D16">
              <w:rPr>
                <w:rFonts w:eastAsia="Liberation Serif" w:cstheme="minorHAnsi"/>
              </w:rPr>
              <w:t xml:space="preserve">Socializar la instancia del Comité de Orden público y conocer de la comunidad  las necesidades en materia de seguridad que se presentan en la localidad </w:t>
            </w:r>
            <w:r w:rsidRPr="007F6D16">
              <w:rPr>
                <w:rFonts w:cstheme="minorHAnsi"/>
              </w:rPr>
              <w:t xml:space="preserve"> Consejo de Seguridad Local de Suroccidente</w:t>
            </w:r>
          </w:p>
        </w:tc>
      </w:tr>
      <w:tr w:rsidR="003150FA" w:rsidRPr="007F6D16" w:rsidTr="0003670C">
        <w:trPr>
          <w:trHeight w:val="292"/>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5/05/2015</w:t>
            </w:r>
          </w:p>
        </w:tc>
        <w:tc>
          <w:tcPr>
            <w:tcW w:w="4185" w:type="pct"/>
          </w:tcPr>
          <w:p w:rsidR="003150FA" w:rsidRPr="007F6D16" w:rsidRDefault="003150FA" w:rsidP="0003670C">
            <w:pPr>
              <w:cnfStyle w:val="000000000000" w:firstRow="0" w:lastRow="0" w:firstColumn="0" w:lastColumn="0" w:oddVBand="0" w:evenVBand="0" w:oddHBand="0" w:evenHBand="0" w:firstRowFirstColumn="0" w:firstRowLastColumn="0" w:lastRowFirstColumn="0" w:lastRowLastColumn="0"/>
              <w:rPr>
                <w:rFonts w:eastAsia="Liberation Serif" w:cstheme="minorHAnsi"/>
              </w:rPr>
            </w:pPr>
            <w:r w:rsidRPr="007F6D16">
              <w:rPr>
                <w:rFonts w:eastAsia="Liberation Serif" w:cstheme="minorHAnsi"/>
              </w:rPr>
              <w:t>Revisión de Criminalidad y Violencia mes de Abril, día de la madre y balance UPJ</w:t>
            </w:r>
          </w:p>
        </w:tc>
      </w:tr>
      <w:tr w:rsidR="003150FA" w:rsidRPr="007F6D16" w:rsidTr="0003670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13/05/2015</w:t>
            </w:r>
          </w:p>
        </w:tc>
        <w:tc>
          <w:tcPr>
            <w:tcW w:w="4185" w:type="pct"/>
          </w:tcPr>
          <w:p w:rsidR="003150FA" w:rsidRPr="007F6D16" w:rsidRDefault="003150FA" w:rsidP="0003670C">
            <w:pPr>
              <w:cnfStyle w:val="000000100000" w:firstRow="0" w:lastRow="0" w:firstColumn="0" w:lastColumn="0" w:oddVBand="0" w:evenVBand="0" w:oddHBand="1" w:evenHBand="0" w:firstRowFirstColumn="0" w:firstRowLastColumn="0" w:lastRowFirstColumn="0" w:lastRowLastColumn="0"/>
              <w:rPr>
                <w:rFonts w:eastAsia="Liberation Serif" w:cstheme="minorHAnsi"/>
              </w:rPr>
            </w:pPr>
            <w:r w:rsidRPr="007F6D16">
              <w:rPr>
                <w:rFonts w:eastAsia="Liberation Serif" w:cstheme="minorHAnsi"/>
              </w:rPr>
              <w:t>Revisión estadística criminalidad dia de la madre y situación carcelaria del Distrito</w:t>
            </w:r>
          </w:p>
        </w:tc>
      </w:tr>
      <w:tr w:rsidR="003150FA" w:rsidRPr="007F6D16" w:rsidTr="0003670C">
        <w:trPr>
          <w:trHeight w:val="292"/>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29/05/2015</w:t>
            </w:r>
          </w:p>
        </w:tc>
        <w:tc>
          <w:tcPr>
            <w:tcW w:w="4185" w:type="pct"/>
          </w:tcPr>
          <w:p w:rsidR="003150FA" w:rsidRPr="007F6D16" w:rsidRDefault="003150FA" w:rsidP="0003670C">
            <w:pPr>
              <w:cnfStyle w:val="000000000000" w:firstRow="0" w:lastRow="0" w:firstColumn="0" w:lastColumn="0" w:oddVBand="0" w:evenVBand="0" w:oddHBand="0" w:evenHBand="0" w:firstRowFirstColumn="0" w:firstRowLastColumn="0" w:lastRowFirstColumn="0" w:lastRowLastColumn="0"/>
              <w:rPr>
                <w:rFonts w:eastAsia="Liberation Serif" w:cstheme="minorHAnsi"/>
              </w:rPr>
            </w:pPr>
            <w:r w:rsidRPr="007F6D16">
              <w:rPr>
                <w:rFonts w:eastAsia="Liberation Serif" w:cstheme="minorHAnsi"/>
              </w:rPr>
              <w:t>Presentación documento UNODC</w:t>
            </w:r>
          </w:p>
        </w:tc>
      </w:tr>
      <w:tr w:rsidR="003150FA" w:rsidRPr="007F6D16" w:rsidTr="0003670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sidRPr="007F6D16">
              <w:rPr>
                <w:rFonts w:cstheme="minorHAnsi"/>
                <w:color w:val="000000"/>
              </w:rPr>
              <w:t>02/05/2015</w:t>
            </w:r>
          </w:p>
        </w:tc>
        <w:tc>
          <w:tcPr>
            <w:tcW w:w="4185" w:type="pct"/>
          </w:tcPr>
          <w:p w:rsidR="003150FA" w:rsidRPr="007F6D16" w:rsidRDefault="003150FA" w:rsidP="0003670C">
            <w:pPr>
              <w:cnfStyle w:val="000000100000" w:firstRow="0" w:lastRow="0" w:firstColumn="0" w:lastColumn="0" w:oddVBand="0" w:evenVBand="0" w:oddHBand="1" w:evenHBand="0" w:firstRowFirstColumn="0" w:firstRowLastColumn="0" w:lastRowFirstColumn="0" w:lastRowLastColumn="0"/>
              <w:rPr>
                <w:rFonts w:eastAsia="Liberation Serif" w:cstheme="minorHAnsi"/>
                <w:lang w:val="es-ES"/>
              </w:rPr>
            </w:pPr>
            <w:r w:rsidRPr="007F6D16">
              <w:rPr>
                <w:rFonts w:eastAsia="Liberation Serif" w:cstheme="minorHAnsi"/>
              </w:rPr>
              <w:t>Presentación de criminalidad y violencia del mes de mayo, presentación UPJ y Puntos Críticos de intervención social y situacional.</w:t>
            </w:r>
          </w:p>
        </w:tc>
      </w:tr>
      <w:tr w:rsidR="003150FA" w:rsidRPr="007F6D16" w:rsidTr="0003670C">
        <w:trPr>
          <w:trHeight w:val="469"/>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Pr="007F6D16" w:rsidRDefault="003150FA" w:rsidP="0003670C">
            <w:pPr>
              <w:rPr>
                <w:rFonts w:cstheme="minorHAnsi"/>
                <w:color w:val="000000"/>
              </w:rPr>
            </w:pPr>
            <w:r>
              <w:rPr>
                <w:rFonts w:cstheme="minorHAnsi"/>
                <w:color w:val="000000"/>
              </w:rPr>
              <w:t>13/05/2015</w:t>
            </w:r>
          </w:p>
        </w:tc>
        <w:tc>
          <w:tcPr>
            <w:tcW w:w="4185" w:type="pct"/>
          </w:tcPr>
          <w:p w:rsidR="003150FA" w:rsidRPr="00981C0E" w:rsidRDefault="003150FA" w:rsidP="0003670C">
            <w:pPr>
              <w:snapToGrid w:val="0"/>
              <w:cnfStyle w:val="000000000000" w:firstRow="0" w:lastRow="0" w:firstColumn="0" w:lastColumn="0" w:oddVBand="0" w:evenVBand="0" w:oddHBand="0" w:evenHBand="0" w:firstRowFirstColumn="0" w:firstRowLastColumn="0" w:lastRowFirstColumn="0" w:lastRowLastColumn="0"/>
              <w:rPr>
                <w:rFonts w:eastAsia="Liberation Serif" w:cs="Calibri"/>
                <w:szCs w:val="20"/>
              </w:rPr>
            </w:pPr>
            <w:r w:rsidRPr="00981C0E">
              <w:rPr>
                <w:rFonts w:eastAsia="Liberation Serif" w:cs="Calibri"/>
                <w:szCs w:val="20"/>
              </w:rPr>
              <w:t>Revisión estadística de criminalidad y violencia dia de la madre y situación carcelaria del Distrito.</w:t>
            </w:r>
          </w:p>
          <w:p w:rsidR="003150FA" w:rsidRPr="007F6D16" w:rsidRDefault="003150FA" w:rsidP="0003670C">
            <w:pPr>
              <w:cnfStyle w:val="000000000000" w:firstRow="0" w:lastRow="0" w:firstColumn="0" w:lastColumn="0" w:oddVBand="0" w:evenVBand="0" w:oddHBand="0" w:evenHBand="0" w:firstRowFirstColumn="0" w:firstRowLastColumn="0" w:lastRowFirstColumn="0" w:lastRowLastColumn="0"/>
              <w:rPr>
                <w:rFonts w:eastAsia="Liberation Serif" w:cstheme="minorHAnsi"/>
              </w:rPr>
            </w:pPr>
          </w:p>
        </w:tc>
      </w:tr>
      <w:tr w:rsidR="003150FA" w:rsidRPr="007F6D16" w:rsidTr="0003670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Default="003150FA" w:rsidP="0003670C">
            <w:pPr>
              <w:rPr>
                <w:rFonts w:cstheme="minorHAnsi"/>
                <w:color w:val="000000"/>
              </w:rPr>
            </w:pPr>
            <w:r>
              <w:rPr>
                <w:rFonts w:cstheme="minorHAnsi"/>
                <w:color w:val="000000"/>
              </w:rPr>
              <w:t>29/05/2015</w:t>
            </w:r>
          </w:p>
        </w:tc>
        <w:tc>
          <w:tcPr>
            <w:tcW w:w="4185" w:type="pct"/>
          </w:tcPr>
          <w:p w:rsidR="003150FA" w:rsidRPr="005C0AAE" w:rsidRDefault="003150FA" w:rsidP="0003670C">
            <w:pPr>
              <w:cnfStyle w:val="000000100000" w:firstRow="0" w:lastRow="0" w:firstColumn="0" w:lastColumn="0" w:oddVBand="0" w:evenVBand="0" w:oddHBand="1" w:evenHBand="0" w:firstRowFirstColumn="0" w:firstRowLastColumn="0" w:lastRowFirstColumn="0" w:lastRowLastColumn="0"/>
              <w:rPr>
                <w:rFonts w:eastAsia="Liberation Serif" w:cstheme="minorHAnsi"/>
              </w:rPr>
            </w:pPr>
            <w:r w:rsidRPr="005C0AAE">
              <w:rPr>
                <w:rFonts w:eastAsia="Liberation Serif" w:cs="Calibri"/>
                <w:szCs w:val="20"/>
              </w:rPr>
              <w:t>Presentación documento UNODC. Microtráfico.</w:t>
            </w:r>
          </w:p>
        </w:tc>
      </w:tr>
      <w:tr w:rsidR="003150FA" w:rsidRPr="007F6D16" w:rsidTr="0003670C">
        <w:trPr>
          <w:trHeight w:val="605"/>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Default="003150FA" w:rsidP="0003670C">
            <w:pPr>
              <w:rPr>
                <w:rFonts w:cstheme="minorHAnsi"/>
                <w:color w:val="000000"/>
              </w:rPr>
            </w:pPr>
            <w:r>
              <w:rPr>
                <w:rFonts w:cstheme="minorHAnsi"/>
                <w:color w:val="000000"/>
              </w:rPr>
              <w:lastRenderedPageBreak/>
              <w:t>02/06/2015</w:t>
            </w:r>
          </w:p>
        </w:tc>
        <w:tc>
          <w:tcPr>
            <w:tcW w:w="4185" w:type="pct"/>
          </w:tcPr>
          <w:p w:rsidR="003150FA" w:rsidRPr="005C0AAE" w:rsidRDefault="003150FA" w:rsidP="0003670C">
            <w:pPr>
              <w:cnfStyle w:val="000000000000" w:firstRow="0" w:lastRow="0" w:firstColumn="0" w:lastColumn="0" w:oddVBand="0" w:evenVBand="0" w:oddHBand="0" w:evenHBand="0" w:firstRowFirstColumn="0" w:firstRowLastColumn="0" w:lastRowFirstColumn="0" w:lastRowLastColumn="0"/>
              <w:rPr>
                <w:rFonts w:eastAsia="Liberation Serif" w:cs="Calibri"/>
                <w:szCs w:val="20"/>
              </w:rPr>
            </w:pPr>
            <w:r w:rsidRPr="00981C0E">
              <w:t>Presentación Criminalidad y Violencia  mes de Mayo,  presentación UPJ y Puntos Críticos de intervención social y</w:t>
            </w:r>
            <w:r w:rsidRPr="005C0AAE">
              <w:rPr>
                <w:rFonts w:eastAsia="Liberation Serif" w:cs="Calibri"/>
                <w:szCs w:val="20"/>
              </w:rPr>
              <w:t xml:space="preserve"> situacional</w:t>
            </w:r>
          </w:p>
        </w:tc>
      </w:tr>
      <w:tr w:rsidR="003150FA" w:rsidRPr="007F6D16" w:rsidTr="0003670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Default="003150FA" w:rsidP="0003670C">
            <w:pPr>
              <w:rPr>
                <w:rFonts w:cstheme="minorHAnsi"/>
                <w:color w:val="000000"/>
              </w:rPr>
            </w:pPr>
            <w:r>
              <w:rPr>
                <w:rFonts w:cstheme="minorHAnsi"/>
                <w:color w:val="000000"/>
              </w:rPr>
              <w:t>30/07/2015</w:t>
            </w:r>
          </w:p>
        </w:tc>
        <w:tc>
          <w:tcPr>
            <w:tcW w:w="4185" w:type="pct"/>
          </w:tcPr>
          <w:p w:rsidR="003150FA" w:rsidRPr="005C0AAE" w:rsidRDefault="003150FA" w:rsidP="0003670C">
            <w:pPr>
              <w:cnfStyle w:val="000000100000" w:firstRow="0" w:lastRow="0" w:firstColumn="0" w:lastColumn="0" w:oddVBand="0" w:evenVBand="0" w:oddHBand="1" w:evenHBand="0" w:firstRowFirstColumn="0" w:firstRowLastColumn="0" w:lastRowFirstColumn="0" w:lastRowLastColumn="0"/>
              <w:rPr>
                <w:rFonts w:eastAsia="Liberation Serif" w:cs="Calibri"/>
                <w:szCs w:val="20"/>
              </w:rPr>
            </w:pPr>
            <w:r w:rsidRPr="005C0AAE">
              <w:rPr>
                <w:rFonts w:eastAsia="Liberation Serif" w:cs="Calibri"/>
                <w:szCs w:val="20"/>
              </w:rPr>
              <w:t xml:space="preserve">Presentación Criminalidad y Violencia  Semestre  y  situación de </w:t>
            </w:r>
            <w:r w:rsidRPr="005C0AAE">
              <w:rPr>
                <w:rFonts w:cs="Calibri"/>
                <w:szCs w:val="20"/>
              </w:rPr>
              <w:t xml:space="preserve"> presunto abuso sexual de niños en la comunidad de Villas de San Pablo</w:t>
            </w:r>
          </w:p>
        </w:tc>
      </w:tr>
      <w:tr w:rsidR="003150FA" w:rsidRPr="007F6D16" w:rsidTr="0003670C">
        <w:trPr>
          <w:trHeight w:val="292"/>
        </w:trPr>
        <w:tc>
          <w:tcPr>
            <w:cnfStyle w:val="001000000000" w:firstRow="0" w:lastRow="0" w:firstColumn="1" w:lastColumn="0" w:oddVBand="0" w:evenVBand="0" w:oddHBand="0" w:evenHBand="0" w:firstRowFirstColumn="0" w:firstRowLastColumn="0" w:lastRowFirstColumn="0" w:lastRowLastColumn="0"/>
            <w:tcW w:w="815" w:type="pct"/>
            <w:noWrap/>
          </w:tcPr>
          <w:p w:rsidR="003150FA" w:rsidRDefault="003150FA" w:rsidP="0003670C">
            <w:pPr>
              <w:rPr>
                <w:rFonts w:cstheme="minorHAnsi"/>
                <w:color w:val="000000"/>
              </w:rPr>
            </w:pPr>
            <w:r>
              <w:rPr>
                <w:rFonts w:cstheme="minorHAnsi"/>
                <w:color w:val="000000"/>
              </w:rPr>
              <w:t>11/08/2015</w:t>
            </w:r>
          </w:p>
        </w:tc>
        <w:tc>
          <w:tcPr>
            <w:tcW w:w="4185" w:type="pct"/>
          </w:tcPr>
          <w:p w:rsidR="003150FA" w:rsidRPr="00560575" w:rsidRDefault="003150FA" w:rsidP="0003670C">
            <w:pPr>
              <w:cnfStyle w:val="000000000000" w:firstRow="0" w:lastRow="0" w:firstColumn="0" w:lastColumn="0" w:oddVBand="0" w:evenVBand="0" w:oddHBand="0" w:evenHBand="0" w:firstRowFirstColumn="0" w:firstRowLastColumn="0" w:lastRowFirstColumn="0" w:lastRowLastColumn="0"/>
              <w:rPr>
                <w:rFonts w:eastAsia="Liberation Serif" w:cs="Calibri"/>
                <w:szCs w:val="20"/>
              </w:rPr>
            </w:pPr>
            <w:r w:rsidRPr="00560575">
              <w:rPr>
                <w:rFonts w:eastAsia="Liberation Serif" w:cs="Calibri"/>
                <w:szCs w:val="20"/>
              </w:rPr>
              <w:t>Revisión estadísticas mes de Agosto, Propuesta de trabajo con el Min Justicia para URI y Situación de Carceletas del  Centro de Servicios Judiciales.</w:t>
            </w:r>
          </w:p>
        </w:tc>
      </w:tr>
    </w:tbl>
    <w:p w:rsidR="003150FA" w:rsidRPr="006F3586" w:rsidRDefault="003150FA" w:rsidP="003150FA">
      <w:pPr>
        <w:jc w:val="center"/>
        <w:rPr>
          <w:rFonts w:eastAsia="Times New Roman" w:cstheme="minorHAnsi"/>
          <w:b/>
        </w:rPr>
      </w:pPr>
      <w:r w:rsidRPr="006F3586">
        <w:rPr>
          <w:rFonts w:eastAsia="Times New Roman" w:cstheme="minorHAnsi"/>
          <w:b/>
        </w:rPr>
        <w:lastRenderedPageBreak/>
        <w:t>Tabla n°1. Comités de Orden público realizados en la vigencia enero- agosto del 2015</w:t>
      </w:r>
    </w:p>
    <w:p w:rsidR="003150FA" w:rsidRDefault="003150FA" w:rsidP="003150FA">
      <w:pPr>
        <w:rPr>
          <w:rFonts w:cstheme="minorHAnsi"/>
        </w:rPr>
      </w:pPr>
    </w:p>
    <w:p w:rsidR="003150FA" w:rsidRDefault="003150FA" w:rsidP="003150FA">
      <w:pPr>
        <w:rPr>
          <w:rFonts w:cstheme="minorHAnsi"/>
        </w:rPr>
      </w:pPr>
    </w:p>
    <w:p w:rsidR="0082667C" w:rsidRDefault="0082667C" w:rsidP="003150FA">
      <w:pPr>
        <w:rPr>
          <w:rFonts w:cstheme="minorHAnsi"/>
        </w:rPr>
      </w:pPr>
    </w:p>
    <w:p w:rsidR="003150FA" w:rsidRDefault="003150FA" w:rsidP="0082667C">
      <w:pPr>
        <w:rPr>
          <w:rFonts w:cstheme="minorHAnsi"/>
        </w:rPr>
      </w:pPr>
      <w:r w:rsidRPr="006F3586">
        <w:rPr>
          <w:rFonts w:cstheme="minorHAnsi"/>
        </w:rPr>
        <w:t>El Sistema Unificado de Información debe dar asistencia técnica a los comités de Orden Público, de tal manera que el SIU  realizará el seguimiento a los compromisos  que resulten en  las reuniones que se convocan periódicamente  teniendo en cuenta las  necesidades que se presenten en la ciudad. En estos comités se han establecido los siguientes compromisos y a los cuales a la fecha se han dado respuesta a través de estas acciones:</w:t>
      </w:r>
    </w:p>
    <w:p w:rsidR="0082667C" w:rsidRPr="006F3586" w:rsidRDefault="0082667C" w:rsidP="0082667C">
      <w:pPr>
        <w:rPr>
          <w:rFonts w:eastAsia="Times New Roman" w:cstheme="minorHAnsi"/>
          <w:b/>
        </w:rPr>
      </w:pPr>
      <w:r w:rsidRPr="006F3586">
        <w:rPr>
          <w:rFonts w:eastAsia="Times New Roman" w:cstheme="minorHAnsi"/>
          <w:b/>
        </w:rPr>
        <w:t xml:space="preserve">Tabla n°2.  Actividades y compromisos </w:t>
      </w:r>
      <w:r>
        <w:rPr>
          <w:rFonts w:eastAsia="Times New Roman" w:cstheme="minorHAnsi"/>
          <w:b/>
        </w:rPr>
        <w:t xml:space="preserve">del SIU en el </w:t>
      </w:r>
      <w:r w:rsidRPr="006F3586">
        <w:rPr>
          <w:rFonts w:eastAsia="Times New Roman" w:cstheme="minorHAnsi"/>
          <w:b/>
        </w:rPr>
        <w:t>Comité de Orden Público</w:t>
      </w:r>
    </w:p>
    <w:tbl>
      <w:tblPr>
        <w:tblStyle w:val="Tabladecuadrcula1clara-nfasis11"/>
        <w:tblpPr w:leftFromText="141" w:rightFromText="141" w:vertAnchor="text" w:horzAnchor="margin" w:tblpX="-289" w:tblpY="-39"/>
        <w:tblW w:w="5611" w:type="pct"/>
        <w:tblLook w:val="0000" w:firstRow="0" w:lastRow="0" w:firstColumn="0" w:lastColumn="0" w:noHBand="0" w:noVBand="0"/>
      </w:tblPr>
      <w:tblGrid>
        <w:gridCol w:w="1840"/>
        <w:gridCol w:w="3543"/>
        <w:gridCol w:w="4524"/>
      </w:tblGrid>
      <w:tr w:rsidR="0082667C" w:rsidRPr="007F6D16" w:rsidTr="0082667C">
        <w:trPr>
          <w:trHeight w:val="294"/>
        </w:trPr>
        <w:tc>
          <w:tcPr>
            <w:tcW w:w="929" w:type="pct"/>
          </w:tcPr>
          <w:p w:rsidR="0082667C" w:rsidRPr="007F6D16" w:rsidRDefault="0082667C" w:rsidP="0082667C">
            <w:pPr>
              <w:spacing w:after="0"/>
              <w:jc w:val="center"/>
              <w:rPr>
                <w:rFonts w:cstheme="minorHAnsi"/>
                <w:b/>
                <w:lang w:eastAsia="en-US"/>
              </w:rPr>
            </w:pPr>
            <w:r w:rsidRPr="007F6D16">
              <w:rPr>
                <w:rFonts w:cstheme="minorHAnsi"/>
                <w:b/>
                <w:lang w:eastAsia="en-US"/>
              </w:rPr>
              <w:t>FECHA</w:t>
            </w:r>
          </w:p>
        </w:tc>
        <w:tc>
          <w:tcPr>
            <w:tcW w:w="1788" w:type="pct"/>
          </w:tcPr>
          <w:p w:rsidR="0082667C" w:rsidRPr="007F6D16" w:rsidRDefault="0082667C" w:rsidP="0082667C">
            <w:pPr>
              <w:spacing w:after="0"/>
              <w:jc w:val="center"/>
              <w:rPr>
                <w:rFonts w:cstheme="minorHAnsi"/>
                <w:b/>
                <w:lang w:eastAsia="en-US"/>
              </w:rPr>
            </w:pPr>
            <w:r w:rsidRPr="007F6D16">
              <w:rPr>
                <w:rFonts w:cstheme="minorHAnsi"/>
                <w:b/>
                <w:lang w:eastAsia="en-US"/>
              </w:rPr>
              <w:t>COMPROMISO</w:t>
            </w:r>
          </w:p>
        </w:tc>
        <w:tc>
          <w:tcPr>
            <w:tcW w:w="2284" w:type="pct"/>
          </w:tcPr>
          <w:p w:rsidR="0082667C" w:rsidRPr="007F6D16" w:rsidRDefault="0082667C" w:rsidP="0082667C">
            <w:pPr>
              <w:spacing w:after="0"/>
              <w:jc w:val="center"/>
              <w:rPr>
                <w:rFonts w:cstheme="minorHAnsi"/>
                <w:b/>
                <w:lang w:eastAsia="en-US"/>
              </w:rPr>
            </w:pPr>
            <w:r w:rsidRPr="007F6D16">
              <w:rPr>
                <w:rFonts w:cstheme="minorHAnsi"/>
                <w:b/>
                <w:lang w:eastAsia="en-US"/>
              </w:rPr>
              <w:t>ACTIVIDAD</w:t>
            </w:r>
          </w:p>
        </w:tc>
      </w:tr>
      <w:tr w:rsidR="0082667C" w:rsidRPr="007F6D16" w:rsidTr="0082667C">
        <w:trPr>
          <w:trHeight w:val="431"/>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14 de Enero</w:t>
            </w:r>
          </w:p>
        </w:tc>
        <w:tc>
          <w:tcPr>
            <w:tcW w:w="1788" w:type="pct"/>
          </w:tcPr>
          <w:p w:rsidR="0082667C" w:rsidRPr="007F6D16" w:rsidRDefault="0082667C" w:rsidP="0082667C">
            <w:pPr>
              <w:spacing w:after="0"/>
              <w:rPr>
                <w:rFonts w:cstheme="minorHAnsi"/>
                <w:lang w:val="es-US"/>
              </w:rPr>
            </w:pPr>
            <w:r w:rsidRPr="007F6D16">
              <w:rPr>
                <w:rFonts w:cstheme="minorHAnsi"/>
              </w:rPr>
              <w:t>Convocar comité de orden público.</w:t>
            </w:r>
          </w:p>
        </w:tc>
        <w:tc>
          <w:tcPr>
            <w:tcW w:w="2284" w:type="pct"/>
          </w:tcPr>
          <w:p w:rsidR="0082667C" w:rsidRPr="007F6D16" w:rsidRDefault="0082667C" w:rsidP="0082667C">
            <w:pPr>
              <w:spacing w:after="0"/>
              <w:rPr>
                <w:rFonts w:cstheme="minorHAnsi"/>
                <w:lang w:val="es-US"/>
              </w:rPr>
            </w:pPr>
            <w:r w:rsidRPr="007F6D16">
              <w:rPr>
                <w:rFonts w:cstheme="minorHAnsi"/>
                <w:lang w:val="es-US"/>
              </w:rPr>
              <w:t>Convocar a comité de orden público el cual se programó posteriormente</w:t>
            </w:r>
          </w:p>
        </w:tc>
      </w:tr>
      <w:tr w:rsidR="0082667C" w:rsidRPr="007F6D16" w:rsidTr="0082667C">
        <w:trPr>
          <w:trHeight w:val="361"/>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24 de Marzo</w:t>
            </w:r>
          </w:p>
        </w:tc>
        <w:tc>
          <w:tcPr>
            <w:tcW w:w="1788" w:type="pct"/>
          </w:tcPr>
          <w:p w:rsidR="0082667C" w:rsidRPr="007F6D16" w:rsidRDefault="0082667C" w:rsidP="0082667C">
            <w:pPr>
              <w:spacing w:after="0"/>
              <w:rPr>
                <w:rFonts w:cstheme="minorHAnsi"/>
              </w:rPr>
            </w:pPr>
            <w:r w:rsidRPr="007F6D16">
              <w:rPr>
                <w:rFonts w:cstheme="minorHAnsi"/>
              </w:rPr>
              <w:t>Coordinación de Agenda Comités de Seguridad</w:t>
            </w:r>
          </w:p>
        </w:tc>
        <w:tc>
          <w:tcPr>
            <w:tcW w:w="2284" w:type="pct"/>
          </w:tcPr>
          <w:p w:rsidR="0082667C" w:rsidRPr="007F6D16" w:rsidRDefault="0082667C" w:rsidP="0082667C">
            <w:pPr>
              <w:spacing w:after="0"/>
              <w:rPr>
                <w:rFonts w:cstheme="minorHAnsi"/>
                <w:lang w:val="es-US"/>
              </w:rPr>
            </w:pPr>
            <w:r w:rsidRPr="007F6D16">
              <w:rPr>
                <w:rFonts w:cstheme="minorHAnsi"/>
                <w:lang w:val="es-US"/>
              </w:rPr>
              <w:t>Se estableció agenda de consejos locales de seguridad.</w:t>
            </w:r>
          </w:p>
        </w:tc>
      </w:tr>
      <w:tr w:rsidR="0082667C" w:rsidRPr="007F6D16" w:rsidTr="0082667C">
        <w:trPr>
          <w:trHeight w:val="220"/>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31 de Marzo</w:t>
            </w:r>
          </w:p>
        </w:tc>
        <w:tc>
          <w:tcPr>
            <w:tcW w:w="1788" w:type="pct"/>
          </w:tcPr>
          <w:p w:rsidR="0082667C" w:rsidRPr="007F6D16" w:rsidRDefault="0082667C" w:rsidP="0082667C">
            <w:pPr>
              <w:spacing w:after="0"/>
              <w:rPr>
                <w:rFonts w:cstheme="minorHAnsi"/>
                <w:lang w:val="es-US"/>
              </w:rPr>
            </w:pPr>
            <w:r w:rsidRPr="007F6D16">
              <w:rPr>
                <w:rFonts w:cstheme="minorHAnsi"/>
              </w:rPr>
              <w:t>Envió de Acta a asistentes</w:t>
            </w:r>
          </w:p>
        </w:tc>
        <w:tc>
          <w:tcPr>
            <w:tcW w:w="2284" w:type="pct"/>
          </w:tcPr>
          <w:p w:rsidR="0082667C" w:rsidRPr="007F6D16" w:rsidRDefault="0082667C" w:rsidP="0082667C">
            <w:pPr>
              <w:spacing w:after="0"/>
              <w:rPr>
                <w:rFonts w:cstheme="minorHAnsi"/>
                <w:lang w:val="es-US"/>
              </w:rPr>
            </w:pPr>
            <w:r w:rsidRPr="007F6D16">
              <w:rPr>
                <w:rFonts w:cstheme="minorHAnsi"/>
                <w:lang w:val="es-US"/>
              </w:rPr>
              <w:t>Se envía por correo electrónico a los asistentes el acta</w:t>
            </w:r>
          </w:p>
        </w:tc>
      </w:tr>
      <w:tr w:rsidR="0082667C" w:rsidRPr="007F6D16" w:rsidTr="0082667C">
        <w:trPr>
          <w:trHeight w:val="150"/>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31 de Marzo</w:t>
            </w:r>
          </w:p>
        </w:tc>
        <w:tc>
          <w:tcPr>
            <w:tcW w:w="1788" w:type="pct"/>
          </w:tcPr>
          <w:p w:rsidR="0082667C" w:rsidRPr="007F6D16" w:rsidRDefault="0082667C" w:rsidP="0082667C">
            <w:pPr>
              <w:spacing w:after="0"/>
              <w:rPr>
                <w:rFonts w:cstheme="minorHAnsi"/>
                <w:lang w:val="es-US"/>
              </w:rPr>
            </w:pPr>
            <w:r w:rsidRPr="007F6D16">
              <w:rPr>
                <w:rFonts w:cstheme="minorHAnsi"/>
                <w:lang w:val="es-US"/>
              </w:rPr>
              <w:t>Elaboración plan de acción</w:t>
            </w:r>
          </w:p>
        </w:tc>
        <w:tc>
          <w:tcPr>
            <w:tcW w:w="2284" w:type="pct"/>
          </w:tcPr>
          <w:p w:rsidR="0082667C" w:rsidRPr="007F6D16" w:rsidRDefault="0082667C" w:rsidP="0082667C">
            <w:pPr>
              <w:spacing w:after="0"/>
              <w:rPr>
                <w:rFonts w:cstheme="minorHAnsi"/>
                <w:lang w:val="es-US"/>
              </w:rPr>
            </w:pPr>
            <w:r w:rsidRPr="007F6D16">
              <w:rPr>
                <w:rFonts w:cstheme="minorHAnsi"/>
                <w:lang w:val="es-US"/>
              </w:rPr>
              <w:t>Policía y Fondo de seguridad establecen compromisos</w:t>
            </w:r>
          </w:p>
        </w:tc>
      </w:tr>
      <w:tr w:rsidR="0082667C" w:rsidRPr="007F6D16" w:rsidTr="0082667C">
        <w:trPr>
          <w:trHeight w:val="274"/>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8 de Abril</w:t>
            </w:r>
          </w:p>
          <w:p w:rsidR="0082667C" w:rsidRPr="007F6D16" w:rsidRDefault="0082667C" w:rsidP="0082667C">
            <w:pPr>
              <w:spacing w:after="0"/>
              <w:jc w:val="center"/>
              <w:rPr>
                <w:rFonts w:cstheme="minorHAnsi"/>
                <w:lang w:val="es-US"/>
              </w:rPr>
            </w:pPr>
          </w:p>
        </w:tc>
        <w:tc>
          <w:tcPr>
            <w:tcW w:w="1788" w:type="pct"/>
          </w:tcPr>
          <w:p w:rsidR="0082667C" w:rsidRPr="007F6D16" w:rsidRDefault="0082667C" w:rsidP="0082667C">
            <w:pPr>
              <w:spacing w:after="0"/>
              <w:rPr>
                <w:rFonts w:cstheme="minorHAnsi"/>
                <w:lang w:val="es-US"/>
              </w:rPr>
            </w:pPr>
            <w:r w:rsidRPr="007F6D16">
              <w:rPr>
                <w:rFonts w:cstheme="minorHAnsi"/>
              </w:rPr>
              <w:t>Comité de Orden Público. Con la presencia del INPEC, Procuraduría y Secretaria de Movilidad</w:t>
            </w:r>
          </w:p>
        </w:tc>
        <w:tc>
          <w:tcPr>
            <w:tcW w:w="2284" w:type="pct"/>
          </w:tcPr>
          <w:p w:rsidR="0082667C" w:rsidRPr="007F6D16" w:rsidRDefault="0082667C" w:rsidP="0082667C">
            <w:pPr>
              <w:spacing w:after="0"/>
              <w:rPr>
                <w:rFonts w:cstheme="minorHAnsi"/>
                <w:lang w:val="es-US"/>
              </w:rPr>
            </w:pPr>
            <w:r w:rsidRPr="007F6D16">
              <w:rPr>
                <w:rFonts w:cstheme="minorHAnsi"/>
                <w:lang w:val="es-US"/>
              </w:rPr>
              <w:t>Se convoca a comité de orden público del 14 de marzo con estas instancias</w:t>
            </w:r>
          </w:p>
        </w:tc>
      </w:tr>
      <w:tr w:rsidR="0082667C" w:rsidRPr="007F6D16" w:rsidTr="0082667C">
        <w:trPr>
          <w:trHeight w:val="304"/>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21 de Abril</w:t>
            </w:r>
          </w:p>
        </w:tc>
        <w:tc>
          <w:tcPr>
            <w:tcW w:w="1788" w:type="pct"/>
          </w:tcPr>
          <w:p w:rsidR="0082667C" w:rsidRPr="007F6D16" w:rsidRDefault="0082667C" w:rsidP="0082667C">
            <w:pPr>
              <w:spacing w:after="0"/>
              <w:rPr>
                <w:rFonts w:cstheme="minorHAnsi"/>
                <w:lang w:val="es-US"/>
              </w:rPr>
            </w:pPr>
            <w:r w:rsidRPr="007F6D16">
              <w:rPr>
                <w:rFonts w:cstheme="minorHAnsi"/>
              </w:rPr>
              <w:t>Envió de Acta a asistentes</w:t>
            </w:r>
          </w:p>
        </w:tc>
        <w:tc>
          <w:tcPr>
            <w:tcW w:w="2284" w:type="pct"/>
          </w:tcPr>
          <w:p w:rsidR="0082667C" w:rsidRPr="007F6D16" w:rsidRDefault="0082667C" w:rsidP="0082667C">
            <w:pPr>
              <w:spacing w:after="0"/>
              <w:rPr>
                <w:rFonts w:cstheme="minorHAnsi"/>
                <w:lang w:val="es-US"/>
              </w:rPr>
            </w:pPr>
            <w:r w:rsidRPr="007F6D16">
              <w:rPr>
                <w:rFonts w:cstheme="minorHAnsi"/>
                <w:lang w:val="es-US"/>
              </w:rPr>
              <w:t>Se envía por correo electrónico a los asistentes el acta</w:t>
            </w:r>
          </w:p>
        </w:tc>
      </w:tr>
      <w:tr w:rsidR="0082667C" w:rsidRPr="007F6D16" w:rsidTr="0082667C">
        <w:trPr>
          <w:trHeight w:val="364"/>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21de Abril</w:t>
            </w:r>
          </w:p>
        </w:tc>
        <w:tc>
          <w:tcPr>
            <w:tcW w:w="1788" w:type="pct"/>
          </w:tcPr>
          <w:p w:rsidR="0082667C" w:rsidRPr="007F6D16" w:rsidRDefault="0082667C" w:rsidP="0082667C">
            <w:pPr>
              <w:spacing w:after="0"/>
              <w:rPr>
                <w:rFonts w:cstheme="minorHAnsi"/>
                <w:lang w:val="es-US"/>
              </w:rPr>
            </w:pPr>
            <w:r w:rsidRPr="007F6D16">
              <w:rPr>
                <w:rFonts w:cstheme="minorHAnsi"/>
                <w:lang w:val="es-US"/>
              </w:rPr>
              <w:t>Elaboración plan de acción</w:t>
            </w:r>
          </w:p>
        </w:tc>
        <w:tc>
          <w:tcPr>
            <w:tcW w:w="2284" w:type="pct"/>
          </w:tcPr>
          <w:p w:rsidR="0082667C" w:rsidRPr="007F6D16" w:rsidRDefault="0082667C" w:rsidP="0082667C">
            <w:pPr>
              <w:spacing w:after="0"/>
              <w:rPr>
                <w:rFonts w:cstheme="minorHAnsi"/>
                <w:lang w:val="es-US"/>
              </w:rPr>
            </w:pPr>
            <w:r w:rsidRPr="007F6D16">
              <w:rPr>
                <w:rFonts w:cstheme="minorHAnsi"/>
                <w:lang w:val="es-US"/>
              </w:rPr>
              <w:t>Policía y Fondo de seguridad establecen las actividades para trabajar en este sector.</w:t>
            </w:r>
          </w:p>
        </w:tc>
      </w:tr>
      <w:tr w:rsidR="0082667C" w:rsidRPr="007F6D16" w:rsidTr="0082667C">
        <w:trPr>
          <w:trHeight w:val="442"/>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5 de Mayo</w:t>
            </w:r>
          </w:p>
        </w:tc>
        <w:tc>
          <w:tcPr>
            <w:tcW w:w="1788" w:type="pct"/>
          </w:tcPr>
          <w:p w:rsidR="0082667C" w:rsidRPr="007F6D16" w:rsidRDefault="0082667C" w:rsidP="0082667C">
            <w:pPr>
              <w:spacing w:after="0"/>
              <w:rPr>
                <w:rFonts w:cstheme="minorHAnsi"/>
                <w:lang w:val="es-US"/>
              </w:rPr>
            </w:pPr>
            <w:r w:rsidRPr="007F6D16">
              <w:rPr>
                <w:rFonts w:cstheme="minorHAnsi"/>
                <w:lang w:val="es-US"/>
              </w:rPr>
              <w:t>Convocar Comité de Orden Publico</w:t>
            </w:r>
          </w:p>
        </w:tc>
        <w:tc>
          <w:tcPr>
            <w:tcW w:w="2284" w:type="pct"/>
          </w:tcPr>
          <w:p w:rsidR="0082667C" w:rsidRPr="007F6D16" w:rsidRDefault="0082667C" w:rsidP="0082667C">
            <w:pPr>
              <w:spacing w:after="0"/>
              <w:rPr>
                <w:rFonts w:cstheme="minorHAnsi"/>
                <w:lang w:val="es-US"/>
              </w:rPr>
            </w:pPr>
            <w:r w:rsidRPr="007F6D16">
              <w:rPr>
                <w:rFonts w:cstheme="minorHAnsi"/>
                <w:lang w:val="es-US"/>
              </w:rPr>
              <w:t>Se cumple compromiso el 13 de Mayo</w:t>
            </w:r>
          </w:p>
        </w:tc>
      </w:tr>
      <w:tr w:rsidR="0082667C" w:rsidRPr="007F6D16" w:rsidTr="0082667C">
        <w:trPr>
          <w:trHeight w:val="442"/>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29 de Mayo</w:t>
            </w:r>
          </w:p>
        </w:tc>
        <w:tc>
          <w:tcPr>
            <w:tcW w:w="1788" w:type="pct"/>
          </w:tcPr>
          <w:p w:rsidR="0082667C" w:rsidRPr="007F6D16" w:rsidRDefault="0082667C" w:rsidP="0082667C">
            <w:pPr>
              <w:spacing w:after="0"/>
              <w:rPr>
                <w:rFonts w:cstheme="minorHAnsi"/>
                <w:lang w:val="es-US"/>
              </w:rPr>
            </w:pPr>
            <w:r w:rsidRPr="007F6D16">
              <w:rPr>
                <w:rFonts w:cstheme="minorHAnsi"/>
                <w:lang w:val="es-US"/>
              </w:rPr>
              <w:t>Solicitud a PONAL de información</w:t>
            </w:r>
          </w:p>
        </w:tc>
        <w:tc>
          <w:tcPr>
            <w:tcW w:w="2284" w:type="pct"/>
          </w:tcPr>
          <w:p w:rsidR="0082667C" w:rsidRPr="007F6D16" w:rsidRDefault="0082667C" w:rsidP="0082667C">
            <w:pPr>
              <w:spacing w:after="0"/>
              <w:rPr>
                <w:rFonts w:cstheme="minorHAnsi"/>
                <w:lang w:val="es-US"/>
              </w:rPr>
            </w:pPr>
            <w:r w:rsidRPr="007F6D16">
              <w:rPr>
                <w:rFonts w:cstheme="minorHAnsi"/>
                <w:lang w:val="es-US"/>
              </w:rPr>
              <w:t>Se envía correo electrónico con solicitud Policía da respuesta a entidad en el mes de Junio</w:t>
            </w:r>
          </w:p>
        </w:tc>
      </w:tr>
      <w:tr w:rsidR="0082667C" w:rsidRPr="007F6D16" w:rsidTr="0082667C">
        <w:trPr>
          <w:trHeight w:val="442"/>
        </w:trPr>
        <w:tc>
          <w:tcPr>
            <w:tcW w:w="929" w:type="pct"/>
          </w:tcPr>
          <w:p w:rsidR="0082667C" w:rsidRPr="007F6D16" w:rsidRDefault="0082667C" w:rsidP="0082667C">
            <w:pPr>
              <w:spacing w:after="0"/>
              <w:jc w:val="center"/>
              <w:rPr>
                <w:rFonts w:cstheme="minorHAnsi"/>
                <w:lang w:val="es-US"/>
              </w:rPr>
            </w:pPr>
            <w:r w:rsidRPr="007F6D16">
              <w:rPr>
                <w:rFonts w:cstheme="minorHAnsi"/>
                <w:lang w:val="es-US"/>
              </w:rPr>
              <w:t>2 de Junio</w:t>
            </w:r>
          </w:p>
        </w:tc>
        <w:tc>
          <w:tcPr>
            <w:tcW w:w="1788" w:type="pct"/>
          </w:tcPr>
          <w:p w:rsidR="0082667C" w:rsidRPr="007F6D16" w:rsidRDefault="0082667C" w:rsidP="0082667C">
            <w:pPr>
              <w:spacing w:after="0"/>
              <w:rPr>
                <w:rFonts w:cstheme="minorHAnsi"/>
                <w:lang w:val="es-US"/>
              </w:rPr>
            </w:pPr>
            <w:r w:rsidRPr="007F6D16">
              <w:rPr>
                <w:rFonts w:cstheme="minorHAnsi"/>
                <w:lang w:val="es-US"/>
              </w:rPr>
              <w:t>Coordinación con Policía para coordinación de mesas de Trabajo</w:t>
            </w:r>
          </w:p>
        </w:tc>
        <w:tc>
          <w:tcPr>
            <w:tcW w:w="2284" w:type="pct"/>
          </w:tcPr>
          <w:p w:rsidR="0082667C" w:rsidRPr="007F6D16" w:rsidRDefault="0082667C" w:rsidP="0082667C">
            <w:pPr>
              <w:spacing w:after="0"/>
              <w:rPr>
                <w:rFonts w:cstheme="minorHAnsi"/>
                <w:lang w:val="es-US"/>
              </w:rPr>
            </w:pPr>
            <w:r w:rsidRPr="007F6D16">
              <w:rPr>
                <w:rFonts w:cstheme="minorHAnsi"/>
                <w:lang w:val="es-US"/>
              </w:rPr>
              <w:t>Actividad entre el grupo de Prevención social y situacional permanente con Policía.</w:t>
            </w:r>
          </w:p>
        </w:tc>
      </w:tr>
    </w:tbl>
    <w:p w:rsidR="003150FA" w:rsidRPr="007F6D16" w:rsidRDefault="003150FA" w:rsidP="003150FA">
      <w:pPr>
        <w:spacing w:after="0"/>
        <w:rPr>
          <w:rFonts w:cstheme="minorHAnsi"/>
        </w:rPr>
      </w:pPr>
    </w:p>
    <w:p w:rsidR="003150FA" w:rsidRPr="006F3586" w:rsidRDefault="003150FA" w:rsidP="0082667C">
      <w:pPr>
        <w:pStyle w:val="Prrafodelista"/>
        <w:jc w:val="left"/>
        <w:rPr>
          <w:b/>
          <w:sz w:val="24"/>
        </w:rPr>
      </w:pPr>
      <w:bookmarkStart w:id="106" w:name="_Toc411332652"/>
      <w:bookmarkStart w:id="107" w:name="_Toc427315085"/>
      <w:r w:rsidRPr="006F3586">
        <w:rPr>
          <w:b/>
          <w:sz w:val="24"/>
        </w:rPr>
        <w:lastRenderedPageBreak/>
        <w:t>Logros y Alcances del Comité de Orden Publico</w:t>
      </w:r>
    </w:p>
    <w:p w:rsidR="003150FA" w:rsidRPr="00E95F9F" w:rsidRDefault="003150FA" w:rsidP="003150FA">
      <w:pPr>
        <w:rPr>
          <w:rFonts w:cstheme="minorHAnsi"/>
          <w:sz w:val="24"/>
        </w:rPr>
      </w:pPr>
      <w:r w:rsidRPr="00E95F9F">
        <w:rPr>
          <w:rFonts w:cstheme="minorHAnsi"/>
          <w:sz w:val="24"/>
        </w:rPr>
        <w:t>El Comité de Orden Público como instancia relevante en la toma de decisiones, ha  logrado importantes resultados para la ciudad.</w:t>
      </w:r>
    </w:p>
    <w:p w:rsidR="003150FA" w:rsidRDefault="003150FA" w:rsidP="00FA23FB">
      <w:pPr>
        <w:pStyle w:val="Prrafodelista"/>
        <w:numPr>
          <w:ilvl w:val="0"/>
          <w:numId w:val="32"/>
        </w:numPr>
        <w:rPr>
          <w:rFonts w:cstheme="minorHAnsi"/>
          <w:sz w:val="24"/>
        </w:rPr>
      </w:pPr>
      <w:r w:rsidRPr="006B0971">
        <w:rPr>
          <w:rFonts w:cstheme="minorHAnsi"/>
          <w:sz w:val="24"/>
        </w:rPr>
        <w:t>Uno de los logros que se obtienen es la realización de consejos locales de seguridad donde la comunidad puede conocer en su localidad la información de criminalidad y violencia, los planes operativos de policía y extender los requerimientos de seguridad a las diversas entidades presentes</w:t>
      </w:r>
    </w:p>
    <w:p w:rsidR="003150FA" w:rsidRPr="006B0971" w:rsidRDefault="003150FA" w:rsidP="00FA23FB">
      <w:pPr>
        <w:pStyle w:val="Prrafodelista"/>
        <w:numPr>
          <w:ilvl w:val="0"/>
          <w:numId w:val="32"/>
        </w:numPr>
        <w:rPr>
          <w:rFonts w:cstheme="minorHAnsi"/>
          <w:sz w:val="24"/>
        </w:rPr>
      </w:pPr>
      <w:r w:rsidRPr="006B0971">
        <w:rPr>
          <w:rFonts w:cstheme="minorHAnsi"/>
          <w:sz w:val="24"/>
        </w:rPr>
        <w:t>Por otra parte, se han establecido compromisos y acuerdos en materia carcelaria con el traslado de capturados a establecimientos del INPEC,  Así mismo se logró involucrar al departamento, con algunos de sus municipios dentro de esta problemática penitenciaria y carcelaria para que se involucrara al distrito dentro de los comités penitenciarios y carcelarios que el departamento convoca.</w:t>
      </w:r>
    </w:p>
    <w:p w:rsidR="003150FA" w:rsidRDefault="003150FA" w:rsidP="00FA23FB">
      <w:pPr>
        <w:pStyle w:val="Prrafodelista"/>
        <w:numPr>
          <w:ilvl w:val="0"/>
          <w:numId w:val="32"/>
        </w:numPr>
        <w:rPr>
          <w:rFonts w:cstheme="minorHAnsi"/>
          <w:sz w:val="24"/>
        </w:rPr>
      </w:pPr>
      <w:r>
        <w:rPr>
          <w:rFonts w:cstheme="minorHAnsi"/>
          <w:sz w:val="24"/>
        </w:rPr>
        <w:t xml:space="preserve">Participación y </w:t>
      </w:r>
      <w:r w:rsidRPr="00E95F9F">
        <w:rPr>
          <w:rFonts w:cstheme="minorHAnsi"/>
          <w:sz w:val="24"/>
        </w:rPr>
        <w:t>el acompañamiento de la defensoría como garante del cumplimiento de la l</w:t>
      </w:r>
      <w:r>
        <w:rPr>
          <w:rFonts w:cstheme="minorHAnsi"/>
          <w:sz w:val="24"/>
        </w:rPr>
        <w:t xml:space="preserve">ey y de los acuerdos del comité en lo que corresponde a políticas carcelarias y penitenciarias. </w:t>
      </w:r>
    </w:p>
    <w:p w:rsidR="003150FA" w:rsidRDefault="003150FA" w:rsidP="003150FA">
      <w:pPr>
        <w:pStyle w:val="Prrafodelista"/>
        <w:rPr>
          <w:rFonts w:cstheme="minorHAnsi"/>
          <w:sz w:val="24"/>
        </w:rPr>
      </w:pPr>
    </w:p>
    <w:p w:rsidR="003150FA" w:rsidRDefault="003150FA" w:rsidP="00FA23FB">
      <w:pPr>
        <w:pStyle w:val="Prrafodelista"/>
        <w:numPr>
          <w:ilvl w:val="0"/>
          <w:numId w:val="32"/>
        </w:numPr>
        <w:rPr>
          <w:rFonts w:cstheme="minorHAnsi"/>
          <w:sz w:val="24"/>
        </w:rPr>
      </w:pPr>
      <w:r>
        <w:rPr>
          <w:rFonts w:cstheme="minorHAnsi"/>
          <w:sz w:val="24"/>
        </w:rPr>
        <w:t>Participación de las comisarías de familia e inspecciones con planes de trabajo ajustados en horarios acorde a las solicitudes que se requieran en la ciudad. (Caravanas de la ciudad, UPJ)</w:t>
      </w:r>
    </w:p>
    <w:p w:rsidR="003150FA" w:rsidRPr="00A43DDA" w:rsidRDefault="003150FA" w:rsidP="003150FA">
      <w:pPr>
        <w:pStyle w:val="Prrafodelista"/>
        <w:rPr>
          <w:rFonts w:cstheme="minorHAnsi"/>
          <w:sz w:val="24"/>
        </w:rPr>
      </w:pPr>
    </w:p>
    <w:p w:rsidR="003150FA" w:rsidRDefault="003150FA" w:rsidP="00FA23FB">
      <w:pPr>
        <w:pStyle w:val="Prrafodelista"/>
        <w:numPr>
          <w:ilvl w:val="0"/>
          <w:numId w:val="32"/>
        </w:numPr>
        <w:rPr>
          <w:rFonts w:cstheme="minorHAnsi"/>
          <w:sz w:val="24"/>
        </w:rPr>
      </w:pPr>
      <w:r w:rsidRPr="00A43DDA">
        <w:rPr>
          <w:rFonts w:cstheme="minorHAnsi"/>
          <w:sz w:val="24"/>
        </w:rPr>
        <w:t>Se adelanta en coordinación con policía y el grupo de prevención social del fondo de seguridad actividades en sectores críticos identificados y socializados dentro de este comité, que permite mayor eficiencia y coordinación entre instituciones.</w:t>
      </w:r>
    </w:p>
    <w:p w:rsidR="003150FA" w:rsidRPr="00A43DDA" w:rsidRDefault="003150FA" w:rsidP="003150FA">
      <w:pPr>
        <w:pStyle w:val="Prrafodelista"/>
        <w:ind w:left="1416"/>
        <w:rPr>
          <w:rFonts w:cstheme="minorHAnsi"/>
          <w:sz w:val="24"/>
        </w:rPr>
      </w:pPr>
    </w:p>
    <w:p w:rsidR="003150FA" w:rsidRPr="00A43DDA" w:rsidRDefault="003150FA" w:rsidP="00FA23FB">
      <w:pPr>
        <w:pStyle w:val="Prrafodelista"/>
        <w:numPr>
          <w:ilvl w:val="0"/>
          <w:numId w:val="32"/>
        </w:numPr>
        <w:rPr>
          <w:rFonts w:cstheme="minorHAnsi"/>
          <w:sz w:val="24"/>
        </w:rPr>
      </w:pPr>
      <w:r w:rsidRPr="00A43DDA">
        <w:rPr>
          <w:rFonts w:cstheme="minorHAnsi"/>
          <w:sz w:val="24"/>
        </w:rPr>
        <w:t>El comité ha dado aval para el trabajo que han realizado instituciones como el Ministerio de Justicia y del Interior con la presencia de UNODC, para el desarrollo de diagnósticos, y planes de acción relacionados a temas de criminalidad, seguridad y justicia.</w:t>
      </w:r>
    </w:p>
    <w:bookmarkEnd w:id="106"/>
    <w:bookmarkEnd w:id="107"/>
    <w:p w:rsidR="003150FA" w:rsidRDefault="003150FA" w:rsidP="003150FA">
      <w:pPr>
        <w:ind w:right="25"/>
        <w:rPr>
          <w:rFonts w:cstheme="minorHAnsi"/>
        </w:rPr>
      </w:pPr>
    </w:p>
    <w:p w:rsidR="005C72EB" w:rsidRPr="00D7251E" w:rsidRDefault="005C72EB" w:rsidP="005C72EB">
      <w:pPr>
        <w:spacing w:after="0" w:line="360" w:lineRule="auto"/>
        <w:ind w:right="25"/>
        <w:rPr>
          <w:rFonts w:cs="Calibri"/>
          <w:sz w:val="24"/>
          <w:szCs w:val="24"/>
        </w:rPr>
      </w:pPr>
    </w:p>
    <w:p w:rsidR="005C72EB" w:rsidRPr="00D7251E" w:rsidRDefault="005C72EB" w:rsidP="005C72EB">
      <w:pPr>
        <w:spacing w:line="360" w:lineRule="auto"/>
        <w:rPr>
          <w:rStyle w:val="nfasis"/>
          <w:rFonts w:cs="Calibri"/>
          <w:sz w:val="24"/>
          <w:szCs w:val="24"/>
        </w:rPr>
      </w:pPr>
    </w:p>
    <w:p w:rsidR="005C72EB" w:rsidRPr="00D7251E" w:rsidRDefault="005C72EB" w:rsidP="005C72EB">
      <w:pPr>
        <w:spacing w:line="360" w:lineRule="auto"/>
        <w:rPr>
          <w:rStyle w:val="nfasis"/>
          <w:rFonts w:cs="Calibri"/>
          <w:sz w:val="24"/>
          <w:szCs w:val="24"/>
        </w:rPr>
      </w:pPr>
    </w:p>
    <w:p w:rsidR="005C72EB" w:rsidRPr="00D7251E" w:rsidRDefault="0082667C" w:rsidP="0082667C">
      <w:pPr>
        <w:pStyle w:val="Ttulo4"/>
      </w:pPr>
      <w:r w:rsidRPr="00D7251E">
        <w:lastRenderedPageBreak/>
        <w:t>FORTALECIMIENTO DE LA CAPACIDAD INSTITUCIONAL Y DE RESPUESTA DE LOS ORGANISMOS DE SEGURIDAD Y JUSTICIA</w:t>
      </w:r>
    </w:p>
    <w:p w:rsidR="005C72EB" w:rsidRPr="00D7251E" w:rsidRDefault="005C72EB" w:rsidP="005C72EB">
      <w:pPr>
        <w:spacing w:line="360" w:lineRule="auto"/>
        <w:jc w:val="center"/>
        <w:rPr>
          <w:rFonts w:cs="Calibri"/>
          <w:b/>
          <w:sz w:val="24"/>
          <w:szCs w:val="24"/>
        </w:rPr>
      </w:pPr>
    </w:p>
    <w:p w:rsidR="005C72EB" w:rsidRPr="00D7251E" w:rsidRDefault="005C72EB" w:rsidP="005C72EB">
      <w:pPr>
        <w:spacing w:line="360" w:lineRule="auto"/>
        <w:jc w:val="center"/>
        <w:rPr>
          <w:rFonts w:cs="Calibri"/>
          <w:b/>
          <w:sz w:val="24"/>
          <w:szCs w:val="24"/>
        </w:rPr>
      </w:pPr>
      <w:r w:rsidRPr="00D7251E">
        <w:rPr>
          <w:rFonts w:cs="Calibri"/>
          <w:b/>
          <w:sz w:val="24"/>
          <w:szCs w:val="24"/>
        </w:rPr>
        <w:t>ACCIONES PARA MEJORAR LA MOVILIDAD DE LOS ORGANISMOS DE SEGURIDAD, JUSTICIA Y CONVIVENCIA</w:t>
      </w:r>
    </w:p>
    <w:p w:rsidR="005C72EB" w:rsidRPr="00D7251E" w:rsidRDefault="005C72EB" w:rsidP="005C72EB">
      <w:pPr>
        <w:spacing w:line="360" w:lineRule="auto"/>
        <w:jc w:val="center"/>
        <w:rPr>
          <w:rFonts w:cs="Calibri"/>
          <w:b/>
          <w:sz w:val="24"/>
          <w:szCs w:val="24"/>
        </w:rPr>
      </w:pPr>
    </w:p>
    <w:p w:rsidR="005C72EB" w:rsidRPr="00D7251E" w:rsidRDefault="005C72EB" w:rsidP="005C72EB">
      <w:pPr>
        <w:spacing w:line="360" w:lineRule="auto"/>
        <w:jc w:val="center"/>
        <w:rPr>
          <w:rFonts w:cs="Calibri"/>
          <w:sz w:val="24"/>
          <w:szCs w:val="24"/>
        </w:rPr>
      </w:pPr>
      <w:r w:rsidRPr="00D7251E">
        <w:rPr>
          <w:rFonts w:cs="Calibri"/>
          <w:noProof/>
          <w:sz w:val="24"/>
          <w:szCs w:val="24"/>
          <w:lang w:eastAsia="es-CO"/>
        </w:rPr>
        <w:drawing>
          <wp:inline distT="0" distB="0" distL="0" distR="0">
            <wp:extent cx="2583815" cy="2073275"/>
            <wp:effectExtent l="0" t="0" r="6985" b="3175"/>
            <wp:docPr id="20" name="Imagen 20" descr="NT82A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NT82A5~1.jpg"/>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583815" cy="2073275"/>
                    </a:xfrm>
                    <a:prstGeom prst="rect">
                      <a:avLst/>
                    </a:prstGeom>
                    <a:noFill/>
                    <a:ln>
                      <a:noFill/>
                    </a:ln>
                  </pic:spPr>
                </pic:pic>
              </a:graphicData>
            </a:graphic>
          </wp:inline>
        </w:drawing>
      </w:r>
      <w:r w:rsidRPr="00D7251E">
        <w:rPr>
          <w:rFonts w:cs="Calibri"/>
          <w:noProof/>
          <w:sz w:val="24"/>
          <w:szCs w:val="24"/>
          <w:lang w:eastAsia="es-CO"/>
        </w:rPr>
        <w:drawing>
          <wp:inline distT="0" distB="0" distL="0" distR="0">
            <wp:extent cx="2764155" cy="2073275"/>
            <wp:effectExtent l="0" t="0" r="0" b="3175"/>
            <wp:docPr id="19" name="Imagen 19" descr="_MG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_MG_0366.jpg"/>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764155" cy="2073275"/>
                    </a:xfrm>
                    <a:prstGeom prst="rect">
                      <a:avLst/>
                    </a:prstGeom>
                    <a:noFill/>
                    <a:ln>
                      <a:noFill/>
                    </a:ln>
                  </pic:spPr>
                </pic:pic>
              </a:graphicData>
            </a:graphic>
          </wp:inline>
        </w:drawing>
      </w:r>
    </w:p>
    <w:p w:rsidR="005C72EB" w:rsidRPr="00D7251E" w:rsidRDefault="005C72EB" w:rsidP="005C72EB">
      <w:pPr>
        <w:spacing w:line="360" w:lineRule="auto"/>
        <w:rPr>
          <w:rFonts w:cs="Calibri"/>
          <w:sz w:val="24"/>
          <w:szCs w:val="24"/>
        </w:rPr>
      </w:pPr>
      <w:r w:rsidRPr="00D7251E">
        <w:rPr>
          <w:rFonts w:cs="Calibri"/>
          <w:sz w:val="24"/>
          <w:szCs w:val="24"/>
        </w:rPr>
        <w:t>El Fondo Distrital de Seguridad suministró  combustible para el parque automotor de la fuerza pública y demás organismos de seguridad, justicia y convivencia, con una inversión de $2.000.000.000 millones de pesos.</w:t>
      </w:r>
    </w:p>
    <w:p w:rsidR="005C72EB" w:rsidRPr="00D7251E" w:rsidRDefault="005C72EB" w:rsidP="005C72EB">
      <w:pPr>
        <w:spacing w:line="360" w:lineRule="auto"/>
        <w:jc w:val="center"/>
        <w:rPr>
          <w:rFonts w:cs="Calibri"/>
          <w:b/>
          <w:sz w:val="24"/>
          <w:szCs w:val="24"/>
        </w:rPr>
      </w:pPr>
    </w:p>
    <w:p w:rsidR="005C72EB" w:rsidRPr="00D7251E" w:rsidRDefault="005C72EB" w:rsidP="005C72EB">
      <w:pPr>
        <w:spacing w:line="360" w:lineRule="auto"/>
        <w:jc w:val="center"/>
        <w:rPr>
          <w:rFonts w:cs="Calibri"/>
          <w:b/>
          <w:sz w:val="24"/>
          <w:szCs w:val="24"/>
        </w:rPr>
      </w:pPr>
    </w:p>
    <w:p w:rsidR="005C72EB" w:rsidRPr="00D7251E" w:rsidRDefault="005C72EB" w:rsidP="005C72EB">
      <w:pPr>
        <w:spacing w:line="360" w:lineRule="auto"/>
        <w:jc w:val="center"/>
        <w:rPr>
          <w:rFonts w:cs="Calibri"/>
          <w:b/>
          <w:sz w:val="24"/>
          <w:szCs w:val="24"/>
        </w:rPr>
      </w:pPr>
    </w:p>
    <w:p w:rsidR="005C72EB" w:rsidRPr="00D7251E" w:rsidRDefault="005C72EB" w:rsidP="005C72EB">
      <w:pPr>
        <w:spacing w:line="360" w:lineRule="auto"/>
        <w:jc w:val="center"/>
        <w:rPr>
          <w:rFonts w:cs="Calibri"/>
          <w:b/>
          <w:sz w:val="24"/>
          <w:szCs w:val="24"/>
        </w:rPr>
      </w:pPr>
    </w:p>
    <w:p w:rsidR="005C72EB" w:rsidRPr="00D7251E" w:rsidRDefault="005C72EB" w:rsidP="005C72EB">
      <w:pPr>
        <w:spacing w:line="360" w:lineRule="auto"/>
        <w:jc w:val="center"/>
        <w:rPr>
          <w:rFonts w:cs="Calibri"/>
          <w:b/>
          <w:sz w:val="24"/>
          <w:szCs w:val="24"/>
        </w:rPr>
      </w:pPr>
    </w:p>
    <w:p w:rsidR="00453BC6" w:rsidRDefault="00453BC6">
      <w:pPr>
        <w:spacing w:after="160" w:line="259" w:lineRule="auto"/>
        <w:jc w:val="left"/>
        <w:rPr>
          <w:rFonts w:cs="Calibri"/>
          <w:b/>
          <w:sz w:val="24"/>
          <w:szCs w:val="24"/>
        </w:rPr>
      </w:pPr>
      <w:r>
        <w:rPr>
          <w:rFonts w:cs="Calibri"/>
          <w:b/>
          <w:sz w:val="24"/>
          <w:szCs w:val="24"/>
        </w:rPr>
        <w:br w:type="page"/>
      </w:r>
    </w:p>
    <w:p w:rsidR="005C72EB" w:rsidRPr="00D7251E" w:rsidRDefault="005C72EB" w:rsidP="005C72EB">
      <w:pPr>
        <w:spacing w:line="360" w:lineRule="auto"/>
        <w:jc w:val="center"/>
        <w:rPr>
          <w:rFonts w:cs="Calibri"/>
          <w:b/>
          <w:i/>
          <w:sz w:val="24"/>
          <w:szCs w:val="24"/>
        </w:rPr>
      </w:pPr>
      <w:r w:rsidRPr="00D7251E">
        <w:rPr>
          <w:rFonts w:cs="Calibri"/>
          <w:b/>
          <w:sz w:val="24"/>
          <w:szCs w:val="24"/>
        </w:rPr>
        <w:lastRenderedPageBreak/>
        <w:t>CONSTRUCCIÓN Y MEJORAMIENTO DE  INFRAESTRUCTURA PARA LA SEGURIDAD</w:t>
      </w:r>
      <w:r w:rsidRPr="00D7251E">
        <w:rPr>
          <w:rFonts w:cs="Calibri"/>
          <w:b/>
          <w:i/>
          <w:sz w:val="24"/>
          <w:szCs w:val="24"/>
        </w:rPr>
        <w:t>.</w:t>
      </w:r>
    </w:p>
    <w:p w:rsidR="005C72EB" w:rsidRPr="00D7251E" w:rsidRDefault="005C72EB" w:rsidP="005C72EB">
      <w:pPr>
        <w:spacing w:line="360" w:lineRule="auto"/>
        <w:jc w:val="center"/>
        <w:rPr>
          <w:rFonts w:cs="Calibri"/>
          <w:b/>
          <w:sz w:val="24"/>
          <w:szCs w:val="24"/>
        </w:rPr>
      </w:pPr>
      <w:r w:rsidRPr="00D7251E">
        <w:rPr>
          <w:rFonts w:cs="Calibri"/>
          <w:b/>
          <w:sz w:val="24"/>
          <w:szCs w:val="24"/>
        </w:rPr>
        <w:t>Laboratorio Metropolitano de Criminalística</w:t>
      </w:r>
    </w:p>
    <w:p w:rsidR="005C72EB" w:rsidRPr="00D7251E" w:rsidRDefault="005C72EB" w:rsidP="005C72EB">
      <w:pPr>
        <w:spacing w:line="360" w:lineRule="auto"/>
        <w:jc w:val="center"/>
        <w:rPr>
          <w:rFonts w:cs="Calibri"/>
          <w:b/>
          <w:sz w:val="24"/>
          <w:szCs w:val="24"/>
        </w:rPr>
      </w:pPr>
      <w:r w:rsidRPr="00D7251E">
        <w:rPr>
          <w:rFonts w:cs="Calibri"/>
          <w:b/>
          <w:noProof/>
          <w:sz w:val="24"/>
          <w:szCs w:val="24"/>
          <w:lang w:eastAsia="es-CO"/>
        </w:rPr>
        <w:drawing>
          <wp:inline distT="0" distB="0" distL="0" distR="0">
            <wp:extent cx="2934335" cy="2317750"/>
            <wp:effectExtent l="0" t="0" r="0" b="6350"/>
            <wp:docPr id="18" name="Imagen 18" descr="D:\JMOLINA\DOCUMENTOS\AAACAPETAS 2013\DOCUMENTOS LABORATORIO\LABORATORIO DE CRIMINALISTICA JULIO 27\FORMATOS AL MINISTERIO\FOTOS\IMG_20140624_10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JMOLINA\DOCUMENTOS\AAACAPETAS 2013\DOCUMENTOS LABORATORIO\LABORATORIO DE CRIMINALISTICA JULIO 27\FORMATOS AL MINISTERIO\FOTOS\IMG_20140624_105331.jpg"/>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2934335" cy="2317750"/>
                    </a:xfrm>
                    <a:prstGeom prst="rect">
                      <a:avLst/>
                    </a:prstGeom>
                    <a:noFill/>
                    <a:ln>
                      <a:noFill/>
                    </a:ln>
                  </pic:spPr>
                </pic:pic>
              </a:graphicData>
            </a:graphic>
          </wp:inline>
        </w:drawing>
      </w:r>
      <w:r w:rsidRPr="00D7251E">
        <w:rPr>
          <w:rFonts w:cs="Calibri"/>
          <w:b/>
          <w:noProof/>
          <w:sz w:val="24"/>
          <w:szCs w:val="24"/>
          <w:lang w:eastAsia="es-CO"/>
        </w:rPr>
        <w:drawing>
          <wp:inline distT="0" distB="0" distL="0" distR="0">
            <wp:extent cx="2573020" cy="2317750"/>
            <wp:effectExtent l="0" t="0" r="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573020" cy="2317750"/>
                    </a:xfrm>
                    <a:prstGeom prst="rect">
                      <a:avLst/>
                    </a:prstGeom>
                    <a:noFill/>
                    <a:ln>
                      <a:noFill/>
                    </a:ln>
                  </pic:spPr>
                </pic:pic>
              </a:graphicData>
            </a:graphic>
          </wp:inline>
        </w:drawing>
      </w:r>
    </w:p>
    <w:p w:rsidR="005C72EB" w:rsidRPr="00D7251E" w:rsidRDefault="005C72EB" w:rsidP="005C72EB">
      <w:pPr>
        <w:spacing w:line="360" w:lineRule="auto"/>
        <w:rPr>
          <w:rFonts w:cs="Calibri"/>
          <w:sz w:val="24"/>
          <w:szCs w:val="24"/>
        </w:rPr>
      </w:pPr>
      <w:r w:rsidRPr="00D7251E">
        <w:rPr>
          <w:rFonts w:cs="Calibri"/>
          <w:sz w:val="24"/>
          <w:szCs w:val="24"/>
        </w:rPr>
        <w:t>En la vigencia 2014 entregamos las obras del Laboratorio Metropolitano de Criminalística, el valor de esta obra es de: $3.750 millones de pesos, los recursos que fueron aportados por el Fondo Distrital de Seguridad representan el 20% del total invertido, es decir, la suma de $750 millones de pesos, el resto de los recursos fueron gestionados ante el Ministerio del Interior – FONSECON, en la presente vigencia nos encontramos llevando a cabo la segunda fase del Laboratorio de Criminalística, con la construcción de una Sala de Interceptación, el costo de esta inversión es de $800.000.000 millones de pesos, la cual se espera que sea entregada a finales del mes de octubre.</w:t>
      </w: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b/>
          <w:sz w:val="24"/>
          <w:szCs w:val="24"/>
        </w:rPr>
      </w:pPr>
      <w:r w:rsidRPr="00D7251E">
        <w:rPr>
          <w:rFonts w:cs="Calibri"/>
          <w:sz w:val="24"/>
          <w:szCs w:val="24"/>
        </w:rPr>
        <w:br w:type="page"/>
      </w:r>
      <w:r w:rsidRPr="00D7251E">
        <w:rPr>
          <w:rFonts w:cs="Calibri"/>
          <w:b/>
          <w:sz w:val="24"/>
          <w:szCs w:val="24"/>
        </w:rPr>
        <w:lastRenderedPageBreak/>
        <w:t>Construcción de 11 CAI Fijos.</w:t>
      </w:r>
    </w:p>
    <w:p w:rsidR="005C72EB" w:rsidRPr="00D7251E" w:rsidRDefault="005C72EB" w:rsidP="005C72EB">
      <w:pPr>
        <w:spacing w:line="360" w:lineRule="auto"/>
        <w:jc w:val="center"/>
        <w:rPr>
          <w:rFonts w:cs="Calibri"/>
          <w:b/>
          <w:sz w:val="24"/>
          <w:szCs w:val="24"/>
        </w:rPr>
      </w:pPr>
      <w:r w:rsidRPr="00D7251E">
        <w:rPr>
          <w:rFonts w:cs="Calibri"/>
          <w:b/>
          <w:noProof/>
          <w:color w:val="0070C0"/>
          <w:sz w:val="24"/>
          <w:szCs w:val="24"/>
          <w:lang w:eastAsia="es-CO"/>
        </w:rPr>
        <w:drawing>
          <wp:inline distT="0" distB="0" distL="0" distR="0">
            <wp:extent cx="2722245" cy="2402840"/>
            <wp:effectExtent l="0" t="0" r="1905" b="0"/>
            <wp:docPr id="16" name="Imagen 16" descr="D:\JMOLINA\DOCUMENTOS\Mis imágene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JMOLINA\DOCUMENTOS\Mis imágenes\04.JPG"/>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2722245" cy="2402840"/>
                    </a:xfrm>
                    <a:prstGeom prst="rect">
                      <a:avLst/>
                    </a:prstGeom>
                    <a:noFill/>
                    <a:ln>
                      <a:noFill/>
                    </a:ln>
                  </pic:spPr>
                </pic:pic>
              </a:graphicData>
            </a:graphic>
          </wp:inline>
        </w:drawing>
      </w:r>
      <w:r w:rsidRPr="00D7251E">
        <w:rPr>
          <w:rFonts w:cs="Calibri"/>
          <w:b/>
          <w:noProof/>
          <w:color w:val="0070C0"/>
          <w:sz w:val="24"/>
          <w:szCs w:val="24"/>
          <w:lang w:eastAsia="es-CO"/>
        </w:rPr>
        <w:drawing>
          <wp:inline distT="0" distB="0" distL="0" distR="0">
            <wp:extent cx="2785745" cy="2402840"/>
            <wp:effectExtent l="0" t="0" r="0" b="0"/>
            <wp:docPr id="15" name="Imagen 15" descr="D:\JMOLINA\DOCUMENTOS\Mis imágen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JMOLINA\DOCUMENTOS\Mis imágenes\03.JPG"/>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785745" cy="2402840"/>
                    </a:xfrm>
                    <a:prstGeom prst="rect">
                      <a:avLst/>
                    </a:prstGeom>
                    <a:noFill/>
                    <a:ln>
                      <a:noFill/>
                    </a:ln>
                  </pic:spPr>
                </pic:pic>
              </a:graphicData>
            </a:graphic>
          </wp:inline>
        </w:drawing>
      </w:r>
    </w:p>
    <w:p w:rsidR="005C72EB" w:rsidRPr="00D7251E" w:rsidRDefault="005C72EB" w:rsidP="005C72EB">
      <w:pPr>
        <w:spacing w:line="360" w:lineRule="auto"/>
        <w:rPr>
          <w:rFonts w:cs="Calibri"/>
          <w:bCs/>
          <w:sz w:val="24"/>
          <w:szCs w:val="24"/>
          <w:lang w:val="es-ES"/>
        </w:rPr>
      </w:pPr>
      <w:r w:rsidRPr="00D7251E">
        <w:rPr>
          <w:rFonts w:cs="Calibri"/>
          <w:bCs/>
          <w:sz w:val="24"/>
          <w:szCs w:val="24"/>
          <w:lang w:val="es-ES"/>
        </w:rPr>
        <w:t xml:space="preserve">Durante la vigencia 2014, se iniciaron las obras de construcción de Once (11) CAI Fijos en diferentes barrios de cada una de las localidades del distrito, el cual tiene un presupuesto estimado de $1.863 millones de pesos, durante esta vigencia se entregaron las obras de los CAI: Villas de San Pablo, Villa Santos, Gardenias, Karl Parrish, La Cumbre y Villa carolina, se encuentran próximos a entrega: Los Olivos, Olaya, Rebolo, Barranquillita y San José. </w:t>
      </w:r>
    </w:p>
    <w:p w:rsidR="005C72EB" w:rsidRPr="00D7251E" w:rsidRDefault="005C72EB" w:rsidP="005C72EB">
      <w:pPr>
        <w:spacing w:line="360" w:lineRule="auto"/>
        <w:jc w:val="center"/>
        <w:rPr>
          <w:rFonts w:cs="Calibri"/>
          <w:b/>
          <w:sz w:val="24"/>
          <w:szCs w:val="24"/>
        </w:rPr>
      </w:pPr>
      <w:r w:rsidRPr="00D7251E">
        <w:rPr>
          <w:rFonts w:cs="Calibri"/>
          <w:b/>
          <w:sz w:val="24"/>
          <w:szCs w:val="24"/>
        </w:rPr>
        <w:t>Dotación en comunicaciones y otras tecnologías para la seguridad</w:t>
      </w:r>
    </w:p>
    <w:p w:rsidR="005C72EB" w:rsidRPr="00D7251E" w:rsidRDefault="005C72EB" w:rsidP="005C72EB">
      <w:pPr>
        <w:spacing w:line="360" w:lineRule="auto"/>
        <w:jc w:val="center"/>
        <w:rPr>
          <w:rFonts w:cs="Calibri"/>
          <w:b/>
          <w:sz w:val="24"/>
          <w:szCs w:val="24"/>
        </w:rPr>
      </w:pPr>
      <w:r w:rsidRPr="00D7251E">
        <w:rPr>
          <w:rFonts w:cs="Calibri"/>
          <w:b/>
          <w:sz w:val="24"/>
          <w:szCs w:val="24"/>
        </w:rPr>
        <w:tab/>
      </w:r>
      <w:r w:rsidRPr="00D7251E">
        <w:rPr>
          <w:rFonts w:cs="Calibri"/>
          <w:b/>
          <w:noProof/>
          <w:sz w:val="24"/>
          <w:szCs w:val="24"/>
          <w:lang w:eastAsia="es-CO"/>
        </w:rPr>
        <w:drawing>
          <wp:inline distT="0" distB="0" distL="0" distR="0">
            <wp:extent cx="2541270" cy="2456180"/>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541270" cy="2456180"/>
                    </a:xfrm>
                    <a:prstGeom prst="rect">
                      <a:avLst/>
                    </a:prstGeom>
                    <a:noFill/>
                    <a:ln>
                      <a:noFill/>
                    </a:ln>
                  </pic:spPr>
                </pic:pic>
              </a:graphicData>
            </a:graphic>
          </wp:inline>
        </w:drawing>
      </w:r>
      <w:r w:rsidRPr="00D7251E">
        <w:rPr>
          <w:rFonts w:cs="Calibri"/>
          <w:noProof/>
          <w:sz w:val="24"/>
          <w:szCs w:val="24"/>
          <w:lang w:eastAsia="es-CO"/>
        </w:rPr>
        <w:drawing>
          <wp:inline distT="0" distB="0" distL="0" distR="0">
            <wp:extent cx="2424430" cy="2456180"/>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424430" cy="2456180"/>
                    </a:xfrm>
                    <a:prstGeom prst="rect">
                      <a:avLst/>
                    </a:prstGeom>
                    <a:noFill/>
                    <a:ln>
                      <a:noFill/>
                    </a:ln>
                  </pic:spPr>
                </pic:pic>
              </a:graphicData>
            </a:graphic>
          </wp:inline>
        </w:drawing>
      </w:r>
    </w:p>
    <w:p w:rsidR="005C72EB" w:rsidRPr="00D7251E" w:rsidRDefault="005C72EB" w:rsidP="005C72EB">
      <w:pPr>
        <w:spacing w:line="360" w:lineRule="auto"/>
        <w:rPr>
          <w:rFonts w:cs="Calibri"/>
          <w:sz w:val="24"/>
          <w:szCs w:val="24"/>
        </w:rPr>
      </w:pPr>
      <w:r w:rsidRPr="00D7251E">
        <w:rPr>
          <w:rFonts w:cs="Calibri"/>
          <w:sz w:val="24"/>
          <w:szCs w:val="24"/>
        </w:rPr>
        <w:lastRenderedPageBreak/>
        <w:t>Durante la presente vigencia se logró dotar de 15 nuevos puntos de video vigilancia,  en parques priorizados por el programa “Todos al Parque”, estas inversiones  se costean con los excedentes financieros de la concesión que tiene a su cargo el mantenimiento de las cámaras de seguridad, incrementándose el número de puntos de vigilancia en sitios críticos y estratégicos de la ciudad.</w:t>
      </w:r>
    </w:p>
    <w:p w:rsidR="005C72EB" w:rsidRPr="00D7251E" w:rsidRDefault="005C72EB" w:rsidP="005C72EB">
      <w:pPr>
        <w:spacing w:line="360" w:lineRule="auto"/>
        <w:rPr>
          <w:rFonts w:cs="Calibri"/>
          <w:sz w:val="24"/>
          <w:szCs w:val="24"/>
        </w:rPr>
      </w:pPr>
      <w:r w:rsidRPr="00D7251E">
        <w:rPr>
          <w:rFonts w:cs="Calibri"/>
          <w:sz w:val="24"/>
          <w:szCs w:val="24"/>
        </w:rPr>
        <w:t>Continuamos con el mantenimiento preventivo y correctivo del sistema de video vigilancia de la ciudad, por medio de la concesión que se tiene con la empresa Construseñales y SIES –FORPO-, con recursos cercanos a los $ 2.000 millones de pesos.</w:t>
      </w:r>
    </w:p>
    <w:p w:rsidR="005C72EB" w:rsidRPr="00D7251E" w:rsidRDefault="005C72EB" w:rsidP="005C72EB">
      <w:pPr>
        <w:spacing w:line="360" w:lineRule="auto"/>
        <w:rPr>
          <w:rFonts w:cs="Calibri"/>
          <w:sz w:val="24"/>
          <w:szCs w:val="24"/>
        </w:rPr>
      </w:pPr>
      <w:r w:rsidRPr="00D7251E">
        <w:rPr>
          <w:rFonts w:cs="Calibri"/>
          <w:sz w:val="24"/>
          <w:szCs w:val="24"/>
        </w:rPr>
        <w:t>Se realizó mantenimiento a las 114 cámaras de seguridad que se encuentran instaladas en el Estadio Metropolitano,  por medio de la concesión que tiene a su cargo el mantenimiento del mobiliario urbano, con esto se garantiza que las cámaras estén al 100% en correcto funcionamiento.</w:t>
      </w:r>
    </w:p>
    <w:p w:rsidR="005C72EB" w:rsidRPr="00D7251E" w:rsidRDefault="005C72EB" w:rsidP="005C72EB">
      <w:pPr>
        <w:spacing w:line="360" w:lineRule="auto"/>
        <w:rPr>
          <w:rFonts w:cs="Calibri"/>
          <w:sz w:val="24"/>
          <w:szCs w:val="24"/>
        </w:rPr>
      </w:pPr>
      <w:r w:rsidRPr="00D7251E">
        <w:rPr>
          <w:rFonts w:cs="Calibri"/>
          <w:sz w:val="24"/>
          <w:szCs w:val="24"/>
        </w:rPr>
        <w:t xml:space="preserve">En materia de comunicaciones mediante el sistema de Avanteles hemos asumido los costos por servicios  mensuales de los equipos que están en funcionamiento, pertenecientes a la Policía Metropolitana de Barranquilla, Ejército Nacional, Redes de Cooperación Ciudadana y otros organismos de seguridad, justicia y convivencia,  esta herramienta tecnológica permite consultar en sitio los antecedentes de personas y vehículos para facilitar su desempeño en tiempo real,  las inversiones en reposición de equipos y pago de servicios, ascienden a la suma de $1.088 millones de pesos en esta vigencia. </w:t>
      </w: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453BC6" w:rsidRDefault="00453BC6" w:rsidP="005C72EB">
      <w:pPr>
        <w:spacing w:line="360" w:lineRule="auto"/>
        <w:jc w:val="center"/>
        <w:rPr>
          <w:rFonts w:cs="Calibri"/>
          <w:b/>
          <w:sz w:val="24"/>
          <w:szCs w:val="24"/>
        </w:rPr>
      </w:pPr>
    </w:p>
    <w:p w:rsidR="005C72EB" w:rsidRPr="00D7251E" w:rsidRDefault="005C72EB" w:rsidP="005C72EB">
      <w:pPr>
        <w:spacing w:line="360" w:lineRule="auto"/>
        <w:jc w:val="center"/>
        <w:rPr>
          <w:rFonts w:cs="Calibri"/>
          <w:b/>
          <w:sz w:val="24"/>
          <w:szCs w:val="24"/>
        </w:rPr>
      </w:pPr>
      <w:r w:rsidRPr="00D7251E">
        <w:rPr>
          <w:rFonts w:cs="Calibri"/>
          <w:b/>
          <w:sz w:val="24"/>
          <w:szCs w:val="24"/>
        </w:rPr>
        <w:lastRenderedPageBreak/>
        <w:t>Reconocimiento a la Labor Policial</w:t>
      </w:r>
    </w:p>
    <w:p w:rsidR="005C72EB" w:rsidRPr="00D7251E" w:rsidRDefault="005C72EB" w:rsidP="005C72EB">
      <w:pPr>
        <w:spacing w:line="360" w:lineRule="auto"/>
        <w:jc w:val="center"/>
        <w:rPr>
          <w:rFonts w:cs="Calibri"/>
          <w:b/>
          <w:bCs/>
          <w:i/>
          <w:sz w:val="24"/>
          <w:szCs w:val="24"/>
        </w:rPr>
      </w:pPr>
      <w:r w:rsidRPr="00D7251E">
        <w:rPr>
          <w:rFonts w:cs="Calibri"/>
          <w:noProof/>
          <w:sz w:val="24"/>
          <w:szCs w:val="24"/>
          <w:lang w:eastAsia="es-CO"/>
        </w:rPr>
        <w:drawing>
          <wp:inline distT="0" distB="0" distL="0" distR="0">
            <wp:extent cx="3402330" cy="2265045"/>
            <wp:effectExtent l="0" t="0" r="7620" b="1905"/>
            <wp:docPr id="12" name="Imagen 1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age.png"/>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3402330" cy="2265045"/>
                    </a:xfrm>
                    <a:prstGeom prst="rect">
                      <a:avLst/>
                    </a:prstGeom>
                    <a:noFill/>
                    <a:ln>
                      <a:noFill/>
                    </a:ln>
                  </pic:spPr>
                </pic:pic>
              </a:graphicData>
            </a:graphic>
          </wp:inline>
        </w:drawing>
      </w:r>
    </w:p>
    <w:p w:rsidR="005C72EB" w:rsidRPr="00D7251E" w:rsidRDefault="005C72EB" w:rsidP="005C72EB">
      <w:pPr>
        <w:spacing w:line="360" w:lineRule="auto"/>
        <w:rPr>
          <w:rFonts w:cs="Calibri"/>
          <w:sz w:val="24"/>
          <w:szCs w:val="24"/>
        </w:rPr>
      </w:pPr>
      <w:r w:rsidRPr="00D7251E">
        <w:rPr>
          <w:rFonts w:cs="Calibri"/>
          <w:sz w:val="24"/>
          <w:szCs w:val="24"/>
        </w:rPr>
        <w:t>El Distrito de Barranquilla mediante gestión del Fondo Distrital de Seguridad viene adelantando programas de capacitación en busca de formar a los miembros de la policía en aspectos básicos de la actuación del Policía de Vigilancia por Cuadrantes, en la atención de requerimientos del SPOA. En el año 2013 se capacitaron 1210 policiales, para el 2014 capacitamos 1266  y para la vigencia 2015 nos encontramos en el proceso de capacitar 1.200 mas, para un total de 3.676 policías, con una inversión cercana a los $1.000 millones de pesos.</w:t>
      </w:r>
    </w:p>
    <w:p w:rsidR="005C72EB" w:rsidRPr="00D7251E" w:rsidRDefault="005C72EB" w:rsidP="005C72EB">
      <w:pPr>
        <w:spacing w:line="360" w:lineRule="auto"/>
        <w:jc w:val="center"/>
        <w:rPr>
          <w:rFonts w:cs="Calibri"/>
          <w:b/>
          <w:sz w:val="24"/>
          <w:szCs w:val="24"/>
        </w:rPr>
      </w:pPr>
      <w:r w:rsidRPr="00D7251E">
        <w:rPr>
          <w:rFonts w:cs="Calibri"/>
          <w:b/>
          <w:sz w:val="24"/>
          <w:szCs w:val="24"/>
        </w:rPr>
        <w:br w:type="page"/>
      </w:r>
      <w:r w:rsidRPr="00D7251E">
        <w:rPr>
          <w:rFonts w:cs="Calibri"/>
          <w:b/>
          <w:sz w:val="24"/>
          <w:szCs w:val="24"/>
        </w:rPr>
        <w:lastRenderedPageBreak/>
        <w:t>Unidad de prevención y justicia  UPJ</w:t>
      </w:r>
    </w:p>
    <w:p w:rsidR="005C72EB" w:rsidRPr="00D7251E" w:rsidRDefault="005C72EB" w:rsidP="005C72EB">
      <w:pPr>
        <w:spacing w:line="360" w:lineRule="auto"/>
        <w:jc w:val="center"/>
        <w:rPr>
          <w:rFonts w:cs="Calibri"/>
          <w:sz w:val="24"/>
          <w:szCs w:val="24"/>
        </w:rPr>
      </w:pPr>
      <w:r w:rsidRPr="00D7251E">
        <w:rPr>
          <w:rFonts w:cs="Calibri"/>
          <w:b/>
          <w:i/>
          <w:noProof/>
          <w:sz w:val="24"/>
          <w:szCs w:val="24"/>
          <w:lang w:eastAsia="es-CO"/>
        </w:rPr>
        <w:drawing>
          <wp:inline distT="0" distB="0" distL="0" distR="0">
            <wp:extent cx="3617976" cy="1956181"/>
            <wp:effectExtent l="76200" t="76200" r="97155" b="120650"/>
            <wp:docPr id="11" name="Imagen 11" descr="20141210_140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n 185" descr="20141210_140820"/>
                    <pic:cNvPicPr>
                      <a:picLocks noChangeAspect="1" noChangeArrowheads="1"/>
                    </pic:cNvPicPr>
                  </pic:nvPicPr>
                  <pic:blipFill>
                    <a:blip r:embed="rId189" cstate="email">
                      <a:extLst>
                        <a:ext uri="{28A0092B-C50C-407E-A947-70E740481C1C}">
                          <a14:useLocalDpi xmlns:a14="http://schemas.microsoft.com/office/drawing/2010/main"/>
                        </a:ext>
                      </a:extLst>
                    </a:blip>
                    <a:stretch>
                      <a:fillRect/>
                    </a:stretch>
                  </pic:blipFill>
                  <pic:spPr bwMode="auto">
                    <a:xfrm>
                      <a:off x="0" y="0"/>
                      <a:ext cx="3617595" cy="19558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5C72EB" w:rsidRPr="00D7251E" w:rsidRDefault="005C72EB" w:rsidP="005C72EB">
      <w:pPr>
        <w:rPr>
          <w:rFonts w:eastAsia="MS Mincho" w:cs="Calibri"/>
          <w:sz w:val="24"/>
          <w:szCs w:val="24"/>
          <w:lang w:val="es-ES_tradnl"/>
        </w:rPr>
      </w:pPr>
      <w:r w:rsidRPr="00D7251E">
        <w:rPr>
          <w:rFonts w:eastAsia="MS Mincho" w:cs="Calibri"/>
          <w:sz w:val="24"/>
          <w:szCs w:val="24"/>
          <w:lang w:val="es-ES_tradnl"/>
        </w:rPr>
        <w:t>La Unidad  de Prevención y Justicia durante sus 10 meses de funcionamiento logró el posicionamiento institucional en la ciudad, cumpliendo los objetivos transversales de la política de seguridad y convivencia del Distrito proporcionando “</w:t>
      </w:r>
      <w:r w:rsidRPr="00D7251E">
        <w:rPr>
          <w:rFonts w:eastAsia="MS Mincho" w:cs="Calibri"/>
          <w:i/>
          <w:sz w:val="24"/>
          <w:szCs w:val="24"/>
          <w:lang w:val="es-ES_tradnl"/>
        </w:rPr>
        <w:t xml:space="preserve">justicia cercana al ciudadano”. </w:t>
      </w:r>
      <w:r w:rsidRPr="00D7251E">
        <w:rPr>
          <w:rFonts w:eastAsia="MS Mincho" w:cs="Calibri"/>
          <w:sz w:val="24"/>
          <w:szCs w:val="24"/>
          <w:lang w:val="es-ES_tradnl"/>
        </w:rPr>
        <w:t xml:space="preserve">La UPJ, ha sido reconocida por los barranquilleros y por la policía metropolitana de Barranquilla como el instrumento interinstitucional para controlar los actos que atentan contra la convivencia y el orden público. </w:t>
      </w:r>
    </w:p>
    <w:p w:rsidR="005C72EB" w:rsidRPr="00D7251E" w:rsidRDefault="005C72EB" w:rsidP="005C72EB">
      <w:pPr>
        <w:pStyle w:val="Sinespaciado1"/>
        <w:jc w:val="both"/>
        <w:rPr>
          <w:rFonts w:cs="Calibri"/>
          <w:sz w:val="24"/>
          <w:szCs w:val="24"/>
          <w:lang w:val="es-CO"/>
        </w:rPr>
      </w:pPr>
      <w:r w:rsidRPr="00D7251E">
        <w:rPr>
          <w:rFonts w:cs="Calibri"/>
          <w:sz w:val="24"/>
          <w:szCs w:val="24"/>
          <w:lang w:val="es-CO"/>
        </w:rPr>
        <w:t>La inversión realizada para el funcionamiento y Operacionalización de esta unidad asciende a los 1.587 millones de pesos.</w:t>
      </w:r>
    </w:p>
    <w:p w:rsidR="005C72EB" w:rsidRPr="00D7251E" w:rsidRDefault="005C72EB" w:rsidP="005C72EB">
      <w:pPr>
        <w:pStyle w:val="Sinespaciado1"/>
        <w:jc w:val="both"/>
        <w:rPr>
          <w:rFonts w:cs="Calibri"/>
          <w:sz w:val="24"/>
          <w:szCs w:val="24"/>
          <w:lang w:val="es-CO"/>
        </w:rPr>
      </w:pPr>
    </w:p>
    <w:p w:rsidR="005C72EB" w:rsidRPr="00D7251E" w:rsidRDefault="005C72EB" w:rsidP="005C72EB">
      <w:pPr>
        <w:rPr>
          <w:rFonts w:eastAsia="MS Mincho" w:cs="Calibri"/>
          <w:sz w:val="24"/>
          <w:szCs w:val="24"/>
          <w:lang w:val="es-ES_tradnl"/>
        </w:rPr>
      </w:pPr>
      <w:r w:rsidRPr="00D7251E">
        <w:rPr>
          <w:rFonts w:eastAsia="MS Mincho" w:cs="Calibri"/>
          <w:sz w:val="24"/>
          <w:szCs w:val="24"/>
          <w:lang w:val="es-ES_tradnl"/>
        </w:rPr>
        <w:t xml:space="preserve">La Unidad tiene tres objetivos claves: a) ejecutar las medidas de prevención y protección b) servicio integrado de justicia c) realización del comité interinstitucional. </w:t>
      </w:r>
    </w:p>
    <w:p w:rsidR="005C72EB" w:rsidRDefault="005C72EB" w:rsidP="005C72EB">
      <w:pPr>
        <w:rPr>
          <w:rFonts w:eastAsia="MS Mincho" w:cs="Calibri"/>
          <w:sz w:val="24"/>
          <w:szCs w:val="24"/>
          <w:lang w:val="es-ES_tradnl"/>
        </w:rPr>
      </w:pPr>
    </w:p>
    <w:p w:rsidR="005C72EB" w:rsidRDefault="005C72EB" w:rsidP="005C72EB">
      <w:pPr>
        <w:rPr>
          <w:rFonts w:eastAsia="MS Mincho" w:cs="Calibri"/>
          <w:sz w:val="24"/>
          <w:szCs w:val="24"/>
          <w:lang w:val="es-ES_tradnl"/>
        </w:rPr>
      </w:pPr>
    </w:p>
    <w:p w:rsidR="005C72EB" w:rsidRDefault="005C72EB" w:rsidP="005C72EB">
      <w:pPr>
        <w:rPr>
          <w:rFonts w:eastAsia="MS Mincho" w:cs="Calibri"/>
          <w:sz w:val="24"/>
          <w:szCs w:val="24"/>
          <w:lang w:val="es-ES_tradnl"/>
        </w:rPr>
      </w:pPr>
    </w:p>
    <w:p w:rsidR="005C72EB" w:rsidRDefault="005C72EB" w:rsidP="005C72EB">
      <w:pPr>
        <w:rPr>
          <w:rFonts w:eastAsia="MS Mincho" w:cs="Calibri"/>
          <w:sz w:val="24"/>
          <w:szCs w:val="24"/>
          <w:lang w:val="es-ES_tradnl"/>
        </w:rPr>
      </w:pPr>
    </w:p>
    <w:p w:rsidR="005C72EB" w:rsidRDefault="005C72EB" w:rsidP="005C72EB">
      <w:pPr>
        <w:rPr>
          <w:rFonts w:eastAsia="MS Mincho" w:cs="Calibri"/>
          <w:sz w:val="24"/>
          <w:szCs w:val="24"/>
          <w:lang w:val="es-ES_tradnl"/>
        </w:rPr>
      </w:pPr>
    </w:p>
    <w:p w:rsidR="005C72EB" w:rsidRDefault="005C72EB" w:rsidP="005C72EB">
      <w:pPr>
        <w:rPr>
          <w:rFonts w:eastAsia="MS Mincho" w:cs="Calibri"/>
          <w:sz w:val="24"/>
          <w:szCs w:val="24"/>
          <w:lang w:val="es-ES_tradnl"/>
        </w:rPr>
      </w:pPr>
    </w:p>
    <w:p w:rsidR="005C72EB" w:rsidRDefault="005C72EB" w:rsidP="005C72EB">
      <w:pPr>
        <w:rPr>
          <w:rFonts w:eastAsia="MS Mincho" w:cs="Calibri"/>
          <w:sz w:val="24"/>
          <w:szCs w:val="24"/>
          <w:lang w:val="es-ES_tradnl"/>
        </w:rPr>
      </w:pPr>
    </w:p>
    <w:p w:rsidR="005C72EB" w:rsidRPr="00D7251E" w:rsidRDefault="005C72EB" w:rsidP="005C72EB">
      <w:pPr>
        <w:rPr>
          <w:rFonts w:eastAsia="MS Mincho" w:cs="Calibri"/>
          <w:sz w:val="24"/>
          <w:szCs w:val="24"/>
          <w:lang w:val="es-ES_tradnl"/>
        </w:rPr>
      </w:pPr>
    </w:p>
    <w:p w:rsidR="005C72EB" w:rsidRPr="00D7251E" w:rsidRDefault="005C72EB" w:rsidP="00FA23FB">
      <w:pPr>
        <w:pStyle w:val="Prrafodelista"/>
        <w:numPr>
          <w:ilvl w:val="0"/>
          <w:numId w:val="12"/>
        </w:numPr>
        <w:spacing w:after="0" w:line="240" w:lineRule="auto"/>
        <w:contextualSpacing w:val="0"/>
        <w:rPr>
          <w:rFonts w:eastAsia="MS Mincho" w:cs="Calibri"/>
          <w:b/>
          <w:sz w:val="24"/>
          <w:szCs w:val="24"/>
          <w:lang w:val="es-ES_tradnl"/>
        </w:rPr>
      </w:pPr>
      <w:r w:rsidRPr="00D7251E">
        <w:rPr>
          <w:rFonts w:eastAsia="MS Mincho" w:cs="Calibri"/>
          <w:b/>
          <w:i/>
          <w:sz w:val="24"/>
          <w:szCs w:val="24"/>
          <w:lang w:val="es-ES_tradnl"/>
        </w:rPr>
        <w:lastRenderedPageBreak/>
        <w:t>Operatividad de la Unidad de Prevención y Justicia UPJ.</w:t>
      </w:r>
    </w:p>
    <w:tbl>
      <w:tblPr>
        <w:tblW w:w="9993" w:type="dxa"/>
        <w:jc w:val="center"/>
        <w:tblCellMar>
          <w:left w:w="0" w:type="dxa"/>
          <w:right w:w="0" w:type="dxa"/>
        </w:tblCellMar>
        <w:tblLook w:val="04A0" w:firstRow="1" w:lastRow="0" w:firstColumn="1" w:lastColumn="0" w:noHBand="0" w:noVBand="1"/>
      </w:tblPr>
      <w:tblGrid>
        <w:gridCol w:w="1457"/>
        <w:gridCol w:w="1183"/>
        <w:gridCol w:w="785"/>
        <w:gridCol w:w="932"/>
        <w:gridCol w:w="747"/>
        <w:gridCol w:w="697"/>
        <w:gridCol w:w="758"/>
        <w:gridCol w:w="641"/>
        <w:gridCol w:w="758"/>
        <w:gridCol w:w="818"/>
        <w:gridCol w:w="1198"/>
        <w:gridCol w:w="19"/>
      </w:tblGrid>
      <w:tr w:rsidR="005C72EB" w:rsidRPr="00D7251E" w:rsidTr="005C72EB">
        <w:trPr>
          <w:gridAfter w:val="1"/>
          <w:wAfter w:w="19" w:type="dxa"/>
          <w:trHeight w:val="1188"/>
          <w:jc w:val="center"/>
        </w:trPr>
        <w:tc>
          <w:tcPr>
            <w:tcW w:w="9974" w:type="dxa"/>
            <w:gridSpan w:val="11"/>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bottom"/>
            <w:hideMark/>
          </w:tcPr>
          <w:p w:rsidR="005C72EB" w:rsidRPr="00D7251E" w:rsidRDefault="005C72EB" w:rsidP="005C72EB">
            <w:pPr>
              <w:jc w:val="center"/>
              <w:rPr>
                <w:rFonts w:cs="Calibri"/>
                <w:b/>
                <w:bCs/>
                <w:color w:val="000000"/>
                <w:kern w:val="24"/>
                <w:sz w:val="24"/>
                <w:szCs w:val="24"/>
                <w:lang w:eastAsia="es-CO"/>
              </w:rPr>
            </w:pPr>
            <w:r w:rsidRPr="00D7251E">
              <w:rPr>
                <w:rFonts w:cs="Calibri"/>
                <w:b/>
                <w:bCs/>
                <w:color w:val="000000"/>
                <w:kern w:val="24"/>
                <w:sz w:val="24"/>
                <w:szCs w:val="24"/>
                <w:lang w:eastAsia="es-CO"/>
              </w:rPr>
              <w:t xml:space="preserve">INFORME GENERAL MEDIDAS DE PROTECCIÓN </w:t>
            </w:r>
          </w:p>
        </w:tc>
      </w:tr>
      <w:tr w:rsidR="005C72EB" w:rsidRPr="00D7251E" w:rsidTr="005C72EB">
        <w:trPr>
          <w:gridAfter w:val="1"/>
          <w:wAfter w:w="18" w:type="dxa"/>
          <w:trHeight w:val="700"/>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Población</w:t>
            </w:r>
          </w:p>
        </w:tc>
        <w:tc>
          <w:tcPr>
            <w:tcW w:w="1183"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Diciembre</w:t>
            </w:r>
          </w:p>
        </w:tc>
        <w:tc>
          <w:tcPr>
            <w:tcW w:w="785"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Enero</w:t>
            </w:r>
          </w:p>
        </w:tc>
        <w:tc>
          <w:tcPr>
            <w:tcW w:w="932"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Febrero</w:t>
            </w:r>
          </w:p>
        </w:tc>
        <w:tc>
          <w:tcPr>
            <w:tcW w:w="747" w:type="dxa"/>
            <w:tcBorders>
              <w:top w:val="single" w:sz="8" w:space="0" w:color="000000"/>
              <w:left w:val="single" w:sz="8" w:space="0" w:color="000000"/>
              <w:bottom w:val="single" w:sz="8" w:space="0" w:color="000000"/>
              <w:right w:val="single" w:sz="8" w:space="0" w:color="000000"/>
            </w:tcBorders>
            <w:shd w:val="clear" w:color="auto" w:fill="D0CECE"/>
            <w:vAlign w:val="center"/>
          </w:tcPr>
          <w:p w:rsidR="005C72EB" w:rsidRPr="00D7251E" w:rsidRDefault="005C72EB" w:rsidP="005C72EB">
            <w:pPr>
              <w:jc w:val="center"/>
              <w:rPr>
                <w:rFonts w:cs="Calibri"/>
                <w:b/>
                <w:bCs/>
                <w:color w:val="000000"/>
                <w:kern w:val="24"/>
                <w:sz w:val="24"/>
                <w:szCs w:val="24"/>
                <w:lang w:eastAsia="es-CO"/>
              </w:rPr>
            </w:pPr>
            <w:r w:rsidRPr="00D7251E">
              <w:rPr>
                <w:rFonts w:cs="Calibri"/>
                <w:b/>
                <w:bCs/>
                <w:color w:val="000000"/>
                <w:kern w:val="24"/>
                <w:sz w:val="24"/>
                <w:szCs w:val="24"/>
                <w:lang w:eastAsia="es-CO"/>
              </w:rPr>
              <w:t>Marzo</w:t>
            </w:r>
          </w:p>
        </w:tc>
        <w:tc>
          <w:tcPr>
            <w:tcW w:w="697" w:type="dxa"/>
            <w:tcBorders>
              <w:top w:val="single" w:sz="8" w:space="0" w:color="000000"/>
              <w:left w:val="single" w:sz="8" w:space="0" w:color="000000"/>
              <w:bottom w:val="single" w:sz="8" w:space="0" w:color="000000"/>
              <w:right w:val="single" w:sz="8" w:space="0" w:color="000000"/>
            </w:tcBorders>
            <w:shd w:val="clear" w:color="auto" w:fill="D0CECE"/>
            <w:vAlign w:val="center"/>
          </w:tcPr>
          <w:p w:rsidR="005C72EB" w:rsidRPr="00D7251E" w:rsidRDefault="005C72EB" w:rsidP="005C72EB">
            <w:pPr>
              <w:jc w:val="center"/>
              <w:rPr>
                <w:rFonts w:cs="Calibri"/>
                <w:b/>
                <w:bCs/>
                <w:color w:val="000000"/>
                <w:kern w:val="24"/>
                <w:sz w:val="24"/>
                <w:szCs w:val="24"/>
                <w:lang w:eastAsia="es-CO"/>
              </w:rPr>
            </w:pPr>
            <w:r w:rsidRPr="00D7251E">
              <w:rPr>
                <w:rFonts w:cs="Calibri"/>
                <w:b/>
                <w:bCs/>
                <w:color w:val="000000"/>
                <w:kern w:val="24"/>
                <w:sz w:val="24"/>
                <w:szCs w:val="24"/>
                <w:lang w:eastAsia="es-CO"/>
              </w:rPr>
              <w:t>Abril</w:t>
            </w:r>
          </w:p>
        </w:tc>
        <w:tc>
          <w:tcPr>
            <w:tcW w:w="758" w:type="dxa"/>
            <w:tcBorders>
              <w:top w:val="single" w:sz="8" w:space="0" w:color="000000"/>
              <w:left w:val="single" w:sz="8" w:space="0" w:color="000000"/>
              <w:bottom w:val="single" w:sz="8" w:space="0" w:color="000000"/>
              <w:right w:val="single" w:sz="8" w:space="0" w:color="000000"/>
            </w:tcBorders>
            <w:shd w:val="clear" w:color="auto" w:fill="D0CECE"/>
            <w:vAlign w:val="center"/>
          </w:tcPr>
          <w:p w:rsidR="005C72EB" w:rsidRPr="00D7251E" w:rsidRDefault="005C72EB" w:rsidP="005C72EB">
            <w:pPr>
              <w:jc w:val="center"/>
              <w:rPr>
                <w:rFonts w:cs="Calibri"/>
                <w:b/>
                <w:bCs/>
                <w:color w:val="000000"/>
                <w:kern w:val="24"/>
                <w:sz w:val="24"/>
                <w:szCs w:val="24"/>
                <w:lang w:eastAsia="es-CO"/>
              </w:rPr>
            </w:pPr>
            <w:r w:rsidRPr="00D7251E">
              <w:rPr>
                <w:rFonts w:cs="Calibri"/>
                <w:b/>
                <w:bCs/>
                <w:color w:val="000000"/>
                <w:kern w:val="24"/>
                <w:sz w:val="24"/>
                <w:szCs w:val="24"/>
                <w:lang w:eastAsia="es-CO"/>
              </w:rPr>
              <w:t>Mayo</w:t>
            </w:r>
          </w:p>
        </w:tc>
        <w:tc>
          <w:tcPr>
            <w:tcW w:w="641" w:type="dxa"/>
            <w:tcBorders>
              <w:top w:val="single" w:sz="8" w:space="0" w:color="000000"/>
              <w:left w:val="single" w:sz="8" w:space="0" w:color="000000"/>
              <w:bottom w:val="single" w:sz="8" w:space="0" w:color="000000"/>
              <w:right w:val="single" w:sz="8" w:space="0" w:color="000000"/>
            </w:tcBorders>
            <w:shd w:val="clear" w:color="auto" w:fill="D0CECE"/>
            <w:vAlign w:val="center"/>
          </w:tcPr>
          <w:p w:rsidR="005C72EB" w:rsidRPr="00D7251E" w:rsidRDefault="005C72EB" w:rsidP="005C72EB">
            <w:pPr>
              <w:jc w:val="center"/>
              <w:rPr>
                <w:rFonts w:cs="Calibri"/>
                <w:b/>
                <w:bCs/>
                <w:color w:val="000000"/>
                <w:kern w:val="24"/>
                <w:sz w:val="24"/>
                <w:szCs w:val="24"/>
                <w:lang w:eastAsia="es-CO"/>
              </w:rPr>
            </w:pPr>
            <w:r w:rsidRPr="00D7251E">
              <w:rPr>
                <w:rFonts w:cs="Calibri"/>
                <w:b/>
                <w:bCs/>
                <w:color w:val="000000"/>
                <w:kern w:val="24"/>
                <w:sz w:val="24"/>
                <w:szCs w:val="24"/>
                <w:lang w:eastAsia="es-CO"/>
              </w:rPr>
              <w:t>Junio</w:t>
            </w:r>
          </w:p>
        </w:tc>
        <w:tc>
          <w:tcPr>
            <w:tcW w:w="758" w:type="dxa"/>
            <w:tcBorders>
              <w:top w:val="single" w:sz="8" w:space="0" w:color="000000"/>
              <w:left w:val="single" w:sz="8" w:space="0" w:color="000000"/>
              <w:bottom w:val="single" w:sz="8" w:space="0" w:color="000000"/>
              <w:right w:val="single" w:sz="8" w:space="0" w:color="000000"/>
            </w:tcBorders>
            <w:shd w:val="clear" w:color="auto" w:fill="D0CECE"/>
            <w:vAlign w:val="center"/>
          </w:tcPr>
          <w:p w:rsidR="005C72EB" w:rsidRPr="00D7251E" w:rsidRDefault="005C72EB" w:rsidP="005C72EB">
            <w:pPr>
              <w:jc w:val="center"/>
              <w:rPr>
                <w:rFonts w:cs="Calibri"/>
                <w:b/>
                <w:bCs/>
                <w:color w:val="000000"/>
                <w:kern w:val="24"/>
                <w:sz w:val="24"/>
                <w:szCs w:val="24"/>
                <w:lang w:eastAsia="es-CO"/>
              </w:rPr>
            </w:pPr>
            <w:r w:rsidRPr="00D7251E">
              <w:rPr>
                <w:rFonts w:cs="Calibri"/>
                <w:b/>
                <w:bCs/>
                <w:color w:val="000000"/>
                <w:kern w:val="24"/>
                <w:sz w:val="24"/>
                <w:szCs w:val="24"/>
                <w:lang w:eastAsia="es-CO"/>
              </w:rPr>
              <w:t>Julio</w:t>
            </w:r>
          </w:p>
        </w:tc>
        <w:tc>
          <w:tcPr>
            <w:tcW w:w="818" w:type="dxa"/>
            <w:tcBorders>
              <w:top w:val="single" w:sz="8" w:space="0" w:color="000000"/>
              <w:left w:val="single" w:sz="8" w:space="0" w:color="000000"/>
              <w:bottom w:val="single" w:sz="8" w:space="0" w:color="000000"/>
              <w:right w:val="single" w:sz="8" w:space="0" w:color="000000"/>
            </w:tcBorders>
            <w:shd w:val="clear" w:color="auto" w:fill="D0CECE"/>
            <w:vAlign w:val="center"/>
          </w:tcPr>
          <w:p w:rsidR="005C72EB" w:rsidRPr="00D7251E" w:rsidRDefault="005C72EB" w:rsidP="005C72EB">
            <w:pPr>
              <w:jc w:val="center"/>
              <w:rPr>
                <w:rFonts w:cs="Calibri"/>
                <w:b/>
                <w:bCs/>
                <w:color w:val="000000"/>
                <w:kern w:val="24"/>
                <w:sz w:val="24"/>
                <w:szCs w:val="24"/>
                <w:lang w:eastAsia="es-CO"/>
              </w:rPr>
            </w:pPr>
            <w:r w:rsidRPr="00D7251E">
              <w:rPr>
                <w:rFonts w:cs="Calibri"/>
                <w:b/>
                <w:bCs/>
                <w:color w:val="000000"/>
                <w:kern w:val="24"/>
                <w:sz w:val="24"/>
                <w:szCs w:val="24"/>
                <w:lang w:eastAsia="es-CO"/>
              </w:rPr>
              <w:t>Agosto</w:t>
            </w:r>
          </w:p>
        </w:tc>
        <w:tc>
          <w:tcPr>
            <w:tcW w:w="1198" w:type="dxa"/>
            <w:tcBorders>
              <w:top w:val="single" w:sz="8" w:space="0" w:color="000000"/>
              <w:left w:val="single" w:sz="8" w:space="0" w:color="000000"/>
              <w:bottom w:val="single" w:sz="8" w:space="0" w:color="000000"/>
              <w:right w:val="single" w:sz="8" w:space="0" w:color="000000"/>
            </w:tcBorders>
            <w:shd w:val="clear" w:color="auto" w:fill="D0CECE"/>
            <w:vAlign w:val="center"/>
          </w:tcPr>
          <w:p w:rsidR="005C72EB" w:rsidRPr="00D7251E" w:rsidRDefault="005C72EB" w:rsidP="005C72EB">
            <w:pPr>
              <w:jc w:val="center"/>
              <w:rPr>
                <w:rFonts w:cs="Calibri"/>
                <w:b/>
                <w:bCs/>
                <w:color w:val="000000"/>
                <w:kern w:val="24"/>
                <w:sz w:val="24"/>
                <w:szCs w:val="24"/>
                <w:lang w:eastAsia="es-CO"/>
              </w:rPr>
            </w:pPr>
            <w:r w:rsidRPr="00D7251E">
              <w:rPr>
                <w:rFonts w:cs="Calibri"/>
                <w:b/>
                <w:bCs/>
                <w:color w:val="000000"/>
                <w:kern w:val="24"/>
                <w:sz w:val="24"/>
                <w:szCs w:val="24"/>
                <w:lang w:eastAsia="es-CO"/>
              </w:rPr>
              <w:t>Septiembre</w:t>
            </w:r>
          </w:p>
        </w:tc>
      </w:tr>
      <w:tr w:rsidR="005C72EB" w:rsidRPr="00D7251E" w:rsidTr="005C72EB">
        <w:trPr>
          <w:gridAfter w:val="1"/>
          <w:wAfter w:w="18" w:type="dxa"/>
          <w:trHeight w:val="1188"/>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bottom"/>
            <w:hideMark/>
          </w:tcPr>
          <w:p w:rsidR="005C72EB" w:rsidRPr="00D7251E" w:rsidRDefault="005C72EB" w:rsidP="005C72EB">
            <w:pPr>
              <w:jc w:val="left"/>
              <w:rPr>
                <w:rFonts w:cs="Calibri"/>
                <w:sz w:val="24"/>
                <w:szCs w:val="24"/>
                <w:lang w:eastAsia="es-CO"/>
              </w:rPr>
            </w:pPr>
            <w:r w:rsidRPr="00D7251E">
              <w:rPr>
                <w:rFonts w:cs="Calibri"/>
                <w:b/>
                <w:bCs/>
                <w:color w:val="000000"/>
                <w:kern w:val="24"/>
                <w:sz w:val="24"/>
                <w:szCs w:val="24"/>
                <w:lang w:eastAsia="es-CO"/>
              </w:rPr>
              <w:t>Hombre</w:t>
            </w:r>
          </w:p>
        </w:tc>
        <w:tc>
          <w:tcPr>
            <w:tcW w:w="1183" w:type="dxa"/>
            <w:tcBorders>
              <w:top w:val="single" w:sz="8" w:space="0" w:color="000000"/>
              <w:left w:val="single" w:sz="8" w:space="0" w:color="000000"/>
              <w:bottom w:val="single" w:sz="8" w:space="0" w:color="000000"/>
              <w:right w:val="single" w:sz="8" w:space="0" w:color="000000"/>
            </w:tcBorders>
            <w:shd w:val="clear" w:color="auto" w:fill="DDEBF7"/>
            <w:tcMar>
              <w:top w:w="15" w:type="dxa"/>
              <w:left w:w="70" w:type="dxa"/>
              <w:bottom w:w="0" w:type="dxa"/>
              <w:right w:w="70" w:type="dxa"/>
            </w:tcMar>
            <w:vAlign w:val="bottom"/>
            <w:hideMark/>
          </w:tcPr>
          <w:p w:rsidR="005C72EB" w:rsidRPr="00D7251E" w:rsidRDefault="005C72EB" w:rsidP="005C72EB">
            <w:pPr>
              <w:spacing w:line="360" w:lineRule="auto"/>
              <w:jc w:val="right"/>
              <w:rPr>
                <w:rFonts w:cs="Calibri"/>
                <w:sz w:val="24"/>
                <w:szCs w:val="24"/>
                <w:lang w:eastAsia="es-CO"/>
              </w:rPr>
            </w:pPr>
            <w:r w:rsidRPr="00D7251E">
              <w:rPr>
                <w:rFonts w:cs="Calibri"/>
                <w:color w:val="000000"/>
                <w:kern w:val="24"/>
                <w:sz w:val="24"/>
                <w:szCs w:val="24"/>
                <w:lang w:eastAsia="es-CO"/>
              </w:rPr>
              <w:t>617</w:t>
            </w:r>
          </w:p>
        </w:tc>
        <w:tc>
          <w:tcPr>
            <w:tcW w:w="785" w:type="dxa"/>
            <w:tcBorders>
              <w:top w:val="single" w:sz="8" w:space="0" w:color="000000"/>
              <w:left w:val="single" w:sz="8" w:space="0" w:color="000000"/>
              <w:bottom w:val="single" w:sz="8" w:space="0" w:color="000000"/>
              <w:right w:val="single" w:sz="8" w:space="0" w:color="000000"/>
            </w:tcBorders>
            <w:shd w:val="clear" w:color="auto" w:fill="BDD7EE"/>
            <w:tcMar>
              <w:top w:w="15" w:type="dxa"/>
              <w:left w:w="70" w:type="dxa"/>
              <w:bottom w:w="0" w:type="dxa"/>
              <w:right w:w="70" w:type="dxa"/>
            </w:tcMar>
            <w:vAlign w:val="bottom"/>
            <w:hideMark/>
          </w:tcPr>
          <w:p w:rsidR="005C72EB" w:rsidRPr="00D7251E" w:rsidRDefault="005C72EB" w:rsidP="005C72EB">
            <w:pPr>
              <w:spacing w:line="360" w:lineRule="auto"/>
              <w:jc w:val="right"/>
              <w:rPr>
                <w:rFonts w:cs="Calibri"/>
                <w:sz w:val="24"/>
                <w:szCs w:val="24"/>
                <w:lang w:eastAsia="es-CO"/>
              </w:rPr>
            </w:pPr>
            <w:r w:rsidRPr="00D7251E">
              <w:rPr>
                <w:rFonts w:cs="Calibri"/>
                <w:color w:val="000000"/>
                <w:kern w:val="24"/>
                <w:sz w:val="24"/>
                <w:szCs w:val="24"/>
                <w:lang w:eastAsia="es-CO"/>
              </w:rPr>
              <w:t>1214</w:t>
            </w:r>
          </w:p>
        </w:tc>
        <w:tc>
          <w:tcPr>
            <w:tcW w:w="932" w:type="dxa"/>
            <w:tcBorders>
              <w:top w:val="single" w:sz="8" w:space="0" w:color="000000"/>
              <w:left w:val="single" w:sz="8" w:space="0" w:color="000000"/>
              <w:bottom w:val="single" w:sz="8" w:space="0" w:color="000000"/>
              <w:right w:val="single" w:sz="8" w:space="0" w:color="000000"/>
            </w:tcBorders>
            <w:shd w:val="clear" w:color="auto" w:fill="9BC2E6"/>
            <w:tcMar>
              <w:top w:w="15" w:type="dxa"/>
              <w:left w:w="70" w:type="dxa"/>
              <w:bottom w:w="0" w:type="dxa"/>
              <w:right w:w="70" w:type="dxa"/>
            </w:tcMar>
            <w:vAlign w:val="bottom"/>
            <w:hideMark/>
          </w:tcPr>
          <w:p w:rsidR="005C72EB" w:rsidRPr="00D7251E" w:rsidRDefault="005C72EB" w:rsidP="005C72EB">
            <w:pPr>
              <w:spacing w:line="360" w:lineRule="auto"/>
              <w:jc w:val="right"/>
              <w:rPr>
                <w:rFonts w:cs="Calibri"/>
                <w:sz w:val="24"/>
                <w:szCs w:val="24"/>
                <w:lang w:eastAsia="es-CO"/>
              </w:rPr>
            </w:pPr>
            <w:r w:rsidRPr="00D7251E">
              <w:rPr>
                <w:rFonts w:cs="Calibri"/>
                <w:color w:val="000000"/>
                <w:kern w:val="24"/>
                <w:sz w:val="24"/>
                <w:szCs w:val="24"/>
                <w:lang w:eastAsia="es-CO"/>
              </w:rPr>
              <w:t>1519</w:t>
            </w:r>
          </w:p>
        </w:tc>
        <w:tc>
          <w:tcPr>
            <w:tcW w:w="747" w:type="dxa"/>
            <w:tcBorders>
              <w:top w:val="single" w:sz="8" w:space="0" w:color="000000"/>
              <w:left w:val="single" w:sz="8" w:space="0" w:color="000000"/>
              <w:bottom w:val="single" w:sz="8" w:space="0" w:color="000000"/>
              <w:right w:val="single" w:sz="8" w:space="0" w:color="000000"/>
            </w:tcBorders>
            <w:shd w:val="clear" w:color="auto" w:fill="9BC2E6"/>
          </w:tcPr>
          <w:p w:rsidR="005C72EB" w:rsidRPr="00D7251E" w:rsidRDefault="005C72EB" w:rsidP="005C72EB">
            <w:pPr>
              <w:spacing w:line="360" w:lineRule="auto"/>
              <w:jc w:val="right"/>
              <w:rPr>
                <w:rFonts w:cs="Calibri"/>
                <w:color w:val="000000"/>
                <w:kern w:val="24"/>
                <w:sz w:val="24"/>
                <w:szCs w:val="24"/>
                <w:lang w:eastAsia="es-CO"/>
              </w:rPr>
            </w:pPr>
          </w:p>
          <w:p w:rsidR="005C72EB" w:rsidRPr="00D7251E" w:rsidRDefault="005C72EB" w:rsidP="005C72EB">
            <w:pPr>
              <w:spacing w:line="360" w:lineRule="auto"/>
              <w:jc w:val="right"/>
              <w:rPr>
                <w:rFonts w:cs="Calibri"/>
                <w:color w:val="000000"/>
                <w:kern w:val="24"/>
                <w:sz w:val="24"/>
                <w:szCs w:val="24"/>
                <w:lang w:eastAsia="es-CO"/>
              </w:rPr>
            </w:pPr>
            <w:r w:rsidRPr="00D7251E">
              <w:rPr>
                <w:rFonts w:cs="Calibri"/>
                <w:color w:val="000000"/>
                <w:kern w:val="24"/>
                <w:sz w:val="24"/>
                <w:szCs w:val="24"/>
                <w:lang w:eastAsia="es-CO"/>
              </w:rPr>
              <w:t>3985</w:t>
            </w:r>
          </w:p>
        </w:tc>
        <w:tc>
          <w:tcPr>
            <w:tcW w:w="697" w:type="dxa"/>
            <w:tcBorders>
              <w:top w:val="single" w:sz="8" w:space="0" w:color="000000"/>
              <w:left w:val="single" w:sz="8" w:space="0" w:color="000000"/>
              <w:bottom w:val="single" w:sz="8" w:space="0" w:color="000000"/>
              <w:right w:val="single" w:sz="8" w:space="0" w:color="000000"/>
            </w:tcBorders>
            <w:shd w:val="clear" w:color="auto" w:fill="9BC2E6"/>
          </w:tcPr>
          <w:p w:rsidR="005C72EB" w:rsidRPr="00D7251E" w:rsidRDefault="005C72EB" w:rsidP="005C72EB">
            <w:pPr>
              <w:spacing w:line="360" w:lineRule="auto"/>
              <w:jc w:val="right"/>
              <w:rPr>
                <w:rFonts w:cs="Calibri"/>
                <w:color w:val="000000"/>
                <w:kern w:val="24"/>
                <w:sz w:val="24"/>
                <w:szCs w:val="24"/>
                <w:lang w:eastAsia="es-CO"/>
              </w:rPr>
            </w:pPr>
          </w:p>
          <w:p w:rsidR="005C72EB" w:rsidRPr="00D7251E" w:rsidRDefault="005C72EB" w:rsidP="005C72EB">
            <w:pPr>
              <w:spacing w:line="360" w:lineRule="auto"/>
              <w:jc w:val="right"/>
              <w:rPr>
                <w:rFonts w:cs="Calibri"/>
                <w:color w:val="000000"/>
                <w:kern w:val="24"/>
                <w:sz w:val="24"/>
                <w:szCs w:val="24"/>
                <w:lang w:eastAsia="es-CO"/>
              </w:rPr>
            </w:pPr>
            <w:r w:rsidRPr="00D7251E">
              <w:rPr>
                <w:rFonts w:cs="Calibri"/>
                <w:color w:val="000000"/>
                <w:kern w:val="24"/>
                <w:sz w:val="24"/>
                <w:szCs w:val="24"/>
                <w:lang w:eastAsia="es-CO"/>
              </w:rPr>
              <w:t>5932</w:t>
            </w:r>
          </w:p>
        </w:tc>
        <w:tc>
          <w:tcPr>
            <w:tcW w:w="758" w:type="dxa"/>
            <w:tcBorders>
              <w:top w:val="single" w:sz="8" w:space="0" w:color="000000"/>
              <w:left w:val="single" w:sz="8" w:space="0" w:color="000000"/>
              <w:bottom w:val="single" w:sz="8" w:space="0" w:color="000000"/>
              <w:right w:val="single" w:sz="8" w:space="0" w:color="000000"/>
            </w:tcBorders>
            <w:shd w:val="clear" w:color="auto" w:fill="9BC2E6"/>
          </w:tcPr>
          <w:p w:rsidR="005C72EB" w:rsidRPr="00D7251E" w:rsidRDefault="005C72EB" w:rsidP="005C72EB">
            <w:pPr>
              <w:spacing w:line="360" w:lineRule="auto"/>
              <w:jc w:val="right"/>
              <w:rPr>
                <w:rFonts w:cs="Calibri"/>
                <w:color w:val="000000"/>
                <w:kern w:val="24"/>
                <w:sz w:val="24"/>
                <w:szCs w:val="24"/>
                <w:lang w:eastAsia="es-CO"/>
              </w:rPr>
            </w:pPr>
          </w:p>
          <w:p w:rsidR="005C72EB" w:rsidRPr="00D7251E" w:rsidRDefault="005C72EB" w:rsidP="005C72EB">
            <w:pPr>
              <w:spacing w:line="360" w:lineRule="auto"/>
              <w:jc w:val="right"/>
              <w:rPr>
                <w:rFonts w:cs="Calibri"/>
                <w:color w:val="000000"/>
                <w:kern w:val="24"/>
                <w:sz w:val="24"/>
                <w:szCs w:val="24"/>
                <w:lang w:eastAsia="es-CO"/>
              </w:rPr>
            </w:pPr>
            <w:r w:rsidRPr="00D7251E">
              <w:rPr>
                <w:rFonts w:cs="Calibri"/>
                <w:color w:val="000000"/>
                <w:kern w:val="24"/>
                <w:sz w:val="24"/>
                <w:szCs w:val="24"/>
                <w:lang w:eastAsia="es-CO"/>
              </w:rPr>
              <w:t>4698</w:t>
            </w:r>
          </w:p>
        </w:tc>
        <w:tc>
          <w:tcPr>
            <w:tcW w:w="641" w:type="dxa"/>
            <w:tcBorders>
              <w:top w:val="single" w:sz="8" w:space="0" w:color="000000"/>
              <w:left w:val="single" w:sz="8" w:space="0" w:color="000000"/>
              <w:bottom w:val="single" w:sz="8" w:space="0" w:color="000000"/>
              <w:right w:val="single" w:sz="8" w:space="0" w:color="000000"/>
            </w:tcBorders>
            <w:shd w:val="clear" w:color="auto" w:fill="9BC2E6"/>
          </w:tcPr>
          <w:p w:rsidR="005C72EB" w:rsidRPr="00D7251E" w:rsidRDefault="005C72EB" w:rsidP="005C72EB">
            <w:pPr>
              <w:spacing w:line="360" w:lineRule="auto"/>
              <w:jc w:val="right"/>
              <w:rPr>
                <w:rFonts w:cs="Calibri"/>
                <w:color w:val="000000"/>
                <w:kern w:val="24"/>
                <w:sz w:val="24"/>
                <w:szCs w:val="24"/>
                <w:lang w:eastAsia="es-CO"/>
              </w:rPr>
            </w:pPr>
          </w:p>
          <w:p w:rsidR="005C72EB" w:rsidRPr="00D7251E" w:rsidRDefault="005C72EB" w:rsidP="005C72EB">
            <w:pPr>
              <w:spacing w:line="360" w:lineRule="auto"/>
              <w:jc w:val="right"/>
              <w:rPr>
                <w:rFonts w:cs="Calibri"/>
                <w:color w:val="000000"/>
                <w:kern w:val="24"/>
                <w:sz w:val="24"/>
                <w:szCs w:val="24"/>
                <w:lang w:eastAsia="es-CO"/>
              </w:rPr>
            </w:pPr>
            <w:r w:rsidRPr="00D7251E">
              <w:rPr>
                <w:rFonts w:cs="Calibri"/>
                <w:color w:val="000000"/>
                <w:kern w:val="24"/>
                <w:sz w:val="24"/>
                <w:szCs w:val="24"/>
                <w:lang w:eastAsia="es-CO"/>
              </w:rPr>
              <w:t>4330</w:t>
            </w:r>
          </w:p>
        </w:tc>
        <w:tc>
          <w:tcPr>
            <w:tcW w:w="758" w:type="dxa"/>
            <w:tcBorders>
              <w:top w:val="single" w:sz="8" w:space="0" w:color="000000"/>
              <w:left w:val="single" w:sz="8" w:space="0" w:color="000000"/>
              <w:bottom w:val="single" w:sz="8" w:space="0" w:color="000000"/>
              <w:right w:val="single" w:sz="8" w:space="0" w:color="000000"/>
            </w:tcBorders>
            <w:shd w:val="clear" w:color="auto" w:fill="9BC2E6"/>
          </w:tcPr>
          <w:p w:rsidR="005C72EB" w:rsidRPr="00D7251E" w:rsidRDefault="005C72EB" w:rsidP="005C72EB">
            <w:pPr>
              <w:spacing w:line="360" w:lineRule="auto"/>
              <w:jc w:val="right"/>
              <w:rPr>
                <w:rFonts w:cs="Calibri"/>
                <w:color w:val="000000"/>
                <w:kern w:val="24"/>
                <w:sz w:val="24"/>
                <w:szCs w:val="24"/>
                <w:lang w:eastAsia="es-CO"/>
              </w:rPr>
            </w:pPr>
          </w:p>
          <w:p w:rsidR="005C72EB" w:rsidRPr="00D7251E" w:rsidRDefault="005C72EB" w:rsidP="005C72EB">
            <w:pPr>
              <w:spacing w:line="360" w:lineRule="auto"/>
              <w:jc w:val="right"/>
              <w:rPr>
                <w:rFonts w:cs="Calibri"/>
                <w:color w:val="000000"/>
                <w:kern w:val="24"/>
                <w:sz w:val="24"/>
                <w:szCs w:val="24"/>
                <w:lang w:eastAsia="es-CO"/>
              </w:rPr>
            </w:pPr>
            <w:r w:rsidRPr="00D7251E">
              <w:rPr>
                <w:rFonts w:cs="Calibri"/>
                <w:color w:val="000000"/>
                <w:kern w:val="24"/>
                <w:sz w:val="24"/>
                <w:szCs w:val="24"/>
                <w:lang w:eastAsia="es-CO"/>
              </w:rPr>
              <w:t>2770</w:t>
            </w:r>
          </w:p>
        </w:tc>
        <w:tc>
          <w:tcPr>
            <w:tcW w:w="818" w:type="dxa"/>
            <w:tcBorders>
              <w:top w:val="single" w:sz="8" w:space="0" w:color="000000"/>
              <w:left w:val="single" w:sz="8" w:space="0" w:color="000000"/>
              <w:bottom w:val="single" w:sz="8" w:space="0" w:color="000000"/>
              <w:right w:val="single" w:sz="8" w:space="0" w:color="000000"/>
            </w:tcBorders>
            <w:shd w:val="clear" w:color="auto" w:fill="9BC2E6"/>
          </w:tcPr>
          <w:p w:rsidR="005C72EB" w:rsidRPr="00D7251E" w:rsidRDefault="005C72EB" w:rsidP="005C72EB">
            <w:pPr>
              <w:spacing w:line="360" w:lineRule="auto"/>
              <w:jc w:val="right"/>
              <w:rPr>
                <w:rFonts w:cs="Calibri"/>
                <w:color w:val="000000"/>
                <w:kern w:val="24"/>
                <w:sz w:val="24"/>
                <w:szCs w:val="24"/>
                <w:lang w:eastAsia="es-CO"/>
              </w:rPr>
            </w:pPr>
          </w:p>
          <w:p w:rsidR="005C72EB" w:rsidRPr="00D7251E" w:rsidRDefault="005C72EB" w:rsidP="005C72EB">
            <w:pPr>
              <w:spacing w:line="360" w:lineRule="auto"/>
              <w:jc w:val="right"/>
              <w:rPr>
                <w:rFonts w:cs="Calibri"/>
                <w:color w:val="000000"/>
                <w:kern w:val="24"/>
                <w:sz w:val="24"/>
                <w:szCs w:val="24"/>
                <w:lang w:eastAsia="es-CO"/>
              </w:rPr>
            </w:pPr>
            <w:r w:rsidRPr="00D7251E">
              <w:rPr>
                <w:rFonts w:cs="Calibri"/>
                <w:color w:val="000000"/>
                <w:kern w:val="24"/>
                <w:sz w:val="24"/>
                <w:szCs w:val="24"/>
                <w:lang w:eastAsia="es-CO"/>
              </w:rPr>
              <w:t>5153</w:t>
            </w:r>
          </w:p>
        </w:tc>
        <w:tc>
          <w:tcPr>
            <w:tcW w:w="1198" w:type="dxa"/>
            <w:tcBorders>
              <w:top w:val="single" w:sz="8" w:space="0" w:color="000000"/>
              <w:left w:val="single" w:sz="8" w:space="0" w:color="000000"/>
              <w:bottom w:val="single" w:sz="8" w:space="0" w:color="000000"/>
              <w:right w:val="single" w:sz="8" w:space="0" w:color="000000"/>
            </w:tcBorders>
            <w:shd w:val="clear" w:color="auto" w:fill="9BC2E6"/>
          </w:tcPr>
          <w:p w:rsidR="005C72EB" w:rsidRPr="00D7251E" w:rsidRDefault="005C72EB" w:rsidP="005C72EB">
            <w:pPr>
              <w:spacing w:line="360" w:lineRule="auto"/>
              <w:jc w:val="right"/>
              <w:rPr>
                <w:rFonts w:cs="Calibri"/>
                <w:color w:val="000000"/>
                <w:kern w:val="24"/>
                <w:sz w:val="24"/>
                <w:szCs w:val="24"/>
                <w:lang w:eastAsia="es-CO"/>
              </w:rPr>
            </w:pPr>
          </w:p>
          <w:p w:rsidR="005C72EB" w:rsidRPr="00D7251E" w:rsidRDefault="005C72EB" w:rsidP="005C72EB">
            <w:pPr>
              <w:spacing w:line="360" w:lineRule="auto"/>
              <w:jc w:val="right"/>
              <w:rPr>
                <w:rFonts w:cs="Calibri"/>
                <w:color w:val="000000"/>
                <w:kern w:val="24"/>
                <w:sz w:val="24"/>
                <w:szCs w:val="24"/>
                <w:lang w:eastAsia="es-CO"/>
              </w:rPr>
            </w:pPr>
            <w:r w:rsidRPr="00D7251E">
              <w:rPr>
                <w:rFonts w:cs="Calibri"/>
                <w:color w:val="000000"/>
                <w:kern w:val="24"/>
                <w:sz w:val="24"/>
                <w:szCs w:val="24"/>
                <w:lang w:eastAsia="es-CO"/>
              </w:rPr>
              <w:t>3196</w:t>
            </w:r>
          </w:p>
        </w:tc>
      </w:tr>
      <w:tr w:rsidR="005C72EB" w:rsidRPr="00D7251E" w:rsidTr="005C72EB">
        <w:trPr>
          <w:gridAfter w:val="1"/>
          <w:wAfter w:w="18" w:type="dxa"/>
          <w:trHeight w:val="859"/>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Mujer</w:t>
            </w:r>
          </w:p>
        </w:tc>
        <w:tc>
          <w:tcPr>
            <w:tcW w:w="1183" w:type="dxa"/>
            <w:tcBorders>
              <w:top w:val="single" w:sz="8" w:space="0" w:color="000000"/>
              <w:left w:val="single" w:sz="8" w:space="0" w:color="000000"/>
              <w:bottom w:val="single" w:sz="8" w:space="0" w:color="000000"/>
              <w:right w:val="single" w:sz="8" w:space="0" w:color="000000"/>
            </w:tcBorders>
            <w:shd w:val="clear" w:color="auto" w:fill="DDEBF7"/>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35</w:t>
            </w:r>
          </w:p>
        </w:tc>
        <w:tc>
          <w:tcPr>
            <w:tcW w:w="785" w:type="dxa"/>
            <w:tcBorders>
              <w:top w:val="single" w:sz="8" w:space="0" w:color="000000"/>
              <w:left w:val="single" w:sz="8" w:space="0" w:color="000000"/>
              <w:bottom w:val="single" w:sz="8" w:space="0" w:color="000000"/>
              <w:right w:val="single" w:sz="8" w:space="0" w:color="000000"/>
            </w:tcBorders>
            <w:shd w:val="clear" w:color="auto" w:fill="BDD7EE"/>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54</w:t>
            </w:r>
          </w:p>
        </w:tc>
        <w:tc>
          <w:tcPr>
            <w:tcW w:w="932" w:type="dxa"/>
            <w:tcBorders>
              <w:top w:val="single" w:sz="8" w:space="0" w:color="000000"/>
              <w:left w:val="single" w:sz="8" w:space="0" w:color="000000"/>
              <w:bottom w:val="single" w:sz="8" w:space="0" w:color="000000"/>
              <w:right w:val="single" w:sz="8" w:space="0" w:color="000000"/>
            </w:tcBorders>
            <w:shd w:val="clear" w:color="auto" w:fill="9BC2E6"/>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77</w:t>
            </w:r>
          </w:p>
        </w:tc>
        <w:tc>
          <w:tcPr>
            <w:tcW w:w="74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120</w:t>
            </w:r>
          </w:p>
        </w:tc>
        <w:tc>
          <w:tcPr>
            <w:tcW w:w="69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160</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120</w:t>
            </w:r>
          </w:p>
        </w:tc>
        <w:tc>
          <w:tcPr>
            <w:tcW w:w="641"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62</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92</w:t>
            </w:r>
          </w:p>
        </w:tc>
        <w:tc>
          <w:tcPr>
            <w:tcW w:w="81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133</w:t>
            </w:r>
          </w:p>
        </w:tc>
        <w:tc>
          <w:tcPr>
            <w:tcW w:w="119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135</w:t>
            </w:r>
          </w:p>
        </w:tc>
      </w:tr>
      <w:tr w:rsidR="005C72EB" w:rsidRPr="00D7251E" w:rsidTr="005C72EB">
        <w:trPr>
          <w:gridAfter w:val="1"/>
          <w:wAfter w:w="18" w:type="dxa"/>
          <w:trHeight w:val="898"/>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LGBTI</w:t>
            </w:r>
          </w:p>
        </w:tc>
        <w:tc>
          <w:tcPr>
            <w:tcW w:w="1183" w:type="dxa"/>
            <w:tcBorders>
              <w:top w:val="single" w:sz="8" w:space="0" w:color="000000"/>
              <w:left w:val="single" w:sz="8" w:space="0" w:color="000000"/>
              <w:bottom w:val="single" w:sz="8" w:space="0" w:color="000000"/>
              <w:right w:val="single" w:sz="8" w:space="0" w:color="000000"/>
            </w:tcBorders>
            <w:shd w:val="clear" w:color="auto" w:fill="DDEBF7"/>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8</w:t>
            </w:r>
          </w:p>
        </w:tc>
        <w:tc>
          <w:tcPr>
            <w:tcW w:w="785" w:type="dxa"/>
            <w:tcBorders>
              <w:top w:val="single" w:sz="8" w:space="0" w:color="000000"/>
              <w:left w:val="single" w:sz="8" w:space="0" w:color="000000"/>
              <w:bottom w:val="single" w:sz="8" w:space="0" w:color="000000"/>
              <w:right w:val="single" w:sz="8" w:space="0" w:color="000000"/>
            </w:tcBorders>
            <w:shd w:val="clear" w:color="auto" w:fill="BDD7EE"/>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11</w:t>
            </w:r>
          </w:p>
        </w:tc>
        <w:tc>
          <w:tcPr>
            <w:tcW w:w="932" w:type="dxa"/>
            <w:tcBorders>
              <w:top w:val="single" w:sz="8" w:space="0" w:color="000000"/>
              <w:left w:val="single" w:sz="8" w:space="0" w:color="000000"/>
              <w:bottom w:val="single" w:sz="8" w:space="0" w:color="000000"/>
              <w:right w:val="single" w:sz="8" w:space="0" w:color="000000"/>
            </w:tcBorders>
            <w:shd w:val="clear" w:color="auto" w:fill="9BC2E6"/>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19</w:t>
            </w:r>
          </w:p>
        </w:tc>
        <w:tc>
          <w:tcPr>
            <w:tcW w:w="74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14</w:t>
            </w:r>
          </w:p>
        </w:tc>
        <w:tc>
          <w:tcPr>
            <w:tcW w:w="69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14</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14</w:t>
            </w:r>
          </w:p>
        </w:tc>
        <w:tc>
          <w:tcPr>
            <w:tcW w:w="641"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04</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3</w:t>
            </w:r>
          </w:p>
        </w:tc>
        <w:tc>
          <w:tcPr>
            <w:tcW w:w="81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6</w:t>
            </w:r>
          </w:p>
        </w:tc>
        <w:tc>
          <w:tcPr>
            <w:tcW w:w="119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7</w:t>
            </w:r>
          </w:p>
        </w:tc>
      </w:tr>
      <w:tr w:rsidR="005C72EB" w:rsidRPr="00D7251E" w:rsidTr="005C72EB">
        <w:trPr>
          <w:gridAfter w:val="1"/>
          <w:wAfter w:w="18" w:type="dxa"/>
          <w:trHeight w:val="766"/>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Adolescente Hombre</w:t>
            </w:r>
          </w:p>
        </w:tc>
        <w:tc>
          <w:tcPr>
            <w:tcW w:w="1183" w:type="dxa"/>
            <w:tcBorders>
              <w:top w:val="single" w:sz="8" w:space="0" w:color="000000"/>
              <w:left w:val="single" w:sz="8" w:space="0" w:color="000000"/>
              <w:bottom w:val="single" w:sz="8" w:space="0" w:color="000000"/>
              <w:right w:val="single" w:sz="8" w:space="0" w:color="000000"/>
            </w:tcBorders>
            <w:shd w:val="clear" w:color="auto" w:fill="DDEBF7"/>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82</w:t>
            </w:r>
          </w:p>
        </w:tc>
        <w:tc>
          <w:tcPr>
            <w:tcW w:w="785" w:type="dxa"/>
            <w:tcBorders>
              <w:top w:val="single" w:sz="8" w:space="0" w:color="000000"/>
              <w:left w:val="single" w:sz="8" w:space="0" w:color="000000"/>
              <w:bottom w:val="single" w:sz="8" w:space="0" w:color="000000"/>
              <w:right w:val="single" w:sz="8" w:space="0" w:color="000000"/>
            </w:tcBorders>
            <w:shd w:val="clear" w:color="auto" w:fill="BDD7EE"/>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210</w:t>
            </w:r>
          </w:p>
        </w:tc>
        <w:tc>
          <w:tcPr>
            <w:tcW w:w="932" w:type="dxa"/>
            <w:tcBorders>
              <w:top w:val="single" w:sz="8" w:space="0" w:color="000000"/>
              <w:left w:val="single" w:sz="8" w:space="0" w:color="000000"/>
              <w:bottom w:val="single" w:sz="8" w:space="0" w:color="000000"/>
              <w:right w:val="single" w:sz="8" w:space="0" w:color="000000"/>
            </w:tcBorders>
            <w:shd w:val="clear" w:color="auto" w:fill="9BC2E6"/>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87</w:t>
            </w:r>
          </w:p>
        </w:tc>
        <w:tc>
          <w:tcPr>
            <w:tcW w:w="74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117</w:t>
            </w:r>
          </w:p>
        </w:tc>
        <w:tc>
          <w:tcPr>
            <w:tcW w:w="69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122</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170</w:t>
            </w:r>
          </w:p>
        </w:tc>
        <w:tc>
          <w:tcPr>
            <w:tcW w:w="641"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113</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66</w:t>
            </w:r>
          </w:p>
        </w:tc>
        <w:tc>
          <w:tcPr>
            <w:tcW w:w="81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184</w:t>
            </w:r>
          </w:p>
        </w:tc>
        <w:tc>
          <w:tcPr>
            <w:tcW w:w="119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124</w:t>
            </w:r>
          </w:p>
        </w:tc>
      </w:tr>
      <w:tr w:rsidR="005C72EB" w:rsidRPr="00D7251E" w:rsidTr="005C72EB">
        <w:trPr>
          <w:gridAfter w:val="1"/>
          <w:wAfter w:w="18" w:type="dxa"/>
          <w:trHeight w:val="818"/>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Adolescente Mujer</w:t>
            </w:r>
          </w:p>
        </w:tc>
        <w:tc>
          <w:tcPr>
            <w:tcW w:w="1183" w:type="dxa"/>
            <w:tcBorders>
              <w:top w:val="single" w:sz="8" w:space="0" w:color="000000"/>
              <w:left w:val="single" w:sz="8" w:space="0" w:color="000000"/>
              <w:bottom w:val="single" w:sz="8" w:space="0" w:color="000000"/>
              <w:right w:val="single" w:sz="8" w:space="0" w:color="000000"/>
            </w:tcBorders>
            <w:shd w:val="clear" w:color="auto" w:fill="DDEBF7"/>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9</w:t>
            </w:r>
          </w:p>
        </w:tc>
        <w:tc>
          <w:tcPr>
            <w:tcW w:w="785" w:type="dxa"/>
            <w:tcBorders>
              <w:top w:val="single" w:sz="8" w:space="0" w:color="000000"/>
              <w:left w:val="single" w:sz="8" w:space="0" w:color="000000"/>
              <w:bottom w:val="single" w:sz="8" w:space="0" w:color="000000"/>
              <w:right w:val="single" w:sz="8" w:space="0" w:color="000000"/>
            </w:tcBorders>
            <w:shd w:val="clear" w:color="auto" w:fill="BDD7EE"/>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34</w:t>
            </w:r>
          </w:p>
        </w:tc>
        <w:tc>
          <w:tcPr>
            <w:tcW w:w="932" w:type="dxa"/>
            <w:tcBorders>
              <w:top w:val="single" w:sz="8" w:space="0" w:color="000000"/>
              <w:left w:val="single" w:sz="8" w:space="0" w:color="000000"/>
              <w:bottom w:val="single" w:sz="8" w:space="0" w:color="000000"/>
              <w:right w:val="single" w:sz="8" w:space="0" w:color="000000"/>
            </w:tcBorders>
            <w:shd w:val="clear" w:color="auto" w:fill="9BC2E6"/>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14</w:t>
            </w:r>
          </w:p>
        </w:tc>
        <w:tc>
          <w:tcPr>
            <w:tcW w:w="74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11</w:t>
            </w:r>
          </w:p>
        </w:tc>
        <w:tc>
          <w:tcPr>
            <w:tcW w:w="69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6</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13</w:t>
            </w:r>
          </w:p>
        </w:tc>
        <w:tc>
          <w:tcPr>
            <w:tcW w:w="641"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13</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20</w:t>
            </w:r>
          </w:p>
        </w:tc>
        <w:tc>
          <w:tcPr>
            <w:tcW w:w="81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25</w:t>
            </w:r>
          </w:p>
        </w:tc>
        <w:tc>
          <w:tcPr>
            <w:tcW w:w="119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15</w:t>
            </w:r>
          </w:p>
        </w:tc>
      </w:tr>
      <w:tr w:rsidR="005C72EB" w:rsidRPr="00D7251E" w:rsidTr="005C72EB">
        <w:trPr>
          <w:gridAfter w:val="1"/>
          <w:wAfter w:w="18" w:type="dxa"/>
          <w:trHeight w:val="909"/>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Niños</w:t>
            </w:r>
          </w:p>
        </w:tc>
        <w:tc>
          <w:tcPr>
            <w:tcW w:w="1183" w:type="dxa"/>
            <w:tcBorders>
              <w:top w:val="single" w:sz="8" w:space="0" w:color="000000"/>
              <w:left w:val="single" w:sz="8" w:space="0" w:color="000000"/>
              <w:bottom w:val="single" w:sz="8" w:space="0" w:color="000000"/>
              <w:right w:val="single" w:sz="8" w:space="0" w:color="000000"/>
            </w:tcBorders>
            <w:shd w:val="clear" w:color="auto" w:fill="DDEBF7"/>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6</w:t>
            </w:r>
          </w:p>
        </w:tc>
        <w:tc>
          <w:tcPr>
            <w:tcW w:w="785" w:type="dxa"/>
            <w:tcBorders>
              <w:top w:val="single" w:sz="8" w:space="0" w:color="000000"/>
              <w:left w:val="single" w:sz="8" w:space="0" w:color="000000"/>
              <w:bottom w:val="single" w:sz="8" w:space="0" w:color="000000"/>
              <w:right w:val="single" w:sz="8" w:space="0" w:color="000000"/>
            </w:tcBorders>
            <w:shd w:val="clear" w:color="auto" w:fill="BDD7EE"/>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46</w:t>
            </w:r>
          </w:p>
        </w:tc>
        <w:tc>
          <w:tcPr>
            <w:tcW w:w="932" w:type="dxa"/>
            <w:tcBorders>
              <w:top w:val="single" w:sz="8" w:space="0" w:color="000000"/>
              <w:left w:val="single" w:sz="8" w:space="0" w:color="000000"/>
              <w:bottom w:val="single" w:sz="8" w:space="0" w:color="000000"/>
              <w:right w:val="single" w:sz="8" w:space="0" w:color="000000"/>
            </w:tcBorders>
            <w:shd w:val="clear" w:color="auto" w:fill="9BC2E6"/>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9</w:t>
            </w:r>
          </w:p>
        </w:tc>
        <w:tc>
          <w:tcPr>
            <w:tcW w:w="74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4</w:t>
            </w:r>
          </w:p>
        </w:tc>
        <w:tc>
          <w:tcPr>
            <w:tcW w:w="69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8</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2</w:t>
            </w:r>
          </w:p>
        </w:tc>
        <w:tc>
          <w:tcPr>
            <w:tcW w:w="641"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3</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3</w:t>
            </w:r>
          </w:p>
        </w:tc>
        <w:tc>
          <w:tcPr>
            <w:tcW w:w="81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11</w:t>
            </w:r>
          </w:p>
        </w:tc>
        <w:tc>
          <w:tcPr>
            <w:tcW w:w="119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11</w:t>
            </w:r>
          </w:p>
        </w:tc>
      </w:tr>
      <w:tr w:rsidR="005C72EB" w:rsidRPr="00D7251E" w:rsidTr="005C72EB">
        <w:trPr>
          <w:gridAfter w:val="1"/>
          <w:wAfter w:w="18" w:type="dxa"/>
          <w:trHeight w:val="752"/>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Niñas</w:t>
            </w:r>
          </w:p>
        </w:tc>
        <w:tc>
          <w:tcPr>
            <w:tcW w:w="1183" w:type="dxa"/>
            <w:tcBorders>
              <w:top w:val="single" w:sz="8" w:space="0" w:color="000000"/>
              <w:left w:val="single" w:sz="8" w:space="0" w:color="000000"/>
              <w:bottom w:val="single" w:sz="8" w:space="0" w:color="000000"/>
              <w:right w:val="single" w:sz="8" w:space="0" w:color="000000"/>
            </w:tcBorders>
            <w:shd w:val="clear" w:color="auto" w:fill="DDEBF7"/>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2</w:t>
            </w:r>
          </w:p>
        </w:tc>
        <w:tc>
          <w:tcPr>
            <w:tcW w:w="785" w:type="dxa"/>
            <w:tcBorders>
              <w:top w:val="single" w:sz="8" w:space="0" w:color="000000"/>
              <w:left w:val="single" w:sz="8" w:space="0" w:color="000000"/>
              <w:bottom w:val="single" w:sz="8" w:space="0" w:color="000000"/>
              <w:right w:val="single" w:sz="8" w:space="0" w:color="000000"/>
            </w:tcBorders>
            <w:shd w:val="clear" w:color="auto" w:fill="BDD7EE"/>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5</w:t>
            </w:r>
          </w:p>
        </w:tc>
        <w:tc>
          <w:tcPr>
            <w:tcW w:w="932" w:type="dxa"/>
            <w:tcBorders>
              <w:top w:val="single" w:sz="8" w:space="0" w:color="000000"/>
              <w:left w:val="single" w:sz="8" w:space="0" w:color="000000"/>
              <w:bottom w:val="single" w:sz="8" w:space="0" w:color="000000"/>
              <w:right w:val="single" w:sz="8" w:space="0" w:color="000000"/>
            </w:tcBorders>
            <w:shd w:val="clear" w:color="auto" w:fill="9BC2E6"/>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sz w:val="24"/>
                <w:szCs w:val="24"/>
                <w:lang w:eastAsia="es-CO"/>
              </w:rPr>
            </w:pPr>
            <w:r w:rsidRPr="00D7251E">
              <w:rPr>
                <w:rFonts w:cs="Calibri"/>
                <w:color w:val="000000"/>
                <w:kern w:val="24"/>
                <w:sz w:val="24"/>
                <w:szCs w:val="24"/>
                <w:lang w:eastAsia="es-CO"/>
              </w:rPr>
              <w:t>7</w:t>
            </w:r>
          </w:p>
        </w:tc>
        <w:tc>
          <w:tcPr>
            <w:tcW w:w="74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5</w:t>
            </w:r>
          </w:p>
        </w:tc>
        <w:tc>
          <w:tcPr>
            <w:tcW w:w="69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6</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7</w:t>
            </w:r>
          </w:p>
        </w:tc>
        <w:tc>
          <w:tcPr>
            <w:tcW w:w="641"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1</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0</w:t>
            </w:r>
          </w:p>
        </w:tc>
        <w:tc>
          <w:tcPr>
            <w:tcW w:w="81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5</w:t>
            </w:r>
          </w:p>
        </w:tc>
        <w:tc>
          <w:tcPr>
            <w:tcW w:w="119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color w:val="000000"/>
                <w:kern w:val="24"/>
                <w:sz w:val="24"/>
                <w:szCs w:val="24"/>
                <w:lang w:eastAsia="es-CO"/>
              </w:rPr>
            </w:pPr>
            <w:r w:rsidRPr="00D7251E">
              <w:rPr>
                <w:rFonts w:cs="Calibri"/>
                <w:color w:val="000000"/>
                <w:kern w:val="24"/>
                <w:sz w:val="24"/>
                <w:szCs w:val="24"/>
                <w:lang w:eastAsia="es-CO"/>
              </w:rPr>
              <w:t>8</w:t>
            </w:r>
          </w:p>
        </w:tc>
      </w:tr>
      <w:tr w:rsidR="005C72EB" w:rsidRPr="00D7251E" w:rsidTr="005C72EB">
        <w:trPr>
          <w:gridAfter w:val="1"/>
          <w:wAfter w:w="18" w:type="dxa"/>
          <w:trHeight w:val="763"/>
          <w:jc w:val="center"/>
        </w:trPr>
        <w:tc>
          <w:tcPr>
            <w:tcW w:w="1458" w:type="dxa"/>
            <w:tcBorders>
              <w:top w:val="single" w:sz="8" w:space="0" w:color="000000"/>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Total por mes</w:t>
            </w:r>
          </w:p>
        </w:tc>
        <w:tc>
          <w:tcPr>
            <w:tcW w:w="1183" w:type="dxa"/>
            <w:tcBorders>
              <w:top w:val="single" w:sz="8" w:space="0" w:color="000000"/>
              <w:left w:val="single" w:sz="8" w:space="0" w:color="000000"/>
              <w:bottom w:val="single" w:sz="8" w:space="0" w:color="000000"/>
              <w:right w:val="single" w:sz="8" w:space="0" w:color="000000"/>
            </w:tcBorders>
            <w:shd w:val="clear" w:color="auto" w:fill="DDEBF7"/>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b/>
                <w:sz w:val="24"/>
                <w:szCs w:val="24"/>
                <w:lang w:eastAsia="es-CO"/>
              </w:rPr>
            </w:pPr>
            <w:r w:rsidRPr="00D7251E">
              <w:rPr>
                <w:rFonts w:cs="Calibri"/>
                <w:b/>
                <w:color w:val="000000"/>
                <w:kern w:val="24"/>
                <w:sz w:val="24"/>
                <w:szCs w:val="24"/>
                <w:lang w:eastAsia="es-CO"/>
              </w:rPr>
              <w:t>759</w:t>
            </w:r>
          </w:p>
        </w:tc>
        <w:tc>
          <w:tcPr>
            <w:tcW w:w="785" w:type="dxa"/>
            <w:tcBorders>
              <w:top w:val="single" w:sz="8" w:space="0" w:color="000000"/>
              <w:left w:val="single" w:sz="8" w:space="0" w:color="000000"/>
              <w:bottom w:val="single" w:sz="8" w:space="0" w:color="000000"/>
              <w:right w:val="single" w:sz="8" w:space="0" w:color="000000"/>
            </w:tcBorders>
            <w:shd w:val="clear" w:color="auto" w:fill="BDD7EE"/>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b/>
                <w:sz w:val="24"/>
                <w:szCs w:val="24"/>
                <w:lang w:eastAsia="es-CO"/>
              </w:rPr>
            </w:pPr>
            <w:r w:rsidRPr="00D7251E">
              <w:rPr>
                <w:rFonts w:cs="Calibri"/>
                <w:b/>
                <w:color w:val="000000"/>
                <w:kern w:val="24"/>
                <w:sz w:val="24"/>
                <w:szCs w:val="24"/>
                <w:lang w:eastAsia="es-CO"/>
              </w:rPr>
              <w:t>1574</w:t>
            </w:r>
          </w:p>
        </w:tc>
        <w:tc>
          <w:tcPr>
            <w:tcW w:w="932" w:type="dxa"/>
            <w:tcBorders>
              <w:top w:val="single" w:sz="8" w:space="0" w:color="000000"/>
              <w:left w:val="single" w:sz="8" w:space="0" w:color="000000"/>
              <w:bottom w:val="single" w:sz="8" w:space="0" w:color="000000"/>
              <w:right w:val="single" w:sz="8" w:space="0" w:color="000000"/>
            </w:tcBorders>
            <w:shd w:val="clear" w:color="auto" w:fill="9BC2E6"/>
            <w:tcMar>
              <w:top w:w="15" w:type="dxa"/>
              <w:left w:w="70" w:type="dxa"/>
              <w:bottom w:w="0" w:type="dxa"/>
              <w:right w:w="70" w:type="dxa"/>
            </w:tcMar>
            <w:vAlign w:val="center"/>
            <w:hideMark/>
          </w:tcPr>
          <w:p w:rsidR="005C72EB" w:rsidRPr="00D7251E" w:rsidRDefault="005C72EB" w:rsidP="005C72EB">
            <w:pPr>
              <w:spacing w:line="360" w:lineRule="auto"/>
              <w:jc w:val="center"/>
              <w:rPr>
                <w:rFonts w:cs="Calibri"/>
                <w:b/>
                <w:sz w:val="24"/>
                <w:szCs w:val="24"/>
                <w:lang w:eastAsia="es-CO"/>
              </w:rPr>
            </w:pPr>
            <w:r w:rsidRPr="00D7251E">
              <w:rPr>
                <w:rFonts w:cs="Calibri"/>
                <w:b/>
                <w:color w:val="000000"/>
                <w:kern w:val="24"/>
                <w:sz w:val="24"/>
                <w:szCs w:val="24"/>
                <w:lang w:eastAsia="es-CO"/>
              </w:rPr>
              <w:t>1732</w:t>
            </w:r>
          </w:p>
        </w:tc>
        <w:tc>
          <w:tcPr>
            <w:tcW w:w="74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b/>
                <w:color w:val="000000"/>
                <w:kern w:val="24"/>
                <w:sz w:val="24"/>
                <w:szCs w:val="24"/>
                <w:lang w:eastAsia="es-CO"/>
              </w:rPr>
            </w:pPr>
            <w:r w:rsidRPr="00D7251E">
              <w:rPr>
                <w:rFonts w:cs="Calibri"/>
                <w:b/>
                <w:color w:val="000000"/>
                <w:kern w:val="24"/>
                <w:sz w:val="24"/>
                <w:szCs w:val="24"/>
                <w:lang w:eastAsia="es-CO"/>
              </w:rPr>
              <w:t>4256</w:t>
            </w:r>
          </w:p>
        </w:tc>
        <w:tc>
          <w:tcPr>
            <w:tcW w:w="697"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b/>
                <w:color w:val="000000"/>
                <w:kern w:val="24"/>
                <w:sz w:val="24"/>
                <w:szCs w:val="24"/>
                <w:lang w:eastAsia="es-CO"/>
              </w:rPr>
            </w:pPr>
            <w:r w:rsidRPr="00D7251E">
              <w:rPr>
                <w:rFonts w:cs="Calibri"/>
                <w:b/>
                <w:color w:val="000000"/>
                <w:kern w:val="24"/>
                <w:sz w:val="24"/>
                <w:szCs w:val="24"/>
                <w:lang w:eastAsia="es-CO"/>
              </w:rPr>
              <w:t>6298</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b/>
                <w:color w:val="000000"/>
                <w:kern w:val="24"/>
                <w:sz w:val="24"/>
                <w:szCs w:val="24"/>
                <w:lang w:eastAsia="es-CO"/>
              </w:rPr>
            </w:pPr>
            <w:r w:rsidRPr="00D7251E">
              <w:rPr>
                <w:rFonts w:cs="Calibri"/>
                <w:b/>
                <w:color w:val="000000"/>
                <w:kern w:val="24"/>
                <w:sz w:val="24"/>
                <w:szCs w:val="24"/>
                <w:lang w:eastAsia="es-CO"/>
              </w:rPr>
              <w:t>5024</w:t>
            </w:r>
          </w:p>
        </w:tc>
        <w:tc>
          <w:tcPr>
            <w:tcW w:w="641"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b/>
                <w:color w:val="000000"/>
                <w:kern w:val="24"/>
                <w:sz w:val="24"/>
                <w:szCs w:val="24"/>
                <w:lang w:eastAsia="es-CO"/>
              </w:rPr>
            </w:pPr>
            <w:r w:rsidRPr="00D7251E">
              <w:rPr>
                <w:rFonts w:cs="Calibri"/>
                <w:b/>
                <w:color w:val="000000"/>
                <w:kern w:val="24"/>
                <w:sz w:val="24"/>
                <w:szCs w:val="24"/>
                <w:lang w:eastAsia="es-CO"/>
              </w:rPr>
              <w:t>4526</w:t>
            </w:r>
          </w:p>
        </w:tc>
        <w:tc>
          <w:tcPr>
            <w:tcW w:w="75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b/>
                <w:color w:val="000000"/>
                <w:kern w:val="24"/>
                <w:sz w:val="24"/>
                <w:szCs w:val="24"/>
                <w:lang w:eastAsia="es-CO"/>
              </w:rPr>
            </w:pPr>
            <w:r w:rsidRPr="00D7251E">
              <w:rPr>
                <w:rFonts w:cs="Calibri"/>
                <w:b/>
                <w:color w:val="000000"/>
                <w:kern w:val="24"/>
                <w:sz w:val="24"/>
                <w:szCs w:val="24"/>
                <w:lang w:eastAsia="es-CO"/>
              </w:rPr>
              <w:t>2954</w:t>
            </w:r>
          </w:p>
        </w:tc>
        <w:tc>
          <w:tcPr>
            <w:tcW w:w="81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b/>
                <w:color w:val="000000"/>
                <w:kern w:val="24"/>
                <w:sz w:val="24"/>
                <w:szCs w:val="24"/>
                <w:lang w:eastAsia="es-CO"/>
              </w:rPr>
            </w:pPr>
            <w:r w:rsidRPr="00D7251E">
              <w:rPr>
                <w:rFonts w:cs="Calibri"/>
                <w:b/>
                <w:color w:val="000000"/>
                <w:kern w:val="24"/>
                <w:sz w:val="24"/>
                <w:szCs w:val="24"/>
                <w:lang w:eastAsia="es-CO"/>
              </w:rPr>
              <w:t>5517</w:t>
            </w:r>
          </w:p>
        </w:tc>
        <w:tc>
          <w:tcPr>
            <w:tcW w:w="1198" w:type="dxa"/>
            <w:tcBorders>
              <w:top w:val="single" w:sz="8" w:space="0" w:color="000000"/>
              <w:left w:val="single" w:sz="8" w:space="0" w:color="000000"/>
              <w:bottom w:val="single" w:sz="8" w:space="0" w:color="000000"/>
              <w:right w:val="single" w:sz="8" w:space="0" w:color="000000"/>
            </w:tcBorders>
            <w:shd w:val="clear" w:color="auto" w:fill="9BC2E6"/>
            <w:vAlign w:val="center"/>
          </w:tcPr>
          <w:p w:rsidR="005C72EB" w:rsidRPr="00D7251E" w:rsidRDefault="005C72EB" w:rsidP="005C72EB">
            <w:pPr>
              <w:spacing w:line="360" w:lineRule="auto"/>
              <w:jc w:val="center"/>
              <w:rPr>
                <w:rFonts w:cs="Calibri"/>
                <w:b/>
                <w:color w:val="000000"/>
                <w:kern w:val="24"/>
                <w:sz w:val="24"/>
                <w:szCs w:val="24"/>
                <w:lang w:eastAsia="es-CO"/>
              </w:rPr>
            </w:pPr>
            <w:r w:rsidRPr="00D7251E">
              <w:rPr>
                <w:rFonts w:cs="Calibri"/>
                <w:b/>
                <w:color w:val="000000"/>
                <w:kern w:val="24"/>
                <w:sz w:val="24"/>
                <w:szCs w:val="24"/>
                <w:lang w:eastAsia="es-CO"/>
              </w:rPr>
              <w:t>3496</w:t>
            </w:r>
          </w:p>
        </w:tc>
      </w:tr>
      <w:tr w:rsidR="005C72EB" w:rsidRPr="00D7251E" w:rsidTr="005C72EB">
        <w:trPr>
          <w:gridAfter w:val="1"/>
          <w:wAfter w:w="19" w:type="dxa"/>
          <w:trHeight w:val="1188"/>
          <w:jc w:val="center"/>
        </w:trPr>
        <w:tc>
          <w:tcPr>
            <w:tcW w:w="1458" w:type="dxa"/>
            <w:vMerge w:val="restart"/>
            <w:tcBorders>
              <w:top w:val="single" w:sz="8" w:space="0" w:color="000000"/>
              <w:left w:val="single" w:sz="8" w:space="0" w:color="000000"/>
              <w:right w:val="single" w:sz="8" w:space="0" w:color="000000"/>
            </w:tcBorders>
            <w:shd w:val="clear" w:color="auto" w:fill="D0CECE"/>
            <w:tcMar>
              <w:top w:w="15" w:type="dxa"/>
              <w:left w:w="70" w:type="dxa"/>
              <w:bottom w:w="0" w:type="dxa"/>
              <w:right w:w="70" w:type="dxa"/>
            </w:tcMar>
            <w:vAlign w:val="center"/>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Total operación</w:t>
            </w:r>
          </w:p>
        </w:tc>
        <w:tc>
          <w:tcPr>
            <w:tcW w:w="4343" w:type="dxa"/>
            <w:gridSpan w:val="5"/>
            <w:vMerge w:val="restart"/>
            <w:tcBorders>
              <w:top w:val="single" w:sz="8" w:space="0" w:color="000000"/>
              <w:left w:val="single" w:sz="8" w:space="0" w:color="000000"/>
            </w:tcBorders>
            <w:shd w:val="clear" w:color="auto" w:fill="2F75B5"/>
            <w:tcMar>
              <w:top w:w="15" w:type="dxa"/>
              <w:left w:w="70" w:type="dxa"/>
              <w:bottom w:w="0" w:type="dxa"/>
              <w:right w:w="70" w:type="dxa"/>
            </w:tcMar>
            <w:vAlign w:val="center"/>
          </w:tcPr>
          <w:p w:rsidR="005C72EB" w:rsidRPr="00D7251E" w:rsidRDefault="005C72EB" w:rsidP="005C72EB">
            <w:pPr>
              <w:jc w:val="center"/>
              <w:rPr>
                <w:rFonts w:cs="Calibri"/>
                <w:b/>
                <w:bCs/>
                <w:color w:val="000000"/>
                <w:kern w:val="24"/>
                <w:sz w:val="24"/>
                <w:szCs w:val="24"/>
                <w:lang w:eastAsia="es-CO"/>
              </w:rPr>
            </w:pPr>
            <w:r>
              <w:rPr>
                <w:rFonts w:cs="Calibri"/>
                <w:b/>
                <w:bCs/>
                <w:color w:val="000000"/>
                <w:kern w:val="24"/>
                <w:sz w:val="24"/>
                <w:szCs w:val="24"/>
                <w:lang w:eastAsia="es-CO"/>
              </w:rPr>
              <w:t xml:space="preserve">                                                                      </w:t>
            </w:r>
            <w:r w:rsidRPr="00D7251E">
              <w:rPr>
                <w:rFonts w:cs="Calibri"/>
                <w:b/>
                <w:bCs/>
                <w:color w:val="000000"/>
                <w:kern w:val="24"/>
                <w:sz w:val="24"/>
                <w:szCs w:val="24"/>
                <w:lang w:eastAsia="es-CO"/>
              </w:rPr>
              <w:t>36.136</w:t>
            </w:r>
          </w:p>
        </w:tc>
        <w:tc>
          <w:tcPr>
            <w:tcW w:w="4173" w:type="dxa"/>
            <w:gridSpan w:val="5"/>
            <w:tcBorders>
              <w:top w:val="single" w:sz="8" w:space="0" w:color="000000"/>
              <w:left w:val="nil"/>
              <w:right w:val="single" w:sz="8" w:space="0" w:color="000000"/>
            </w:tcBorders>
            <w:shd w:val="clear" w:color="auto" w:fill="2F75B5"/>
            <w:vAlign w:val="center"/>
          </w:tcPr>
          <w:p w:rsidR="005C72EB" w:rsidRPr="00D7251E" w:rsidRDefault="005C72EB" w:rsidP="005C72EB">
            <w:pPr>
              <w:jc w:val="center"/>
              <w:rPr>
                <w:rFonts w:cs="Calibri"/>
                <w:b/>
                <w:bCs/>
                <w:color w:val="000000"/>
                <w:kern w:val="24"/>
                <w:sz w:val="24"/>
                <w:szCs w:val="24"/>
                <w:lang w:eastAsia="es-CO"/>
              </w:rPr>
            </w:pPr>
          </w:p>
        </w:tc>
      </w:tr>
      <w:tr w:rsidR="005C72EB" w:rsidRPr="00D7251E" w:rsidTr="005C72EB">
        <w:trPr>
          <w:trHeight w:val="116"/>
          <w:jc w:val="center"/>
        </w:trPr>
        <w:tc>
          <w:tcPr>
            <w:tcW w:w="1458" w:type="dxa"/>
            <w:vMerge/>
            <w:tcBorders>
              <w:left w:val="single" w:sz="8" w:space="0" w:color="000000"/>
              <w:bottom w:val="single" w:sz="8" w:space="0" w:color="000000"/>
              <w:right w:val="single" w:sz="8" w:space="0" w:color="000000"/>
            </w:tcBorders>
            <w:shd w:val="clear" w:color="auto" w:fill="D0CECE"/>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p>
        </w:tc>
        <w:tc>
          <w:tcPr>
            <w:tcW w:w="4343" w:type="dxa"/>
            <w:gridSpan w:val="5"/>
            <w:vMerge/>
            <w:tcBorders>
              <w:left w:val="single" w:sz="8" w:space="0" w:color="000000"/>
              <w:bottom w:val="single" w:sz="8" w:space="0" w:color="000000"/>
            </w:tcBorders>
            <w:shd w:val="clear" w:color="auto" w:fill="2F75B5"/>
            <w:tcMar>
              <w:top w:w="15" w:type="dxa"/>
              <w:left w:w="70" w:type="dxa"/>
              <w:bottom w:w="0" w:type="dxa"/>
              <w:right w:w="70" w:type="dxa"/>
            </w:tcMar>
            <w:vAlign w:val="center"/>
            <w:hideMark/>
          </w:tcPr>
          <w:p w:rsidR="005C72EB" w:rsidRPr="00D7251E" w:rsidRDefault="005C72EB" w:rsidP="005C72EB">
            <w:pPr>
              <w:jc w:val="center"/>
              <w:rPr>
                <w:rFonts w:cs="Calibri"/>
                <w:b/>
                <w:bCs/>
                <w:color w:val="000000"/>
                <w:kern w:val="24"/>
                <w:sz w:val="24"/>
                <w:szCs w:val="24"/>
                <w:lang w:eastAsia="es-CO"/>
              </w:rPr>
            </w:pPr>
          </w:p>
        </w:tc>
        <w:tc>
          <w:tcPr>
            <w:tcW w:w="2157" w:type="dxa"/>
            <w:gridSpan w:val="3"/>
            <w:tcBorders>
              <w:left w:val="nil"/>
              <w:bottom w:val="single" w:sz="8" w:space="0" w:color="000000"/>
            </w:tcBorders>
            <w:shd w:val="clear" w:color="auto" w:fill="2F75B5"/>
            <w:vAlign w:val="center"/>
          </w:tcPr>
          <w:p w:rsidR="005C72EB" w:rsidRPr="00D7251E" w:rsidRDefault="005C72EB" w:rsidP="005C72EB">
            <w:pPr>
              <w:jc w:val="center"/>
              <w:rPr>
                <w:rFonts w:cs="Calibri"/>
                <w:b/>
                <w:bCs/>
                <w:color w:val="000000"/>
                <w:kern w:val="24"/>
                <w:sz w:val="24"/>
                <w:szCs w:val="24"/>
                <w:lang w:eastAsia="es-CO"/>
              </w:rPr>
            </w:pPr>
          </w:p>
        </w:tc>
        <w:tc>
          <w:tcPr>
            <w:tcW w:w="818" w:type="dxa"/>
            <w:tcBorders>
              <w:left w:val="nil"/>
              <w:bottom w:val="single" w:sz="8" w:space="0" w:color="000000"/>
            </w:tcBorders>
            <w:shd w:val="clear" w:color="auto" w:fill="2F75B5"/>
          </w:tcPr>
          <w:p w:rsidR="005C72EB" w:rsidRPr="00D7251E" w:rsidRDefault="005C72EB" w:rsidP="005C72EB">
            <w:pPr>
              <w:jc w:val="center"/>
              <w:rPr>
                <w:rFonts w:cs="Calibri"/>
                <w:b/>
                <w:bCs/>
                <w:color w:val="000000"/>
                <w:kern w:val="24"/>
                <w:sz w:val="24"/>
                <w:szCs w:val="24"/>
                <w:lang w:eastAsia="es-CO"/>
              </w:rPr>
            </w:pPr>
          </w:p>
        </w:tc>
        <w:tc>
          <w:tcPr>
            <w:tcW w:w="1198" w:type="dxa"/>
            <w:tcBorders>
              <w:left w:val="nil"/>
              <w:bottom w:val="single" w:sz="8" w:space="0" w:color="000000"/>
            </w:tcBorders>
            <w:shd w:val="clear" w:color="auto" w:fill="2F75B5"/>
          </w:tcPr>
          <w:p w:rsidR="005C72EB" w:rsidRPr="00D7251E" w:rsidRDefault="005C72EB" w:rsidP="005C72EB">
            <w:pPr>
              <w:jc w:val="center"/>
              <w:rPr>
                <w:rFonts w:cs="Calibri"/>
                <w:b/>
                <w:bCs/>
                <w:color w:val="000000"/>
                <w:kern w:val="24"/>
                <w:sz w:val="24"/>
                <w:szCs w:val="24"/>
                <w:lang w:eastAsia="es-CO"/>
              </w:rPr>
            </w:pPr>
          </w:p>
        </w:tc>
        <w:tc>
          <w:tcPr>
            <w:tcW w:w="19" w:type="dxa"/>
            <w:tcBorders>
              <w:left w:val="nil"/>
              <w:bottom w:val="single" w:sz="8" w:space="0" w:color="000000"/>
            </w:tcBorders>
            <w:shd w:val="clear" w:color="auto" w:fill="2F75B5"/>
          </w:tcPr>
          <w:p w:rsidR="005C72EB" w:rsidRPr="00D7251E" w:rsidRDefault="005C72EB" w:rsidP="005C72EB">
            <w:pPr>
              <w:jc w:val="center"/>
              <w:rPr>
                <w:rFonts w:cs="Calibri"/>
                <w:b/>
                <w:bCs/>
                <w:color w:val="000000"/>
                <w:kern w:val="24"/>
                <w:sz w:val="24"/>
                <w:szCs w:val="24"/>
                <w:lang w:eastAsia="es-CO"/>
              </w:rPr>
            </w:pPr>
          </w:p>
        </w:tc>
      </w:tr>
    </w:tbl>
    <w:p w:rsidR="005C72EB" w:rsidRPr="00D7251E" w:rsidRDefault="005C72EB" w:rsidP="005C72EB">
      <w:pPr>
        <w:pStyle w:val="Prrafodelista"/>
        <w:rPr>
          <w:rFonts w:eastAsia="MS Mincho" w:cs="Calibri"/>
          <w:sz w:val="24"/>
          <w:szCs w:val="24"/>
          <w:lang w:val="es-ES_tradnl"/>
        </w:rPr>
      </w:pPr>
      <w:r>
        <w:rPr>
          <w:noProof/>
          <w:lang w:eastAsia="es-CO"/>
        </w:rPr>
        <mc:AlternateContent>
          <mc:Choice Requires="wps">
            <w:drawing>
              <wp:anchor distT="0" distB="0" distL="114300" distR="114300" simplePos="0" relativeHeight="251675648" behindDoc="0" locked="0" layoutInCell="1" allowOverlap="1">
                <wp:simplePos x="0" y="0"/>
                <wp:positionH relativeFrom="column">
                  <wp:posOffset>2889885</wp:posOffset>
                </wp:positionH>
                <wp:positionV relativeFrom="paragraph">
                  <wp:posOffset>199390</wp:posOffset>
                </wp:positionV>
                <wp:extent cx="3135630" cy="314325"/>
                <wp:effectExtent l="0" t="0" r="0" b="4445"/>
                <wp:wrapNone/>
                <wp:docPr id="78872" name="Cuadro de texto 78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563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D7251E" w:rsidRDefault="00F821E1" w:rsidP="005C72EB">
                            <w:pPr>
                              <w:pStyle w:val="Prrafodelista"/>
                              <w:rPr>
                                <w:rFonts w:eastAsia="MS Mincho" w:cs="Calibri"/>
                                <w:sz w:val="24"/>
                                <w:szCs w:val="24"/>
                                <w:lang w:val="es-ES_tradnl"/>
                              </w:rPr>
                            </w:pPr>
                            <w:r w:rsidRPr="00D7251E">
                              <w:rPr>
                                <w:rFonts w:eastAsia="MS Mincho" w:cs="Calibri"/>
                                <w:sz w:val="24"/>
                                <w:szCs w:val="24"/>
                                <w:lang w:val="es-ES_tradnl"/>
                              </w:rPr>
                              <w:t>Gráfico 1- Fuente: Coordinación UPJ</w:t>
                            </w:r>
                          </w:p>
                          <w:p w:rsidR="00F821E1" w:rsidRDefault="00F821E1" w:rsidP="005C72E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78872" o:spid="_x0000_s1140" type="#_x0000_t202" style="position:absolute;left:0;text-align:left;margin-left:227.55pt;margin-top:15.7pt;width:246.9pt;height:2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" filled="f" stroked="f">
                <v:textbox>
                  <w:txbxContent>
                    <w:p w:rsidR="00F821E1" w:rsidRPr="00D7251E" w:rsidRDefault="00F821E1" w:rsidP="005C72EB">
                      <w:pPr>
                        <w:pStyle w:val="Prrafodelista"/>
                        <w:rPr>
                          <w:rFonts w:eastAsia="MS Mincho" w:cs="Calibri"/>
                          <w:sz w:val="24"/>
                          <w:szCs w:val="24"/>
                          <w:lang w:val="es-ES_tradnl"/>
                        </w:rPr>
                      </w:pPr>
                      <w:r w:rsidRPr="00D7251E">
                        <w:rPr>
                          <w:rFonts w:eastAsia="MS Mincho" w:cs="Calibri"/>
                          <w:sz w:val="24"/>
                          <w:szCs w:val="24"/>
                          <w:lang w:val="es-ES_tradnl"/>
                        </w:rPr>
                        <w:t>Gráfico 1- Fuente: Coordinación UPJ</w:t>
                      </w:r>
                    </w:p>
                    <w:p w:rsidR="00F821E1" w:rsidRDefault="00F821E1" w:rsidP="005C72EB"/>
                  </w:txbxContent>
                </v:textbox>
              </v:shape>
            </w:pict>
          </mc:Fallback>
        </mc:AlternateContent>
      </w:r>
    </w:p>
    <w:p w:rsidR="005C72EB" w:rsidRPr="00D7251E" w:rsidRDefault="005C72EB" w:rsidP="005C72EB">
      <w:pPr>
        <w:pStyle w:val="Prrafodelista"/>
        <w:rPr>
          <w:rFonts w:eastAsia="MS Mincho" w:cs="Calibri"/>
          <w:sz w:val="24"/>
          <w:szCs w:val="24"/>
          <w:lang w:val="es-ES_tradnl"/>
        </w:rPr>
      </w:pPr>
    </w:p>
    <w:p w:rsidR="005C72EB" w:rsidRPr="00D7251E" w:rsidRDefault="005C72EB" w:rsidP="005C72EB">
      <w:pPr>
        <w:pStyle w:val="Prrafodelista"/>
        <w:rPr>
          <w:rFonts w:eastAsia="MS Mincho" w:cs="Calibri"/>
          <w:sz w:val="24"/>
          <w:szCs w:val="24"/>
          <w:lang w:val="es-ES_tradnl"/>
        </w:rPr>
      </w:pPr>
    </w:p>
    <w:p w:rsidR="005C72EB" w:rsidRPr="00D7251E" w:rsidRDefault="005C72EB" w:rsidP="005C72EB">
      <w:pPr>
        <w:pStyle w:val="Prrafodelista"/>
        <w:ind w:left="0"/>
        <w:rPr>
          <w:rFonts w:eastAsia="MS Mincho" w:cs="Calibri"/>
          <w:sz w:val="24"/>
          <w:szCs w:val="24"/>
          <w:lang w:val="es-ES_tradnl"/>
        </w:rPr>
      </w:pPr>
      <w:r w:rsidRPr="00D7251E">
        <w:rPr>
          <w:rFonts w:eastAsia="MS Mincho" w:cs="Calibri"/>
          <w:noProof/>
          <w:sz w:val="24"/>
          <w:szCs w:val="24"/>
          <w:lang w:eastAsia="es-CO"/>
        </w:rPr>
        <w:drawing>
          <wp:anchor distT="48768" distB="100330" distL="175260" distR="223647" simplePos="0" relativeHeight="251660288" behindDoc="1" locked="0" layoutInCell="1" allowOverlap="1">
            <wp:simplePos x="0" y="0"/>
            <wp:positionH relativeFrom="column">
              <wp:posOffset>2838450</wp:posOffset>
            </wp:positionH>
            <wp:positionV relativeFrom="paragraph">
              <wp:posOffset>231013</wp:posOffset>
            </wp:positionV>
            <wp:extent cx="2676398" cy="1789557"/>
            <wp:effectExtent l="76200" t="76200" r="124460" b="134620"/>
            <wp:wrapThrough wrapText="bothSides">
              <wp:wrapPolygon edited="0">
                <wp:start x="-308" y="-920"/>
                <wp:lineTo x="-615" y="-690"/>
                <wp:lineTo x="-615" y="22075"/>
                <wp:lineTo x="-308" y="22995"/>
                <wp:lineTo x="22143" y="22995"/>
                <wp:lineTo x="22451" y="21615"/>
                <wp:lineTo x="22451" y="2989"/>
                <wp:lineTo x="22143" y="-460"/>
                <wp:lineTo x="22143" y="-920"/>
                <wp:lineTo x="-308" y="-920"/>
              </wp:wrapPolygon>
            </wp:wrapThrough>
            <wp:docPr id="78871" name="Imagen 78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0" cstate="email">
                      <a:extLst>
                        <a:ext uri="{28A0092B-C50C-407E-A947-70E740481C1C}">
                          <a14:useLocalDpi xmlns:a14="http://schemas.microsoft.com/office/drawing/2010/main"/>
                        </a:ext>
                      </a:extLst>
                    </a:blip>
                    <a:srcRect/>
                    <a:stretch/>
                  </pic:blipFill>
                  <pic:spPr bwMode="auto">
                    <a:xfrm>
                      <a:off x="0" y="0"/>
                      <a:ext cx="2675890" cy="1789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14:sizeRelH relativeFrom="page">
              <wp14:pctWidth>0</wp14:pctWidth>
            </wp14:sizeRelH>
            <wp14:sizeRelV relativeFrom="page">
              <wp14:pctHeight>0</wp14:pctHeight>
            </wp14:sizeRelV>
          </wp:anchor>
        </w:drawing>
      </w:r>
      <w:r w:rsidRPr="00D7251E">
        <w:rPr>
          <w:rFonts w:eastAsia="MS Mincho" w:cs="Calibri"/>
          <w:sz w:val="24"/>
          <w:szCs w:val="24"/>
          <w:lang w:val="es-ES_tradnl"/>
        </w:rPr>
        <w:t xml:space="preserve">Los traslados de los ciudadanos a la UPJ como medida de prevención y protección se ejecutan las 24 horas del día los siete días de la semana. De acuerdo al análisis realizado por la coordinación UPJ y la Policía Metropolitana las mayores alertas por riñas ocurren los días sábado, domingo y lunes y tienen que ver con el consumo de licor, especialmente en las noches y madrugadas de estos días. Cabe anotar, que dada esta problemática, la Policía Metropolitana ha concentrado sus esfuerzos estos días con planes especiales de seguridad, lo que se refleja en mayor vigilancia y protección de la ciudadanía.    </w:t>
      </w:r>
    </w:p>
    <w:p w:rsidR="005C72EB" w:rsidRPr="00D7251E" w:rsidRDefault="005C72EB" w:rsidP="005C72EB">
      <w:pPr>
        <w:pStyle w:val="Prrafodelista"/>
        <w:rPr>
          <w:rFonts w:eastAsia="MS Mincho" w:cs="Calibri"/>
          <w:sz w:val="24"/>
          <w:szCs w:val="24"/>
          <w:lang w:val="es-ES_tradnl"/>
        </w:rPr>
      </w:pPr>
    </w:p>
    <w:p w:rsidR="005C72EB" w:rsidRPr="00D7251E" w:rsidRDefault="005C72EB" w:rsidP="005C72EB">
      <w:pPr>
        <w:pStyle w:val="Prrafodelista"/>
        <w:ind w:left="0"/>
        <w:rPr>
          <w:rFonts w:eastAsia="MS Mincho" w:cs="Calibri"/>
          <w:b/>
          <w:sz w:val="24"/>
          <w:szCs w:val="24"/>
          <w:lang w:val="es-ES_tradnl"/>
        </w:rPr>
      </w:pPr>
      <w:r w:rsidRPr="00D7251E">
        <w:rPr>
          <w:rFonts w:eastAsia="MS Mincho" w:cs="Calibri"/>
          <w:sz w:val="24"/>
          <w:szCs w:val="24"/>
          <w:lang w:val="es-ES_tradnl"/>
        </w:rPr>
        <w:t xml:space="preserve">De acuerdo al análisis de la Fundación Ideas para la Paz –FIP-, en la revisión del Plan Nacional de Vigilancia por Cuadrantes, y el programa Entornos Socio Urbanos Seguros ESUS del Fondo de Seguridad y Convivencia en Barranquilla se identificaron 88 puntos críticos de violencia y delincuencia, de los cuales a la UPJ han llegado ciudadanos bajo medida de prevención y protección de 76 puntos críticos, sobre todo por el fomento de riña y alteración de la convivencia ciudadana especialmente en el espacio público. </w:t>
      </w:r>
    </w:p>
    <w:p w:rsidR="005C72EB" w:rsidRPr="00D7251E" w:rsidRDefault="005C72EB" w:rsidP="005C72EB">
      <w:pPr>
        <w:pStyle w:val="Prrafodelista"/>
        <w:rPr>
          <w:rFonts w:eastAsia="MS Mincho" w:cs="Calibri"/>
          <w:b/>
          <w:sz w:val="24"/>
          <w:szCs w:val="24"/>
          <w:lang w:val="es-ES_tradnl"/>
        </w:rPr>
      </w:pPr>
    </w:p>
    <w:p w:rsidR="005C72EB" w:rsidRPr="00D7251E" w:rsidRDefault="005C72EB" w:rsidP="005C72EB">
      <w:pPr>
        <w:pStyle w:val="Prrafodelista"/>
        <w:ind w:left="0"/>
        <w:rPr>
          <w:rFonts w:eastAsia="MS Mincho" w:cs="Calibri"/>
          <w:sz w:val="24"/>
          <w:szCs w:val="24"/>
          <w:lang w:val="es-ES_tradnl"/>
        </w:rPr>
      </w:pPr>
      <w:r w:rsidRPr="00D7251E">
        <w:rPr>
          <w:rFonts w:eastAsia="MS Mincho" w:cs="Calibri"/>
          <w:sz w:val="24"/>
          <w:szCs w:val="24"/>
          <w:lang w:val="es-ES_tradnl"/>
        </w:rPr>
        <w:t xml:space="preserve">En el caso de los niños, niñas y adolescentes con medida de protección, encontramos que la mayor causa de traslado es el consumo de sustancias psicoactivas y fomento de riñas, razón por la cual son puestos a disposición de  la Comisaría de Familia de la UPJ para la restitución de  sus derechos, tal y como lo establece la Ley de Infancia y Adolescencia (Ley 1098 de 2006).   </w:t>
      </w:r>
    </w:p>
    <w:p w:rsidR="005C72EB" w:rsidRPr="00D7251E" w:rsidRDefault="005C72EB" w:rsidP="005C72EB">
      <w:pPr>
        <w:pStyle w:val="Prrafodelista"/>
        <w:rPr>
          <w:rFonts w:eastAsia="MS Mincho" w:cs="Calibri"/>
          <w:sz w:val="24"/>
          <w:szCs w:val="24"/>
          <w:lang w:val="es-ES_tradnl"/>
        </w:rPr>
      </w:pPr>
    </w:p>
    <w:p w:rsidR="005C72EB" w:rsidRPr="00D7251E" w:rsidRDefault="005C72EB" w:rsidP="005C72EB">
      <w:pPr>
        <w:pStyle w:val="Prrafodelista"/>
        <w:ind w:left="0"/>
        <w:rPr>
          <w:rFonts w:eastAsia="MS Mincho" w:cs="Calibri"/>
          <w:sz w:val="24"/>
          <w:szCs w:val="24"/>
          <w:lang w:val="es-ES_tradnl"/>
        </w:rPr>
      </w:pPr>
      <w:r w:rsidRPr="00D7251E">
        <w:rPr>
          <w:rFonts w:eastAsia="MS Mincho" w:cs="Calibri"/>
          <w:sz w:val="24"/>
          <w:szCs w:val="24"/>
          <w:lang w:val="es-ES_tradnl"/>
        </w:rPr>
        <w:t>Para fortalecer dicho procedimiento, desde comienzos del mes de mayo se estableció la mesa técnica de trabajo integrada por el Inspector General de la Secretaría de Gobierno, la Comisaría de Familia que se desempeña en la UPJ, el representante de la Personería Distrital, el Comandante de la Policía UPJ, la coordinación de Policía de infancia y adolescencia, la presidenta del sindicato SEINSPOCODIB y la Coordinación de la UPJ.</w:t>
      </w:r>
    </w:p>
    <w:p w:rsidR="005C72EB" w:rsidRPr="00D7251E" w:rsidRDefault="005C72EB" w:rsidP="005C72EB">
      <w:pPr>
        <w:pStyle w:val="Prrafodelista"/>
        <w:jc w:val="center"/>
        <w:rPr>
          <w:rFonts w:eastAsia="MS Mincho" w:cs="Calibri"/>
          <w:sz w:val="24"/>
          <w:szCs w:val="24"/>
          <w:lang w:val="es-ES_tradnl"/>
        </w:rPr>
      </w:pPr>
      <w:r w:rsidRPr="00D7251E">
        <w:rPr>
          <w:rFonts w:cs="Calibri"/>
          <w:noProof/>
          <w:sz w:val="24"/>
          <w:szCs w:val="24"/>
          <w:lang w:eastAsia="es-CO"/>
        </w:rPr>
        <w:lastRenderedPageBreak/>
        <w:drawing>
          <wp:inline distT="0" distB="0" distL="0" distR="0">
            <wp:extent cx="4592955" cy="2753995"/>
            <wp:effectExtent l="0" t="0" r="0" b="0"/>
            <wp:docPr id="10"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5C72EB" w:rsidRPr="00D7251E" w:rsidRDefault="005C72EB" w:rsidP="005C72EB">
      <w:pPr>
        <w:pStyle w:val="Prrafodelista"/>
        <w:jc w:val="center"/>
        <w:rPr>
          <w:rFonts w:eastAsia="MS Mincho" w:cs="Calibri"/>
          <w:sz w:val="24"/>
          <w:szCs w:val="24"/>
          <w:lang w:val="es-ES_tradnl"/>
        </w:rPr>
      </w:pPr>
      <w:r w:rsidRPr="00D7251E">
        <w:rPr>
          <w:rFonts w:eastAsia="MS Mincho" w:cs="Calibri"/>
          <w:sz w:val="24"/>
          <w:szCs w:val="24"/>
          <w:lang w:val="es-ES_tradnl"/>
        </w:rPr>
        <w:t>Gráfico 2- Fuente: Coordinación UPJ</w:t>
      </w:r>
    </w:p>
    <w:p w:rsidR="005C72EB" w:rsidRPr="00D7251E" w:rsidRDefault="005C72EB" w:rsidP="005C72EB">
      <w:pPr>
        <w:pStyle w:val="Prrafodelista"/>
        <w:rPr>
          <w:rFonts w:eastAsia="MS Mincho" w:cs="Calibri"/>
          <w:sz w:val="24"/>
          <w:szCs w:val="24"/>
          <w:lang w:val="es-ES_tradnl"/>
        </w:rPr>
      </w:pPr>
    </w:p>
    <w:p w:rsidR="005C72EB" w:rsidRPr="00D7251E" w:rsidRDefault="005C72EB" w:rsidP="005C72EB">
      <w:pPr>
        <w:pStyle w:val="Prrafodelista"/>
        <w:ind w:left="0"/>
        <w:rPr>
          <w:rFonts w:eastAsia="MS Mincho" w:cs="Calibri"/>
          <w:sz w:val="24"/>
          <w:szCs w:val="24"/>
          <w:lang w:val="es-ES_tradnl"/>
        </w:rPr>
      </w:pPr>
      <w:r w:rsidRPr="00D7251E">
        <w:rPr>
          <w:rFonts w:eastAsia="MS Mincho" w:cs="Calibri"/>
          <w:sz w:val="24"/>
          <w:szCs w:val="24"/>
          <w:lang w:val="es-ES_tradnl"/>
        </w:rPr>
        <w:t xml:space="preserve">Como lo indica el gráfico 2, durante el mes de abril hubo mayor cantidad de conducidos a la UPJ, en los análisis iniciales se estableció que debido a las jornada vacacional por motivo de la semana santa, se incrementaron el número de celebraciones, se incrementó el consumo de alcohol y sustancias alucinógenas; generando mayor número de riñas y problemas de convivencia ciudadana.   </w:t>
      </w:r>
    </w:p>
    <w:p w:rsidR="005C72EB" w:rsidRPr="00D7251E" w:rsidRDefault="005C72EB" w:rsidP="005C72EB">
      <w:pPr>
        <w:pStyle w:val="Prrafodelista"/>
        <w:rPr>
          <w:rFonts w:eastAsia="MS Mincho" w:cs="Calibri"/>
          <w:sz w:val="24"/>
          <w:szCs w:val="24"/>
          <w:lang w:val="es-ES_tradnl"/>
        </w:rPr>
      </w:pPr>
    </w:p>
    <w:p w:rsidR="005C72EB" w:rsidRPr="00D7251E" w:rsidRDefault="005C72EB" w:rsidP="005C72EB">
      <w:pPr>
        <w:pStyle w:val="Prrafodelista"/>
        <w:ind w:left="0"/>
        <w:rPr>
          <w:rFonts w:eastAsia="MS Mincho" w:cs="Calibri"/>
          <w:sz w:val="24"/>
          <w:szCs w:val="24"/>
          <w:lang w:val="es-ES_tradnl"/>
        </w:rPr>
      </w:pPr>
      <w:r w:rsidRPr="00D7251E">
        <w:rPr>
          <w:rFonts w:eastAsia="MS Mincho" w:cs="Calibri"/>
          <w:sz w:val="24"/>
          <w:szCs w:val="24"/>
          <w:lang w:val="es-ES_tradnl"/>
        </w:rPr>
        <w:t>Estas acciones de control con la UPJ han logrado que las lesiones comunes se hayan reducido en un 41%, como se puede ver en el siguiente cuadro:</w:t>
      </w:r>
    </w:p>
    <w:p w:rsidR="005C72EB" w:rsidRPr="00D7251E" w:rsidRDefault="005C72EB" w:rsidP="005C72EB">
      <w:pPr>
        <w:rPr>
          <w:rFonts w:eastAsia="MS Mincho" w:cs="Calibri"/>
          <w:sz w:val="24"/>
          <w:szCs w:val="24"/>
          <w:lang w:val="es-ES_tradnl"/>
        </w:rPr>
      </w:pPr>
    </w:p>
    <w:p w:rsidR="005C72EB" w:rsidRPr="00D7251E" w:rsidRDefault="005C72EB" w:rsidP="005C72EB">
      <w:pPr>
        <w:jc w:val="center"/>
        <w:rPr>
          <w:rFonts w:eastAsia="MS Mincho" w:cs="Calibri"/>
          <w:sz w:val="24"/>
          <w:szCs w:val="24"/>
          <w:lang w:val="es-ES_tradnl"/>
        </w:rPr>
      </w:pPr>
      <w:r w:rsidRPr="00D7251E">
        <w:rPr>
          <w:rFonts w:cs="Calibri"/>
          <w:noProof/>
          <w:sz w:val="24"/>
          <w:szCs w:val="24"/>
          <w:lang w:eastAsia="es-CO"/>
        </w:rPr>
        <w:drawing>
          <wp:inline distT="0" distB="0" distL="0" distR="0">
            <wp:extent cx="3881120" cy="1860550"/>
            <wp:effectExtent l="0" t="0" r="508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3881120" cy="1860550"/>
                    </a:xfrm>
                    <a:prstGeom prst="rect">
                      <a:avLst/>
                    </a:prstGeom>
                    <a:noFill/>
                    <a:ln>
                      <a:noFill/>
                    </a:ln>
                  </pic:spPr>
                </pic:pic>
              </a:graphicData>
            </a:graphic>
          </wp:inline>
        </w:drawing>
      </w:r>
    </w:p>
    <w:p w:rsidR="005C72EB" w:rsidRPr="00D7251E" w:rsidRDefault="005C72EB" w:rsidP="005C72EB">
      <w:pPr>
        <w:rPr>
          <w:rFonts w:eastAsia="MS Mincho" w:cs="Calibri"/>
          <w:sz w:val="24"/>
          <w:szCs w:val="24"/>
          <w:lang w:val="es-ES_tradnl"/>
        </w:rPr>
      </w:pPr>
    </w:p>
    <w:p w:rsidR="005C72EB" w:rsidRPr="00D7251E" w:rsidRDefault="005C72EB" w:rsidP="005C72EB">
      <w:pPr>
        <w:rPr>
          <w:rFonts w:eastAsia="MS Mincho" w:cs="Calibri"/>
          <w:sz w:val="24"/>
          <w:szCs w:val="24"/>
          <w:lang w:val="es-ES_tradnl"/>
        </w:rPr>
      </w:pPr>
      <w:r w:rsidRPr="00D7251E">
        <w:rPr>
          <w:rFonts w:eastAsia="MS Mincho" w:cs="Calibri"/>
          <w:sz w:val="24"/>
          <w:szCs w:val="24"/>
          <w:lang w:val="es-ES_tradnl"/>
        </w:rPr>
        <w:lastRenderedPageBreak/>
        <w:t>Esta  acción oportuna en la atención de los casos que alteran la convivencia ciudadana y afectan la seguridad, previene desde una pequeña lesión hasta un posible homicidio, generando una disminución en los  índices de lesiones comunes, situación que no se presentaba en los últimos cinco años y que además representa para la red pública hospitalaria una disminución en los casos que tiene que atender.</w:t>
      </w:r>
    </w:p>
    <w:p w:rsidR="005C72EB" w:rsidRPr="00D7251E" w:rsidRDefault="005C72EB" w:rsidP="005C72EB">
      <w:pPr>
        <w:rPr>
          <w:rFonts w:eastAsia="MS Mincho" w:cs="Calibri"/>
          <w:sz w:val="24"/>
          <w:szCs w:val="24"/>
          <w:lang w:val="es-ES_tradnl"/>
        </w:rPr>
      </w:pPr>
      <w:r w:rsidRPr="00D7251E">
        <w:rPr>
          <w:rFonts w:eastAsia="MS Mincho" w:cs="Calibri"/>
          <w:sz w:val="24"/>
          <w:szCs w:val="24"/>
          <w:lang w:val="es-ES_tradnl"/>
        </w:rPr>
        <w:t>Esta acción preventiva ha logrado disminuir las riñas en un 38% en los primeros 4 meses de este año, como se puede ver en el siguiente cuadro:</w:t>
      </w:r>
    </w:p>
    <w:p w:rsidR="005C72EB" w:rsidRPr="00D7251E" w:rsidRDefault="005C72EB" w:rsidP="005C72EB">
      <w:pPr>
        <w:rPr>
          <w:rFonts w:eastAsia="MS Mincho" w:cs="Calibri"/>
          <w:sz w:val="24"/>
          <w:szCs w:val="24"/>
          <w:lang w:val="es-ES_tradnl"/>
        </w:rPr>
      </w:pPr>
    </w:p>
    <w:p w:rsidR="005C72EB" w:rsidRPr="00D7251E" w:rsidRDefault="005C72EB" w:rsidP="005C72EB">
      <w:pPr>
        <w:jc w:val="center"/>
        <w:rPr>
          <w:rFonts w:eastAsia="MS Mincho" w:cs="Calibri"/>
          <w:sz w:val="24"/>
          <w:szCs w:val="24"/>
          <w:lang w:val="es-ES_tradnl"/>
        </w:rPr>
      </w:pPr>
      <w:r w:rsidRPr="00D7251E">
        <w:rPr>
          <w:rFonts w:cs="Calibri"/>
          <w:noProof/>
          <w:sz w:val="24"/>
          <w:szCs w:val="24"/>
          <w:lang w:eastAsia="es-CO"/>
        </w:rPr>
        <w:drawing>
          <wp:inline distT="0" distB="0" distL="0" distR="0">
            <wp:extent cx="3955415" cy="2126615"/>
            <wp:effectExtent l="0" t="0" r="6985"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3955415" cy="2126615"/>
                    </a:xfrm>
                    <a:prstGeom prst="rect">
                      <a:avLst/>
                    </a:prstGeom>
                    <a:noFill/>
                    <a:ln>
                      <a:noFill/>
                    </a:ln>
                  </pic:spPr>
                </pic:pic>
              </a:graphicData>
            </a:graphic>
          </wp:inline>
        </w:drawing>
      </w:r>
    </w:p>
    <w:p w:rsidR="005C72EB" w:rsidRPr="00D7251E" w:rsidRDefault="005C72EB" w:rsidP="005C72EB">
      <w:pPr>
        <w:rPr>
          <w:rFonts w:eastAsia="MS Mincho" w:cs="Calibri"/>
          <w:sz w:val="24"/>
          <w:szCs w:val="24"/>
          <w:lang w:val="es-ES_tradnl"/>
        </w:rPr>
      </w:pPr>
      <w:r w:rsidRPr="00D7251E">
        <w:rPr>
          <w:rFonts w:eastAsia="MS Mincho" w:cs="Calibri"/>
          <w:sz w:val="24"/>
          <w:szCs w:val="24"/>
          <w:lang w:val="es-ES_tradnl"/>
        </w:rPr>
        <w:t>Además de estos excelentes resultado para la convivencia y la seguridad de los ciudadanos, la UPJ se ha constituido en:</w:t>
      </w:r>
    </w:p>
    <w:p w:rsidR="005C72EB" w:rsidRPr="00D7251E" w:rsidRDefault="005C72EB" w:rsidP="00FA23FB">
      <w:pPr>
        <w:numPr>
          <w:ilvl w:val="0"/>
          <w:numId w:val="7"/>
        </w:numPr>
        <w:spacing w:after="0" w:line="240" w:lineRule="auto"/>
        <w:ind w:right="49"/>
        <w:rPr>
          <w:rFonts w:cs="Calibri"/>
          <w:sz w:val="24"/>
          <w:szCs w:val="24"/>
        </w:rPr>
      </w:pPr>
      <w:r w:rsidRPr="00D7251E">
        <w:rPr>
          <w:rFonts w:cs="Calibri"/>
          <w:sz w:val="24"/>
          <w:szCs w:val="24"/>
        </w:rPr>
        <w:t>La instancia de apoyo al trabajo de los cuadrantes en el mejoramiento de la convivencia y la seguridad ciudadana en los barrios y localidades.</w:t>
      </w:r>
    </w:p>
    <w:p w:rsidR="005C72EB" w:rsidRPr="00D7251E" w:rsidRDefault="005C72EB" w:rsidP="00FA23FB">
      <w:pPr>
        <w:numPr>
          <w:ilvl w:val="0"/>
          <w:numId w:val="7"/>
        </w:numPr>
        <w:spacing w:after="0" w:line="240" w:lineRule="auto"/>
        <w:ind w:right="49"/>
        <w:rPr>
          <w:rFonts w:cs="Calibri"/>
          <w:sz w:val="24"/>
          <w:szCs w:val="24"/>
        </w:rPr>
      </w:pPr>
      <w:r w:rsidRPr="00D7251E">
        <w:rPr>
          <w:rFonts w:cs="Calibri"/>
          <w:sz w:val="24"/>
          <w:szCs w:val="24"/>
        </w:rPr>
        <w:t>Un apoyo importante al programa “Todos al Parque”, ya que los ciudadanos que incumple las normas de convivencia o que por su estado alterado de conciencia por consumo de drogas y/o alcohol en los parques representan un potencial peligro para él o para las familias que disfrutan de estos espacios públicos, son trasladados a la UPJ.</w:t>
      </w:r>
    </w:p>
    <w:p w:rsidR="005C72EB" w:rsidRPr="00D7251E" w:rsidRDefault="005C72EB" w:rsidP="00FA23FB">
      <w:pPr>
        <w:numPr>
          <w:ilvl w:val="0"/>
          <w:numId w:val="7"/>
        </w:numPr>
        <w:spacing w:after="0" w:line="240" w:lineRule="auto"/>
        <w:ind w:right="49"/>
        <w:rPr>
          <w:rFonts w:cs="Calibri"/>
          <w:sz w:val="24"/>
          <w:szCs w:val="24"/>
        </w:rPr>
      </w:pPr>
      <w:r w:rsidRPr="00D7251E">
        <w:rPr>
          <w:rFonts w:cs="Calibri"/>
          <w:sz w:val="24"/>
          <w:szCs w:val="24"/>
        </w:rPr>
        <w:t>El espacio donde se pueden identificar plenamente a los ciudadanos sospechosos de robo y perturbación del orden público y que no portan la cédula. Esta medida de protección se articula con los dispositivos de identificación plena de por parte de la  Sijin.</w:t>
      </w:r>
    </w:p>
    <w:p w:rsidR="005C72EB" w:rsidRPr="00D7251E" w:rsidRDefault="005C72EB" w:rsidP="00FA23FB">
      <w:pPr>
        <w:numPr>
          <w:ilvl w:val="0"/>
          <w:numId w:val="7"/>
        </w:numPr>
        <w:spacing w:after="0" w:line="240" w:lineRule="auto"/>
        <w:ind w:right="49"/>
        <w:rPr>
          <w:rFonts w:cs="Calibri"/>
          <w:sz w:val="24"/>
          <w:szCs w:val="24"/>
        </w:rPr>
      </w:pPr>
      <w:r w:rsidRPr="00D7251E">
        <w:rPr>
          <w:rFonts w:cs="Calibri"/>
          <w:sz w:val="24"/>
          <w:szCs w:val="24"/>
        </w:rPr>
        <w:t xml:space="preserve">En el caso de los niños, niñas y adolescentes entregados a la Comisaria de Familia, proteger a más1.405 niños, niñas y adolescentes quienes son entregados a sus padres o remitidos a hogares de atención para esta población. Cabe anotar que un buen número de niños, niñas y adolescentes estaban consumiendo psicoactivos y </w:t>
      </w:r>
      <w:r w:rsidRPr="00D7251E">
        <w:rPr>
          <w:rFonts w:cs="Calibri"/>
          <w:sz w:val="24"/>
          <w:szCs w:val="24"/>
        </w:rPr>
        <w:lastRenderedPageBreak/>
        <w:t xml:space="preserve">cuando los padres van por ellos a la Comisaría de la UPJ se enteran por primera vez de este consumo. Frente a este problema, hoy la Comisaría está adelantando talleres de orientación para padres e hijos. </w:t>
      </w:r>
    </w:p>
    <w:p w:rsidR="005C72EB" w:rsidRPr="00D7251E" w:rsidRDefault="005C72EB" w:rsidP="005C72EB">
      <w:pPr>
        <w:ind w:left="795" w:right="49"/>
        <w:rPr>
          <w:rFonts w:cs="Calibri"/>
          <w:sz w:val="24"/>
          <w:szCs w:val="24"/>
        </w:rPr>
      </w:pPr>
    </w:p>
    <w:p w:rsidR="005C72EB" w:rsidRPr="00D7251E" w:rsidRDefault="005C72EB" w:rsidP="005C72EB">
      <w:pPr>
        <w:pStyle w:val="Prrafodelista"/>
        <w:spacing w:after="0" w:line="240" w:lineRule="auto"/>
        <w:ind w:left="0" w:right="49"/>
        <w:contextualSpacing w:val="0"/>
        <w:rPr>
          <w:rFonts w:eastAsia="MS Mincho" w:cs="Calibri"/>
          <w:b/>
          <w:i/>
          <w:sz w:val="24"/>
          <w:szCs w:val="24"/>
          <w:lang w:val="es-ES_tradnl"/>
        </w:rPr>
      </w:pPr>
      <w:r w:rsidRPr="00D7251E">
        <w:rPr>
          <w:rFonts w:eastAsia="MS Mincho" w:cs="Calibri"/>
          <w:b/>
          <w:i/>
          <w:sz w:val="24"/>
          <w:szCs w:val="24"/>
          <w:lang w:val="es-ES_tradnl"/>
        </w:rPr>
        <w:t xml:space="preserve">Informe Psicosocial. </w:t>
      </w:r>
    </w:p>
    <w:p w:rsidR="005C72EB" w:rsidRPr="00D7251E" w:rsidRDefault="005C72EB" w:rsidP="005C72EB">
      <w:pPr>
        <w:ind w:right="49"/>
        <w:rPr>
          <w:rFonts w:eastAsia="MS Mincho" w:cs="Calibri"/>
          <w:b/>
          <w:i/>
          <w:sz w:val="24"/>
          <w:szCs w:val="24"/>
          <w:lang w:val="es-ES_tradnl"/>
        </w:rPr>
      </w:pPr>
    </w:p>
    <w:p w:rsidR="005C72EB" w:rsidRPr="00D7251E" w:rsidRDefault="005C72EB" w:rsidP="005C72EB">
      <w:pPr>
        <w:ind w:right="49"/>
        <w:rPr>
          <w:rFonts w:eastAsia="MS Mincho" w:cs="Calibri"/>
          <w:sz w:val="24"/>
          <w:szCs w:val="24"/>
          <w:lang w:val="es-ES_tradnl"/>
        </w:rPr>
      </w:pPr>
      <w:r w:rsidRPr="00D7251E">
        <w:rPr>
          <w:rFonts w:eastAsia="MS Mincho" w:cs="Calibri"/>
          <w:sz w:val="24"/>
          <w:szCs w:val="24"/>
          <w:lang w:val="es-ES_tradnl"/>
        </w:rPr>
        <w:t xml:space="preserve">Desde el mes de marzo hasta  el 30 de septiembre 8921personas se han atendido a través del equipo psicosocial de la UPJ, enseñándoles a los ciudadanos objeto de la medida de protección técnicas para la solución pacífica de conflictos y algunas herramientas para tomar decisiones asertivas (ver siguiente cuadro). </w:t>
      </w:r>
    </w:p>
    <w:p w:rsidR="005C72EB" w:rsidRPr="00D7251E" w:rsidRDefault="005C72EB" w:rsidP="005C72EB">
      <w:pPr>
        <w:ind w:right="49"/>
        <w:rPr>
          <w:rFonts w:eastAsia="MS Mincho" w:cs="Calibri"/>
          <w:b/>
          <w:i/>
          <w:sz w:val="24"/>
          <w:szCs w:val="24"/>
          <w:lang w:val="es-ES_tradnl"/>
        </w:rPr>
      </w:pPr>
    </w:p>
    <w:p w:rsidR="005C72EB" w:rsidRPr="00D7251E" w:rsidRDefault="005C72EB" w:rsidP="005C72EB">
      <w:pPr>
        <w:ind w:right="49"/>
        <w:jc w:val="center"/>
        <w:rPr>
          <w:rFonts w:eastAsia="MS Mincho" w:cs="Calibri"/>
          <w:b/>
          <w:i/>
          <w:sz w:val="24"/>
          <w:szCs w:val="24"/>
          <w:lang w:val="es-ES_tradnl"/>
        </w:rPr>
      </w:pPr>
      <w:r w:rsidRPr="00D7251E">
        <w:rPr>
          <w:rFonts w:eastAsia="MS Mincho" w:cs="Calibri"/>
          <w:b/>
          <w:i/>
          <w:noProof/>
          <w:sz w:val="24"/>
          <w:szCs w:val="24"/>
          <w:lang w:eastAsia="es-CO"/>
        </w:rPr>
        <w:drawing>
          <wp:inline distT="0" distB="0" distL="0" distR="0">
            <wp:extent cx="3796030" cy="23495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3796030" cy="2349500"/>
                    </a:xfrm>
                    <a:prstGeom prst="rect">
                      <a:avLst/>
                    </a:prstGeom>
                    <a:noFill/>
                    <a:ln>
                      <a:noFill/>
                    </a:ln>
                  </pic:spPr>
                </pic:pic>
              </a:graphicData>
            </a:graphic>
          </wp:inline>
        </w:drawing>
      </w:r>
    </w:p>
    <w:p w:rsidR="005C72EB" w:rsidRPr="00D7251E" w:rsidRDefault="005C72EB" w:rsidP="005C72EB">
      <w:pPr>
        <w:ind w:right="49"/>
        <w:rPr>
          <w:rFonts w:eastAsia="MS Mincho" w:cs="Calibri"/>
          <w:b/>
          <w:i/>
          <w:sz w:val="24"/>
          <w:szCs w:val="24"/>
          <w:lang w:val="es-ES_tradnl"/>
        </w:rPr>
      </w:pPr>
      <w:r w:rsidRPr="00D7251E">
        <w:rPr>
          <w:rFonts w:eastAsia="MS Mincho" w:cs="Calibri"/>
          <w:sz w:val="24"/>
          <w:szCs w:val="24"/>
          <w:lang w:val="es-ES_tradnl"/>
        </w:rPr>
        <w:t xml:space="preserve">Esta capacitación convierte a la UPJ en un espacio absolutamente humano y de transformación ciudadana al enseñarle a los infractores las normas de convivencia, cómo resolver conflictos pacíficamente, así mismo se estableció una capacitación en temas relacionados con la asertividad y la toma de decisiones, además se fortaleció la estrategia audiovisual como técnica de intervención en los ciudadanos objeto de la medida de prevención y protección. </w:t>
      </w:r>
    </w:p>
    <w:p w:rsidR="005C72EB" w:rsidRPr="00D7251E" w:rsidRDefault="005C72EB" w:rsidP="005C72EB">
      <w:pPr>
        <w:ind w:right="49"/>
        <w:rPr>
          <w:rFonts w:eastAsia="MS Mincho" w:cs="Calibri"/>
          <w:b/>
          <w:i/>
          <w:sz w:val="24"/>
          <w:szCs w:val="24"/>
          <w:lang w:val="es-ES_tradnl"/>
        </w:rPr>
      </w:pPr>
    </w:p>
    <w:p w:rsidR="005C72EB" w:rsidRPr="00D7251E" w:rsidRDefault="005C72EB" w:rsidP="005C72EB">
      <w:pPr>
        <w:ind w:right="49"/>
        <w:rPr>
          <w:rFonts w:eastAsia="MS Mincho" w:cs="Calibri"/>
          <w:b/>
          <w:i/>
          <w:sz w:val="24"/>
          <w:szCs w:val="24"/>
          <w:lang w:val="es-ES_tradnl"/>
        </w:rPr>
      </w:pPr>
      <w:r>
        <w:rPr>
          <w:rFonts w:eastAsia="MS Mincho" w:cs="Calibri"/>
          <w:b/>
          <w:i/>
          <w:sz w:val="24"/>
          <w:szCs w:val="24"/>
          <w:lang w:val="es-ES_tradnl"/>
        </w:rPr>
        <w:br w:type="page"/>
      </w:r>
      <w:r w:rsidRPr="00D7251E">
        <w:rPr>
          <w:rFonts w:eastAsia="MS Mincho" w:cs="Calibri"/>
          <w:b/>
          <w:i/>
          <w:sz w:val="24"/>
          <w:szCs w:val="24"/>
          <w:lang w:val="es-ES_tradnl"/>
        </w:rPr>
        <w:lastRenderedPageBreak/>
        <w:t xml:space="preserve">Talleres sobre Resolución Pacífica de Conflictos y Asertividad. </w:t>
      </w:r>
    </w:p>
    <w:p w:rsidR="005C72EB" w:rsidRPr="00D7251E" w:rsidRDefault="005C72EB" w:rsidP="005C72EB">
      <w:pPr>
        <w:ind w:right="49"/>
        <w:rPr>
          <w:rFonts w:eastAsia="MS Mincho" w:cs="Calibri"/>
          <w:b/>
          <w:i/>
          <w:sz w:val="24"/>
          <w:szCs w:val="24"/>
          <w:lang w:val="es-ES_tradnl"/>
        </w:rPr>
      </w:pPr>
    </w:p>
    <w:p w:rsidR="005C72EB" w:rsidRPr="00D7251E" w:rsidRDefault="005C72EB" w:rsidP="005C72EB">
      <w:pPr>
        <w:ind w:right="49"/>
        <w:jc w:val="center"/>
        <w:rPr>
          <w:rFonts w:eastAsia="MS Mincho" w:cs="Calibri"/>
          <w:b/>
          <w:i/>
          <w:sz w:val="24"/>
          <w:szCs w:val="24"/>
          <w:lang w:val="es-ES_tradnl"/>
        </w:rPr>
      </w:pPr>
      <w:r w:rsidRPr="00D7251E">
        <w:rPr>
          <w:rFonts w:eastAsia="MS Mincho" w:cs="Calibri"/>
          <w:b/>
          <w:i/>
          <w:noProof/>
          <w:sz w:val="24"/>
          <w:szCs w:val="24"/>
          <w:lang w:eastAsia="es-CO"/>
        </w:rPr>
        <w:drawing>
          <wp:inline distT="0" distB="0" distL="0" distR="0">
            <wp:extent cx="2254250" cy="172275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2254250" cy="1722755"/>
                    </a:xfrm>
                    <a:prstGeom prst="rect">
                      <a:avLst/>
                    </a:prstGeom>
                    <a:noFill/>
                    <a:ln>
                      <a:noFill/>
                    </a:ln>
                  </pic:spPr>
                </pic:pic>
              </a:graphicData>
            </a:graphic>
          </wp:inline>
        </w:drawing>
      </w:r>
      <w:r w:rsidRPr="00D7251E">
        <w:rPr>
          <w:rFonts w:eastAsia="MS Mincho" w:cs="Calibri"/>
          <w:b/>
          <w:i/>
          <w:noProof/>
          <w:sz w:val="24"/>
          <w:szCs w:val="24"/>
          <w:lang w:eastAsia="es-CO"/>
        </w:rPr>
        <w:drawing>
          <wp:inline distT="0" distB="0" distL="0" distR="0">
            <wp:extent cx="2158365" cy="1711960"/>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158365" cy="1711960"/>
                    </a:xfrm>
                    <a:prstGeom prst="rect">
                      <a:avLst/>
                    </a:prstGeom>
                    <a:noFill/>
                    <a:ln>
                      <a:noFill/>
                    </a:ln>
                  </pic:spPr>
                </pic:pic>
              </a:graphicData>
            </a:graphic>
          </wp:inline>
        </w:drawing>
      </w:r>
    </w:p>
    <w:p w:rsidR="005C72EB" w:rsidRPr="00D7251E" w:rsidRDefault="005C72EB" w:rsidP="005C72EB">
      <w:pPr>
        <w:ind w:right="49"/>
        <w:rPr>
          <w:rFonts w:eastAsia="MS Mincho" w:cs="Calibri"/>
          <w:b/>
          <w:i/>
          <w:sz w:val="24"/>
          <w:szCs w:val="24"/>
          <w:lang w:val="es-ES_tradnl"/>
        </w:rPr>
      </w:pPr>
      <w:r w:rsidRPr="00D7251E">
        <w:rPr>
          <w:rFonts w:eastAsia="MS Mincho" w:cs="Calibri"/>
          <w:b/>
          <w:i/>
          <w:sz w:val="24"/>
          <w:szCs w:val="24"/>
          <w:lang w:val="es-ES_tradnl"/>
        </w:rPr>
        <w:t xml:space="preserve">Organizaciones sociales en la UPJ: Se han realizado jornadas de bienestar para habitantes de calle, apoyo espiritual entre otras. </w:t>
      </w:r>
    </w:p>
    <w:p w:rsidR="005C72EB" w:rsidRPr="00D7251E" w:rsidRDefault="005C72EB" w:rsidP="005C72EB">
      <w:pPr>
        <w:ind w:right="49"/>
        <w:rPr>
          <w:rFonts w:eastAsia="MS Mincho" w:cs="Calibri"/>
          <w:b/>
          <w:i/>
          <w:sz w:val="24"/>
          <w:szCs w:val="24"/>
          <w:lang w:val="es-ES_tradnl"/>
        </w:rPr>
      </w:pPr>
    </w:p>
    <w:p w:rsidR="005C72EB" w:rsidRPr="00D7251E" w:rsidRDefault="005C72EB" w:rsidP="005C72EB">
      <w:pPr>
        <w:ind w:right="49"/>
        <w:jc w:val="center"/>
        <w:rPr>
          <w:rFonts w:eastAsia="MS Mincho" w:cs="Calibri"/>
          <w:b/>
          <w:i/>
          <w:sz w:val="24"/>
          <w:szCs w:val="24"/>
          <w:lang w:val="es-ES_tradnl"/>
        </w:rPr>
      </w:pPr>
      <w:r w:rsidRPr="00D7251E">
        <w:rPr>
          <w:rFonts w:eastAsia="MS Mincho" w:cs="Calibri"/>
          <w:b/>
          <w:i/>
          <w:noProof/>
          <w:sz w:val="24"/>
          <w:szCs w:val="24"/>
          <w:lang w:eastAsia="es-CO"/>
        </w:rPr>
        <w:drawing>
          <wp:inline distT="0" distB="0" distL="0" distR="0">
            <wp:extent cx="2200910" cy="1520190"/>
            <wp:effectExtent l="0" t="0" r="889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200910" cy="1520190"/>
                    </a:xfrm>
                    <a:prstGeom prst="rect">
                      <a:avLst/>
                    </a:prstGeom>
                    <a:noFill/>
                    <a:ln>
                      <a:noFill/>
                    </a:ln>
                  </pic:spPr>
                </pic:pic>
              </a:graphicData>
            </a:graphic>
          </wp:inline>
        </w:drawing>
      </w:r>
      <w:r w:rsidRPr="00D7251E">
        <w:rPr>
          <w:rFonts w:cs="Calibri"/>
          <w:noProof/>
          <w:sz w:val="24"/>
          <w:szCs w:val="24"/>
          <w:lang w:eastAsia="es-CO"/>
        </w:rPr>
        <w:drawing>
          <wp:inline distT="0" distB="0" distL="0" distR="0">
            <wp:extent cx="1872096" cy="1938376"/>
            <wp:effectExtent l="76200" t="76200" r="128270" b="138430"/>
            <wp:docPr id="78852" name="Imagen 78852" descr="C:\Users\psicosocial\Downloads\11912996_10153272484864690_1481380980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52" name="Picture 3" descr="C:\Users\psicosocial\Downloads\11912996_10153272484864690_1481380980_n.jpg"/>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1871980" cy="1938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r w:rsidRPr="00D7251E">
        <w:rPr>
          <w:rFonts w:cs="Calibri"/>
          <w:noProof/>
          <w:sz w:val="24"/>
          <w:szCs w:val="24"/>
          <w:lang w:eastAsia="es-CO"/>
        </w:rPr>
        <w:drawing>
          <wp:inline distT="0" distB="0" distL="0" distR="0">
            <wp:extent cx="1794572" cy="1745121"/>
            <wp:effectExtent l="76200" t="76200" r="129540" b="140970"/>
            <wp:docPr id="76804" name="Imagen 76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04" name="Picture 6"/>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1794510" cy="1744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inline>
        </w:drawing>
      </w:r>
    </w:p>
    <w:p w:rsidR="005C72EB" w:rsidRPr="00D7251E" w:rsidRDefault="005C72EB" w:rsidP="005C72EB">
      <w:pPr>
        <w:pStyle w:val="Prrafodelista"/>
        <w:spacing w:after="0" w:line="240" w:lineRule="auto"/>
        <w:ind w:left="0" w:right="49"/>
        <w:contextualSpacing w:val="0"/>
        <w:rPr>
          <w:rFonts w:eastAsia="MS Mincho" w:cs="Calibri"/>
          <w:b/>
          <w:i/>
          <w:sz w:val="24"/>
          <w:szCs w:val="24"/>
          <w:lang w:val="es-ES_tradnl"/>
        </w:rPr>
      </w:pPr>
      <w:r w:rsidRPr="00D7251E">
        <w:rPr>
          <w:rFonts w:eastAsia="MS Mincho" w:cs="Calibri"/>
          <w:b/>
          <w:i/>
          <w:sz w:val="24"/>
          <w:szCs w:val="24"/>
          <w:lang w:val="es-ES_tradnl"/>
        </w:rPr>
        <w:lastRenderedPageBreak/>
        <w:t>Informe de atención médica en la UPJ.</w:t>
      </w:r>
    </w:p>
    <w:p w:rsidR="005C72EB" w:rsidRPr="00D7251E" w:rsidRDefault="005C72EB" w:rsidP="005C72EB">
      <w:pPr>
        <w:ind w:right="49"/>
        <w:rPr>
          <w:rFonts w:eastAsia="MS Mincho" w:cs="Calibri"/>
          <w:b/>
          <w:i/>
          <w:sz w:val="24"/>
          <w:szCs w:val="24"/>
          <w:lang w:val="es-ES_tradnl"/>
        </w:rPr>
      </w:pPr>
    </w:p>
    <w:p w:rsidR="005C72EB" w:rsidRPr="00D7251E" w:rsidRDefault="005C72EB" w:rsidP="005C72EB">
      <w:pPr>
        <w:ind w:right="49"/>
        <w:jc w:val="center"/>
        <w:rPr>
          <w:rFonts w:eastAsia="MS Mincho" w:cs="Calibri"/>
          <w:b/>
          <w:i/>
          <w:sz w:val="24"/>
          <w:szCs w:val="24"/>
          <w:lang w:val="es-ES_tradnl"/>
        </w:rPr>
      </w:pPr>
      <w:r w:rsidRPr="00D7251E">
        <w:rPr>
          <w:rFonts w:eastAsia="MS Mincho" w:cs="Calibri"/>
          <w:b/>
          <w:i/>
          <w:noProof/>
          <w:sz w:val="24"/>
          <w:szCs w:val="24"/>
          <w:lang w:eastAsia="es-CO"/>
        </w:rPr>
        <w:drawing>
          <wp:inline distT="0" distB="0" distL="0" distR="0">
            <wp:extent cx="3912960" cy="2118589"/>
            <wp:effectExtent l="76200" t="76200" r="125730" b="129540"/>
            <wp:docPr id="3"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3912870" cy="2118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72EB" w:rsidRPr="00D7251E" w:rsidRDefault="005C72EB" w:rsidP="005C72EB">
      <w:pPr>
        <w:pStyle w:val="Prrafodelista"/>
        <w:spacing w:after="0" w:line="240" w:lineRule="auto"/>
        <w:ind w:left="0" w:right="49"/>
        <w:contextualSpacing w:val="0"/>
        <w:rPr>
          <w:rFonts w:eastAsia="MS Mincho" w:cs="Calibri"/>
          <w:b/>
          <w:i/>
          <w:sz w:val="24"/>
          <w:szCs w:val="24"/>
          <w:lang w:val="es-ES_tradnl"/>
        </w:rPr>
      </w:pPr>
      <w:r w:rsidRPr="00D7251E">
        <w:rPr>
          <w:rFonts w:eastAsia="MS Mincho" w:cs="Calibri"/>
          <w:b/>
          <w:i/>
          <w:sz w:val="24"/>
          <w:szCs w:val="24"/>
          <w:lang w:val="es-ES_tradnl"/>
        </w:rPr>
        <w:t xml:space="preserve">Informe de la oficina jurídica. </w:t>
      </w:r>
    </w:p>
    <w:p w:rsidR="005C72EB" w:rsidRPr="00D7251E" w:rsidRDefault="005C72EB" w:rsidP="005C72EB">
      <w:pPr>
        <w:ind w:right="49"/>
        <w:rPr>
          <w:rFonts w:eastAsia="MS Mincho" w:cs="Calibri"/>
          <w:b/>
          <w:i/>
          <w:sz w:val="24"/>
          <w:szCs w:val="24"/>
          <w:lang w:val="es-ES_tradnl"/>
        </w:rPr>
      </w:pPr>
    </w:p>
    <w:tbl>
      <w:tblPr>
        <w:tblW w:w="8430" w:type="dxa"/>
        <w:jc w:val="center"/>
        <w:tblCellMar>
          <w:left w:w="0" w:type="dxa"/>
          <w:right w:w="0" w:type="dxa"/>
        </w:tblCellMar>
        <w:tblLook w:val="04A0" w:firstRow="1" w:lastRow="0" w:firstColumn="1" w:lastColumn="0" w:noHBand="0" w:noVBand="1"/>
      </w:tblPr>
      <w:tblGrid>
        <w:gridCol w:w="5734"/>
        <w:gridCol w:w="2696"/>
      </w:tblGrid>
      <w:tr w:rsidR="005C72EB" w:rsidRPr="00D7251E" w:rsidTr="005C72EB">
        <w:trPr>
          <w:trHeight w:val="566"/>
          <w:jc w:val="center"/>
        </w:trPr>
        <w:tc>
          <w:tcPr>
            <w:tcW w:w="8430" w:type="dxa"/>
            <w:gridSpan w:val="2"/>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QUEJAS Y DERECHOS DE PETICIÓN SOBRE LA UPJ. Diciembre 2014, agosto 27 de 2015</w:t>
            </w:r>
          </w:p>
        </w:tc>
      </w:tr>
      <w:tr w:rsidR="005C72EB" w:rsidRPr="00D7251E" w:rsidTr="005C72EB">
        <w:trPr>
          <w:trHeight w:val="742"/>
          <w:jc w:val="center"/>
        </w:trPr>
        <w:tc>
          <w:tcPr>
            <w:tcW w:w="5734"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 xml:space="preserve">Motivo </w:t>
            </w:r>
          </w:p>
        </w:tc>
        <w:tc>
          <w:tcPr>
            <w:tcW w:w="2696"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 xml:space="preserve">Número  de solicitud </w:t>
            </w:r>
          </w:p>
        </w:tc>
      </w:tr>
      <w:tr w:rsidR="005C72EB" w:rsidRPr="00D7251E" w:rsidTr="005C72EB">
        <w:trPr>
          <w:trHeight w:val="260"/>
          <w:jc w:val="center"/>
        </w:trPr>
        <w:tc>
          <w:tcPr>
            <w:tcW w:w="5734" w:type="dxa"/>
            <w:tcBorders>
              <w:top w:val="single" w:sz="8" w:space="0" w:color="000000"/>
              <w:left w:val="single" w:sz="8" w:space="0" w:color="000000"/>
              <w:bottom w:val="single" w:sz="8" w:space="0" w:color="000000"/>
              <w:right w:val="single" w:sz="8" w:space="0" w:color="000000"/>
            </w:tcBorders>
            <w:shd w:val="clear" w:color="auto" w:fill="B8CCE4"/>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color w:val="000000"/>
                <w:kern w:val="24"/>
                <w:sz w:val="24"/>
                <w:szCs w:val="24"/>
                <w:lang w:eastAsia="es-CO"/>
              </w:rPr>
              <w:t>Justificación por ausencia laboral y/o estudiantil</w:t>
            </w:r>
          </w:p>
        </w:tc>
        <w:tc>
          <w:tcPr>
            <w:tcW w:w="2696"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44</w:t>
            </w:r>
          </w:p>
        </w:tc>
      </w:tr>
      <w:tr w:rsidR="005C72EB" w:rsidRPr="00D7251E" w:rsidTr="005C72EB">
        <w:trPr>
          <w:trHeight w:val="283"/>
          <w:jc w:val="center"/>
        </w:trPr>
        <w:tc>
          <w:tcPr>
            <w:tcW w:w="5734" w:type="dxa"/>
            <w:tcBorders>
              <w:top w:val="single" w:sz="8" w:space="0" w:color="000000"/>
              <w:left w:val="single" w:sz="8" w:space="0" w:color="000000"/>
              <w:bottom w:val="single" w:sz="8" w:space="0" w:color="000000"/>
              <w:right w:val="single" w:sz="8" w:space="0" w:color="000000"/>
            </w:tcBorders>
            <w:shd w:val="clear" w:color="auto" w:fill="B8CCE4"/>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color w:val="000000"/>
                <w:kern w:val="24"/>
                <w:sz w:val="24"/>
                <w:szCs w:val="24"/>
                <w:lang w:eastAsia="es-CO"/>
              </w:rPr>
              <w:t>Quejas por mal procedimientos</w:t>
            </w:r>
          </w:p>
        </w:tc>
        <w:tc>
          <w:tcPr>
            <w:tcW w:w="2696"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29</w:t>
            </w:r>
          </w:p>
        </w:tc>
      </w:tr>
      <w:tr w:rsidR="005C72EB" w:rsidRPr="00D7251E" w:rsidTr="005C72EB">
        <w:trPr>
          <w:trHeight w:val="283"/>
          <w:jc w:val="center"/>
        </w:trPr>
        <w:tc>
          <w:tcPr>
            <w:tcW w:w="5734" w:type="dxa"/>
            <w:tcBorders>
              <w:top w:val="single" w:sz="8" w:space="0" w:color="000000"/>
              <w:left w:val="single" w:sz="8" w:space="0" w:color="000000"/>
              <w:bottom w:val="single" w:sz="8" w:space="0" w:color="000000"/>
              <w:right w:val="single" w:sz="8" w:space="0" w:color="000000"/>
            </w:tcBorders>
            <w:shd w:val="clear" w:color="auto" w:fill="B8CCE4"/>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color w:val="000000"/>
                <w:kern w:val="24"/>
                <w:sz w:val="24"/>
                <w:szCs w:val="24"/>
                <w:lang w:eastAsia="es-CO"/>
              </w:rPr>
              <w:t>Solicitud historia atención médica</w:t>
            </w:r>
          </w:p>
        </w:tc>
        <w:tc>
          <w:tcPr>
            <w:tcW w:w="2696"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2</w:t>
            </w:r>
          </w:p>
        </w:tc>
      </w:tr>
      <w:tr w:rsidR="005C72EB" w:rsidRPr="00D7251E" w:rsidTr="005C72EB">
        <w:trPr>
          <w:trHeight w:val="283"/>
          <w:jc w:val="center"/>
        </w:trPr>
        <w:tc>
          <w:tcPr>
            <w:tcW w:w="5734" w:type="dxa"/>
            <w:tcBorders>
              <w:top w:val="single" w:sz="8" w:space="0" w:color="000000"/>
              <w:left w:val="single" w:sz="8" w:space="0" w:color="000000"/>
              <w:bottom w:val="single" w:sz="8" w:space="0" w:color="000000"/>
              <w:right w:val="single" w:sz="8" w:space="0" w:color="000000"/>
            </w:tcBorders>
            <w:shd w:val="clear" w:color="auto" w:fill="B8CCE4"/>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color w:val="000000"/>
                <w:kern w:val="24"/>
                <w:sz w:val="24"/>
                <w:szCs w:val="24"/>
                <w:lang w:eastAsia="es-CO"/>
              </w:rPr>
              <w:t>Información general y copia del formato de traslado</w:t>
            </w:r>
          </w:p>
        </w:tc>
        <w:tc>
          <w:tcPr>
            <w:tcW w:w="2696"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24</w:t>
            </w:r>
          </w:p>
        </w:tc>
      </w:tr>
      <w:tr w:rsidR="005C72EB" w:rsidRPr="00D7251E" w:rsidTr="005C72EB">
        <w:trPr>
          <w:trHeight w:val="283"/>
          <w:jc w:val="center"/>
        </w:trPr>
        <w:tc>
          <w:tcPr>
            <w:tcW w:w="5734" w:type="dxa"/>
            <w:tcBorders>
              <w:top w:val="single" w:sz="8" w:space="0" w:color="000000"/>
              <w:left w:val="single" w:sz="8" w:space="0" w:color="000000"/>
              <w:bottom w:val="single" w:sz="8" w:space="0" w:color="000000"/>
              <w:right w:val="single" w:sz="8" w:space="0" w:color="000000"/>
            </w:tcBorders>
            <w:shd w:val="clear" w:color="auto" w:fill="B8CCE4"/>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color w:val="000000"/>
                <w:kern w:val="24"/>
                <w:sz w:val="24"/>
                <w:szCs w:val="24"/>
                <w:lang w:eastAsia="es-CO"/>
              </w:rPr>
              <w:t>Por posible pérdida de pertenencias</w:t>
            </w:r>
          </w:p>
        </w:tc>
        <w:tc>
          <w:tcPr>
            <w:tcW w:w="2696"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18</w:t>
            </w:r>
          </w:p>
        </w:tc>
      </w:tr>
      <w:tr w:rsidR="005C72EB" w:rsidRPr="00D7251E" w:rsidTr="005C72EB">
        <w:trPr>
          <w:trHeight w:val="283"/>
          <w:jc w:val="center"/>
        </w:trPr>
        <w:tc>
          <w:tcPr>
            <w:tcW w:w="5734"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 xml:space="preserve">Total </w:t>
            </w:r>
          </w:p>
        </w:tc>
        <w:tc>
          <w:tcPr>
            <w:tcW w:w="2696"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117</w:t>
            </w:r>
          </w:p>
        </w:tc>
      </w:tr>
      <w:tr w:rsidR="005C72EB" w:rsidRPr="00D7251E" w:rsidTr="005C72EB">
        <w:trPr>
          <w:trHeight w:val="283"/>
          <w:jc w:val="center"/>
        </w:trPr>
        <w:tc>
          <w:tcPr>
            <w:tcW w:w="5734"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TOTAL DE CIUDADANOS TRASLADADOS A LA UPJ</w:t>
            </w:r>
          </w:p>
        </w:tc>
        <w:tc>
          <w:tcPr>
            <w:tcW w:w="2696"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31.617</w:t>
            </w:r>
          </w:p>
        </w:tc>
      </w:tr>
      <w:tr w:rsidR="005C72EB" w:rsidRPr="00D7251E" w:rsidTr="005C72EB">
        <w:trPr>
          <w:trHeight w:val="495"/>
          <w:jc w:val="center"/>
        </w:trPr>
        <w:tc>
          <w:tcPr>
            <w:tcW w:w="5734"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 DE PETICIONES DEL TOTAL DE CIUDADANOS TRASLADADOS A LA UPJ</w:t>
            </w:r>
          </w:p>
        </w:tc>
        <w:tc>
          <w:tcPr>
            <w:tcW w:w="2696" w:type="dxa"/>
            <w:tcBorders>
              <w:top w:val="single" w:sz="8" w:space="0" w:color="000000"/>
              <w:left w:val="single" w:sz="8" w:space="0" w:color="000000"/>
              <w:bottom w:val="single" w:sz="8" w:space="0" w:color="000000"/>
              <w:right w:val="single" w:sz="8" w:space="0" w:color="000000"/>
            </w:tcBorders>
            <w:shd w:val="clear" w:color="auto" w:fill="A6A6A6"/>
            <w:tcMar>
              <w:top w:w="15" w:type="dxa"/>
              <w:left w:w="70" w:type="dxa"/>
              <w:bottom w:w="0" w:type="dxa"/>
              <w:right w:w="70" w:type="dxa"/>
            </w:tcMar>
            <w:vAlign w:val="center"/>
            <w:hideMark/>
          </w:tcPr>
          <w:p w:rsidR="005C72EB" w:rsidRPr="00D7251E" w:rsidRDefault="005C72EB" w:rsidP="005C72EB">
            <w:pPr>
              <w:jc w:val="center"/>
              <w:rPr>
                <w:rFonts w:cs="Calibri"/>
                <w:sz w:val="24"/>
                <w:szCs w:val="24"/>
                <w:lang w:eastAsia="es-CO"/>
              </w:rPr>
            </w:pPr>
            <w:r w:rsidRPr="00D7251E">
              <w:rPr>
                <w:rFonts w:cs="Calibri"/>
                <w:b/>
                <w:bCs/>
                <w:color w:val="000000"/>
                <w:kern w:val="24"/>
                <w:sz w:val="24"/>
                <w:szCs w:val="24"/>
                <w:lang w:eastAsia="es-CO"/>
              </w:rPr>
              <w:t>0,37%</w:t>
            </w:r>
          </w:p>
        </w:tc>
      </w:tr>
    </w:tbl>
    <w:p w:rsidR="005C72EB" w:rsidRPr="00D7251E" w:rsidRDefault="005C72EB" w:rsidP="005C72EB">
      <w:pPr>
        <w:ind w:right="-702"/>
        <w:rPr>
          <w:rFonts w:eastAsia="MS Mincho" w:cs="Calibri"/>
          <w:b/>
          <w:i/>
          <w:sz w:val="24"/>
          <w:szCs w:val="24"/>
          <w:lang w:val="es-ES_tradnl"/>
        </w:rPr>
      </w:pPr>
    </w:p>
    <w:p w:rsidR="005C72EB" w:rsidRPr="00D7251E" w:rsidRDefault="005C72EB" w:rsidP="005C72EB">
      <w:pPr>
        <w:pStyle w:val="Prrafodelista"/>
        <w:spacing w:after="0" w:line="240" w:lineRule="auto"/>
        <w:ind w:left="0" w:right="-702"/>
        <w:contextualSpacing w:val="0"/>
        <w:rPr>
          <w:rFonts w:eastAsia="MS Mincho" w:cs="Calibri"/>
          <w:b/>
          <w:i/>
          <w:sz w:val="24"/>
          <w:szCs w:val="24"/>
          <w:lang w:val="es-ES_tradnl"/>
        </w:rPr>
      </w:pPr>
      <w:r w:rsidRPr="00D7251E">
        <w:rPr>
          <w:rFonts w:eastAsia="MS Mincho" w:cs="Calibri"/>
          <w:b/>
          <w:i/>
          <w:sz w:val="24"/>
          <w:szCs w:val="24"/>
          <w:lang w:val="es-ES_tradnl"/>
        </w:rPr>
        <w:t>Informe estadístico de atención al usuario de la Policía en la UPJ</w:t>
      </w:r>
    </w:p>
    <w:p w:rsidR="005C72EB" w:rsidRPr="00D7251E" w:rsidRDefault="005C72EB" w:rsidP="005C72EB">
      <w:pPr>
        <w:ind w:right="-702"/>
        <w:rPr>
          <w:rFonts w:eastAsia="MS Mincho" w:cs="Calibri"/>
          <w:b/>
          <w:i/>
          <w:sz w:val="24"/>
          <w:szCs w:val="24"/>
          <w:lang w:val="es-ES_tradnl"/>
        </w:rPr>
      </w:pPr>
    </w:p>
    <w:p w:rsidR="005C72EB" w:rsidRPr="00D7251E" w:rsidRDefault="005C72EB" w:rsidP="005C72EB">
      <w:pPr>
        <w:ind w:right="-702"/>
        <w:rPr>
          <w:rFonts w:eastAsia="MS Mincho" w:cs="Calibri"/>
          <w:b/>
          <w:i/>
          <w:sz w:val="24"/>
          <w:szCs w:val="24"/>
          <w:lang w:val="es-ES_tradnl"/>
        </w:rPr>
      </w:pPr>
      <w:r w:rsidRPr="00D7251E">
        <w:rPr>
          <w:rFonts w:eastAsia="MS Mincho" w:cs="Calibri"/>
          <w:b/>
          <w:i/>
          <w:noProof/>
          <w:sz w:val="24"/>
          <w:szCs w:val="24"/>
          <w:lang w:eastAsia="es-CO"/>
        </w:rPr>
        <w:drawing>
          <wp:anchor distT="48768" distB="99187" distL="175260" distR="226441" simplePos="0" relativeHeight="251661312" behindDoc="1" locked="0" layoutInCell="1" allowOverlap="1">
            <wp:simplePos x="0" y="0"/>
            <wp:positionH relativeFrom="column">
              <wp:posOffset>1590675</wp:posOffset>
            </wp:positionH>
            <wp:positionV relativeFrom="paragraph">
              <wp:posOffset>11938</wp:posOffset>
            </wp:positionV>
            <wp:extent cx="3460369" cy="2595245"/>
            <wp:effectExtent l="76200" t="76200" r="140335" b="128905"/>
            <wp:wrapThrough wrapText="bothSides">
              <wp:wrapPolygon edited="0">
                <wp:start x="-238" y="-634"/>
                <wp:lineTo x="-476" y="-476"/>
                <wp:lineTo x="-476" y="21880"/>
                <wp:lineTo x="-238" y="22514"/>
                <wp:lineTo x="22119" y="22514"/>
                <wp:lineTo x="22119" y="22356"/>
                <wp:lineTo x="22357" y="19977"/>
                <wp:lineTo x="22357" y="2061"/>
                <wp:lineTo x="22119" y="-317"/>
                <wp:lineTo x="22119" y="-634"/>
                <wp:lineTo x="-238" y="-634"/>
              </wp:wrapPolygon>
            </wp:wrapThrough>
            <wp:docPr id="78870" name="Imagen 78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3460115" cy="2595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C72EB" w:rsidRPr="00D7251E" w:rsidRDefault="005C72EB" w:rsidP="005C72EB">
      <w:pPr>
        <w:ind w:right="-702"/>
        <w:jc w:val="center"/>
        <w:rPr>
          <w:rFonts w:eastAsia="MS Mincho" w:cs="Calibri"/>
          <w:b/>
          <w:i/>
          <w:sz w:val="24"/>
          <w:szCs w:val="24"/>
          <w:lang w:val="es-ES_tradnl"/>
        </w:rPr>
      </w:pPr>
    </w:p>
    <w:p w:rsidR="005C72EB" w:rsidRPr="00D7251E" w:rsidRDefault="005C72EB" w:rsidP="005C72EB">
      <w:pPr>
        <w:ind w:right="-702"/>
        <w:rPr>
          <w:rFonts w:eastAsia="MS Mincho" w:cs="Calibri"/>
          <w:b/>
          <w:i/>
          <w:sz w:val="24"/>
          <w:szCs w:val="24"/>
          <w:lang w:val="es-ES_tradnl"/>
        </w:rPr>
      </w:pPr>
    </w:p>
    <w:p w:rsidR="005C72EB" w:rsidRPr="00D7251E" w:rsidRDefault="005C72EB" w:rsidP="005C72EB">
      <w:pPr>
        <w:ind w:right="-702"/>
        <w:rPr>
          <w:rFonts w:eastAsia="MS Mincho" w:cs="Calibri"/>
          <w:b/>
          <w:i/>
          <w:sz w:val="24"/>
          <w:szCs w:val="24"/>
          <w:lang w:val="es-ES_tradnl"/>
        </w:rPr>
      </w:pPr>
    </w:p>
    <w:p w:rsidR="005C72EB" w:rsidRPr="00D7251E" w:rsidRDefault="005C72EB" w:rsidP="005C72EB">
      <w:pPr>
        <w:ind w:right="-702"/>
        <w:rPr>
          <w:rFonts w:eastAsia="MS Mincho" w:cs="Calibri"/>
          <w:b/>
          <w:i/>
          <w:sz w:val="24"/>
          <w:szCs w:val="24"/>
          <w:lang w:val="es-ES_tradnl"/>
        </w:rPr>
      </w:pPr>
    </w:p>
    <w:p w:rsidR="005C72EB" w:rsidRPr="00D7251E" w:rsidRDefault="005C72EB" w:rsidP="005C72EB">
      <w:pPr>
        <w:ind w:right="-702"/>
        <w:rPr>
          <w:rFonts w:eastAsia="MS Mincho" w:cs="Calibri"/>
          <w:b/>
          <w:i/>
          <w:sz w:val="24"/>
          <w:szCs w:val="24"/>
          <w:lang w:val="es-ES_tradnl"/>
        </w:rPr>
      </w:pPr>
    </w:p>
    <w:p w:rsidR="005C72EB" w:rsidRPr="00D7251E" w:rsidRDefault="005C72EB" w:rsidP="005C72EB">
      <w:pPr>
        <w:ind w:right="-702"/>
        <w:rPr>
          <w:rFonts w:eastAsia="MS Mincho" w:cs="Calibri"/>
          <w:b/>
          <w:i/>
          <w:sz w:val="24"/>
          <w:szCs w:val="24"/>
          <w:lang w:val="es-ES_tradnl"/>
        </w:rPr>
      </w:pPr>
    </w:p>
    <w:p w:rsidR="005C72EB" w:rsidRPr="00D7251E" w:rsidRDefault="005C72EB" w:rsidP="005C72EB">
      <w:pPr>
        <w:ind w:right="-702"/>
        <w:rPr>
          <w:rFonts w:eastAsia="MS Mincho" w:cs="Calibri"/>
          <w:b/>
          <w:i/>
          <w:sz w:val="24"/>
          <w:szCs w:val="24"/>
          <w:lang w:val="es-ES_tradnl"/>
        </w:rPr>
      </w:pPr>
    </w:p>
    <w:p w:rsidR="005C72EB" w:rsidRPr="00D7251E" w:rsidRDefault="005C72EB" w:rsidP="005C72EB">
      <w:pPr>
        <w:ind w:right="-702"/>
        <w:rPr>
          <w:rFonts w:eastAsia="MS Mincho" w:cs="Calibri"/>
          <w:b/>
          <w:i/>
          <w:sz w:val="24"/>
          <w:szCs w:val="24"/>
          <w:lang w:val="es-ES_tradnl"/>
        </w:rPr>
      </w:pPr>
    </w:p>
    <w:p w:rsidR="005C72EB" w:rsidRPr="00D7251E" w:rsidRDefault="005C72EB" w:rsidP="005C72EB">
      <w:pPr>
        <w:pStyle w:val="Prrafodelista"/>
        <w:spacing w:after="0" w:line="240" w:lineRule="auto"/>
        <w:ind w:left="0" w:right="-702"/>
        <w:contextualSpacing w:val="0"/>
        <w:rPr>
          <w:rFonts w:eastAsia="MS Mincho" w:cs="Calibri"/>
          <w:b/>
          <w:i/>
          <w:sz w:val="24"/>
          <w:szCs w:val="24"/>
          <w:lang w:val="es-ES_tradnl"/>
        </w:rPr>
      </w:pPr>
      <w:r w:rsidRPr="00D7251E">
        <w:rPr>
          <w:rFonts w:eastAsia="MS Mincho" w:cs="Calibri"/>
          <w:b/>
          <w:i/>
          <w:sz w:val="24"/>
          <w:szCs w:val="24"/>
          <w:lang w:val="es-ES_tradnl"/>
        </w:rPr>
        <w:t xml:space="preserve">Informe Interinstitucional </w:t>
      </w:r>
    </w:p>
    <w:p w:rsidR="005C72EB" w:rsidRPr="00D7251E" w:rsidRDefault="005C72EB" w:rsidP="005C72EB">
      <w:pPr>
        <w:rPr>
          <w:rFonts w:cs="Calibri"/>
          <w:sz w:val="24"/>
          <w:szCs w:val="24"/>
          <w:lang w:val="es-ES" w:eastAsia="es-CO"/>
        </w:rPr>
      </w:pPr>
    </w:p>
    <w:p w:rsidR="005C72EB" w:rsidRPr="00D7251E" w:rsidRDefault="005C72EB" w:rsidP="005C72EB">
      <w:pPr>
        <w:ind w:right="-702"/>
        <w:rPr>
          <w:rFonts w:eastAsia="MS Mincho" w:cs="Calibri"/>
          <w:sz w:val="24"/>
          <w:szCs w:val="24"/>
          <w:lang w:val="es-ES_tradnl"/>
        </w:rPr>
      </w:pPr>
      <w:r w:rsidRPr="00D7251E">
        <w:rPr>
          <w:rFonts w:eastAsia="MS Mincho" w:cs="Calibri"/>
          <w:sz w:val="24"/>
          <w:szCs w:val="24"/>
          <w:lang w:val="es-ES_tradnl"/>
        </w:rPr>
        <w:t xml:space="preserve">La UPJ  es la materialización del concepto de </w:t>
      </w:r>
      <w:r w:rsidRPr="00D7251E">
        <w:rPr>
          <w:rFonts w:eastAsia="MS Mincho" w:cs="Calibri"/>
          <w:i/>
          <w:sz w:val="24"/>
          <w:szCs w:val="24"/>
          <w:lang w:val="es-ES_tradnl"/>
        </w:rPr>
        <w:t>justicia cercana al ciudadano e intervención social</w:t>
      </w:r>
      <w:r w:rsidRPr="00D7251E">
        <w:rPr>
          <w:rFonts w:eastAsia="MS Mincho" w:cs="Calibri"/>
          <w:sz w:val="24"/>
          <w:szCs w:val="24"/>
          <w:lang w:val="es-ES_tradnl"/>
        </w:rPr>
        <w:t xml:space="preserve">, pues no solo se trasladan los ciudadanos objeto de la medida de prevención y protección, sino que hay una amplia oferta de servicios para los ciudadanos que tienen problemas de convivencia, denuncias, querellas entre otros. En estos momentos, </w:t>
      </w:r>
      <w:r w:rsidRPr="00D7251E">
        <w:rPr>
          <w:rFonts w:eastAsia="MS Mincho" w:cs="Calibri"/>
          <w:sz w:val="24"/>
          <w:szCs w:val="24"/>
          <w:lang w:val="es-ES"/>
        </w:rPr>
        <w:t>bajo la dirección del Fondo para la Seguridad Ciudadana y Convivencia, hacen parte de la Unidad de Prevención y Justicia UPJ las siguientes instituciones:</w:t>
      </w:r>
    </w:p>
    <w:p w:rsidR="005C72EB" w:rsidRPr="00D7251E" w:rsidRDefault="005C72EB" w:rsidP="00FA23FB">
      <w:pPr>
        <w:numPr>
          <w:ilvl w:val="0"/>
          <w:numId w:val="8"/>
        </w:numPr>
        <w:spacing w:after="0" w:line="240" w:lineRule="auto"/>
        <w:rPr>
          <w:rFonts w:cs="Calibri"/>
          <w:sz w:val="24"/>
          <w:szCs w:val="24"/>
          <w:lang w:val="es-ES" w:eastAsia="es-CO"/>
        </w:rPr>
      </w:pPr>
      <w:r w:rsidRPr="00D7251E">
        <w:rPr>
          <w:rFonts w:cs="Calibri"/>
          <w:b/>
          <w:sz w:val="24"/>
          <w:szCs w:val="24"/>
          <w:lang w:val="es-ES" w:eastAsia="es-CO"/>
        </w:rPr>
        <w:t>Secretaría de Gobierno</w:t>
      </w:r>
      <w:r w:rsidRPr="00D7251E">
        <w:rPr>
          <w:rFonts w:cs="Calibri"/>
          <w:sz w:val="24"/>
          <w:szCs w:val="24"/>
          <w:lang w:val="es-ES" w:eastAsia="es-CO"/>
        </w:rPr>
        <w:t>.</w:t>
      </w:r>
    </w:p>
    <w:p w:rsidR="005C72EB" w:rsidRPr="00D7251E" w:rsidRDefault="005C72EB" w:rsidP="00FA23FB">
      <w:pPr>
        <w:numPr>
          <w:ilvl w:val="0"/>
          <w:numId w:val="9"/>
        </w:numPr>
        <w:spacing w:after="0" w:line="240" w:lineRule="auto"/>
        <w:rPr>
          <w:rFonts w:cs="Calibri"/>
          <w:sz w:val="24"/>
          <w:szCs w:val="24"/>
          <w:lang w:val="es-ES" w:eastAsia="es-CO"/>
        </w:rPr>
      </w:pPr>
      <w:r w:rsidRPr="00D7251E">
        <w:rPr>
          <w:rFonts w:cs="Calibri"/>
          <w:sz w:val="24"/>
          <w:szCs w:val="24"/>
          <w:lang w:val="es-ES" w:eastAsia="es-CO"/>
        </w:rPr>
        <w:t xml:space="preserve">Comisaria de familia: con una cobertura de servicio de 22 horas al día </w:t>
      </w:r>
    </w:p>
    <w:p w:rsidR="005C72EB" w:rsidRPr="00D7251E" w:rsidRDefault="005C72EB" w:rsidP="00FA23FB">
      <w:pPr>
        <w:numPr>
          <w:ilvl w:val="0"/>
          <w:numId w:val="9"/>
        </w:numPr>
        <w:spacing w:after="0" w:line="240" w:lineRule="auto"/>
        <w:rPr>
          <w:rFonts w:cs="Calibri"/>
          <w:sz w:val="24"/>
          <w:szCs w:val="24"/>
          <w:lang w:val="es-ES" w:eastAsia="es-CO"/>
        </w:rPr>
      </w:pPr>
      <w:r w:rsidRPr="00D7251E">
        <w:rPr>
          <w:rFonts w:cs="Calibri"/>
          <w:sz w:val="24"/>
          <w:szCs w:val="24"/>
          <w:lang w:val="es-ES" w:eastAsia="es-CO"/>
        </w:rPr>
        <w:t>Inspección de Policía: con una cobertura de servicio de 22 horas al día</w:t>
      </w:r>
    </w:p>
    <w:p w:rsidR="005C72EB" w:rsidRPr="00D7251E" w:rsidRDefault="005C72EB" w:rsidP="00FA23FB">
      <w:pPr>
        <w:numPr>
          <w:ilvl w:val="0"/>
          <w:numId w:val="8"/>
        </w:numPr>
        <w:spacing w:after="0" w:line="240" w:lineRule="auto"/>
        <w:rPr>
          <w:rFonts w:cs="Calibri"/>
          <w:b/>
          <w:sz w:val="24"/>
          <w:szCs w:val="24"/>
          <w:lang w:val="es-ES" w:eastAsia="es-CO"/>
        </w:rPr>
      </w:pPr>
      <w:r w:rsidRPr="00D7251E">
        <w:rPr>
          <w:rFonts w:cs="Calibri"/>
          <w:b/>
          <w:sz w:val="24"/>
          <w:szCs w:val="24"/>
          <w:lang w:val="es-ES" w:eastAsia="es-CO"/>
        </w:rPr>
        <w:t>La Policía Metropolitana de Barranquilla MEBAR.</w:t>
      </w:r>
    </w:p>
    <w:p w:rsidR="005C72EB" w:rsidRPr="00D7251E" w:rsidRDefault="005C72EB" w:rsidP="00FA23FB">
      <w:pPr>
        <w:numPr>
          <w:ilvl w:val="0"/>
          <w:numId w:val="10"/>
        </w:numPr>
        <w:spacing w:after="0" w:line="240" w:lineRule="auto"/>
        <w:rPr>
          <w:rFonts w:cs="Calibri"/>
          <w:sz w:val="24"/>
          <w:szCs w:val="24"/>
          <w:lang w:val="es-ES" w:eastAsia="es-CO"/>
        </w:rPr>
      </w:pPr>
      <w:r w:rsidRPr="00D7251E">
        <w:rPr>
          <w:rFonts w:cs="Calibri"/>
          <w:sz w:val="24"/>
          <w:szCs w:val="24"/>
          <w:lang w:val="es-ES" w:eastAsia="es-CO"/>
        </w:rPr>
        <w:t>Policía de Infancia y adolescencia.</w:t>
      </w:r>
    </w:p>
    <w:p w:rsidR="005C72EB" w:rsidRPr="00D7251E" w:rsidRDefault="005C72EB" w:rsidP="00FA23FB">
      <w:pPr>
        <w:numPr>
          <w:ilvl w:val="0"/>
          <w:numId w:val="10"/>
        </w:numPr>
        <w:spacing w:after="0" w:line="240" w:lineRule="auto"/>
        <w:rPr>
          <w:rFonts w:cs="Calibri"/>
          <w:sz w:val="24"/>
          <w:szCs w:val="24"/>
          <w:lang w:val="es-ES" w:eastAsia="es-CO"/>
        </w:rPr>
      </w:pPr>
      <w:r w:rsidRPr="00D7251E">
        <w:rPr>
          <w:rFonts w:cs="Calibri"/>
          <w:sz w:val="24"/>
          <w:szCs w:val="24"/>
          <w:lang w:val="es-ES" w:eastAsia="es-CO"/>
        </w:rPr>
        <w:t>Oficina de Derechos Humanos</w:t>
      </w:r>
    </w:p>
    <w:p w:rsidR="005C72EB" w:rsidRPr="00D7251E" w:rsidRDefault="005C72EB" w:rsidP="00FA23FB">
      <w:pPr>
        <w:numPr>
          <w:ilvl w:val="0"/>
          <w:numId w:val="10"/>
        </w:numPr>
        <w:spacing w:after="0" w:line="240" w:lineRule="auto"/>
        <w:rPr>
          <w:rFonts w:cs="Calibri"/>
          <w:sz w:val="24"/>
          <w:szCs w:val="24"/>
          <w:lang w:val="es-ES" w:eastAsia="es-CO"/>
        </w:rPr>
      </w:pPr>
      <w:r w:rsidRPr="00D7251E">
        <w:rPr>
          <w:rFonts w:cs="Calibri"/>
          <w:sz w:val="24"/>
          <w:szCs w:val="24"/>
          <w:lang w:val="es-ES" w:eastAsia="es-CO"/>
        </w:rPr>
        <w:t>Oficina de Atención al Ciudadano.</w:t>
      </w:r>
    </w:p>
    <w:p w:rsidR="005C72EB" w:rsidRPr="00D7251E" w:rsidRDefault="005C72EB" w:rsidP="00FA23FB">
      <w:pPr>
        <w:numPr>
          <w:ilvl w:val="0"/>
          <w:numId w:val="10"/>
        </w:numPr>
        <w:spacing w:after="0" w:line="240" w:lineRule="auto"/>
        <w:rPr>
          <w:rFonts w:cs="Calibri"/>
          <w:sz w:val="24"/>
          <w:szCs w:val="24"/>
          <w:lang w:val="es-ES" w:eastAsia="es-CO"/>
        </w:rPr>
      </w:pPr>
      <w:r w:rsidRPr="00D7251E">
        <w:rPr>
          <w:rFonts w:cs="Calibri"/>
          <w:sz w:val="24"/>
          <w:szCs w:val="24"/>
          <w:lang w:val="es-ES" w:eastAsia="es-CO"/>
        </w:rPr>
        <w:t>Policía que aplica la medida de prevención y protección en las calles</w:t>
      </w:r>
    </w:p>
    <w:p w:rsidR="005C72EB" w:rsidRPr="00D7251E" w:rsidRDefault="005C72EB" w:rsidP="00FA23FB">
      <w:pPr>
        <w:numPr>
          <w:ilvl w:val="0"/>
          <w:numId w:val="8"/>
        </w:numPr>
        <w:spacing w:after="0" w:line="240" w:lineRule="auto"/>
        <w:rPr>
          <w:rFonts w:cs="Calibri"/>
          <w:sz w:val="24"/>
          <w:szCs w:val="24"/>
          <w:lang w:val="es-ES" w:eastAsia="es-CO"/>
        </w:rPr>
      </w:pPr>
      <w:r w:rsidRPr="00D7251E">
        <w:rPr>
          <w:rFonts w:cs="Calibri"/>
          <w:b/>
          <w:sz w:val="24"/>
          <w:szCs w:val="24"/>
          <w:lang w:val="es-ES" w:eastAsia="es-CO"/>
        </w:rPr>
        <w:t>La Fiscalía General de la Nación:</w:t>
      </w:r>
      <w:r w:rsidRPr="00D7251E">
        <w:rPr>
          <w:rFonts w:cs="Calibri"/>
          <w:sz w:val="24"/>
          <w:szCs w:val="24"/>
          <w:lang w:val="es-ES" w:eastAsia="es-CO"/>
        </w:rPr>
        <w:t xml:space="preserve"> Funciona en la Unidad desde el mes de septiembre y tiene un horario de lunes a viernes de 8:00 am a 5:00 pm.</w:t>
      </w:r>
    </w:p>
    <w:p w:rsidR="005C72EB" w:rsidRPr="00D7251E" w:rsidRDefault="005C72EB" w:rsidP="00FA23FB">
      <w:pPr>
        <w:numPr>
          <w:ilvl w:val="0"/>
          <w:numId w:val="11"/>
        </w:numPr>
        <w:spacing w:after="0" w:line="240" w:lineRule="auto"/>
        <w:rPr>
          <w:rFonts w:cs="Calibri"/>
          <w:sz w:val="24"/>
          <w:szCs w:val="24"/>
          <w:lang w:val="es-ES" w:eastAsia="es-CO"/>
        </w:rPr>
      </w:pPr>
      <w:r w:rsidRPr="00D7251E">
        <w:rPr>
          <w:rFonts w:cs="Calibri"/>
          <w:sz w:val="24"/>
          <w:szCs w:val="24"/>
          <w:lang w:val="es-ES" w:eastAsia="es-CO"/>
        </w:rPr>
        <w:lastRenderedPageBreak/>
        <w:t>Cuerpo Técnico de Investigaciones CTI.</w:t>
      </w:r>
    </w:p>
    <w:p w:rsidR="005C72EB" w:rsidRPr="00D7251E" w:rsidRDefault="005C72EB" w:rsidP="00FA23FB">
      <w:pPr>
        <w:numPr>
          <w:ilvl w:val="0"/>
          <w:numId w:val="11"/>
        </w:numPr>
        <w:spacing w:after="0" w:line="240" w:lineRule="auto"/>
        <w:rPr>
          <w:rFonts w:cs="Calibri"/>
          <w:sz w:val="24"/>
          <w:szCs w:val="24"/>
          <w:lang w:val="es-ES" w:eastAsia="es-CO"/>
        </w:rPr>
      </w:pPr>
      <w:r w:rsidRPr="00D7251E">
        <w:rPr>
          <w:rFonts w:cs="Calibri"/>
          <w:sz w:val="24"/>
          <w:szCs w:val="24"/>
          <w:lang w:val="es-ES" w:eastAsia="es-CO"/>
        </w:rPr>
        <w:t>Sala de Atención al Usuario SAU.</w:t>
      </w:r>
    </w:p>
    <w:p w:rsidR="005C72EB" w:rsidRPr="00D7251E" w:rsidRDefault="005C72EB" w:rsidP="00FA23FB">
      <w:pPr>
        <w:numPr>
          <w:ilvl w:val="0"/>
          <w:numId w:val="11"/>
        </w:numPr>
        <w:spacing w:after="0" w:line="240" w:lineRule="auto"/>
        <w:rPr>
          <w:rFonts w:cs="Calibri"/>
          <w:sz w:val="24"/>
          <w:szCs w:val="24"/>
          <w:lang w:val="es-ES" w:eastAsia="es-CO"/>
        </w:rPr>
      </w:pPr>
      <w:r w:rsidRPr="00D7251E">
        <w:rPr>
          <w:rFonts w:cs="Calibri"/>
          <w:sz w:val="24"/>
          <w:szCs w:val="24"/>
          <w:lang w:val="es-ES" w:eastAsia="es-CO"/>
        </w:rPr>
        <w:t>Programa Futuro Colombia.</w:t>
      </w:r>
    </w:p>
    <w:p w:rsidR="005C72EB" w:rsidRPr="00D7251E" w:rsidRDefault="005C72EB" w:rsidP="00FA23FB">
      <w:pPr>
        <w:numPr>
          <w:ilvl w:val="0"/>
          <w:numId w:val="8"/>
        </w:numPr>
        <w:spacing w:after="0" w:line="240" w:lineRule="auto"/>
        <w:rPr>
          <w:rFonts w:cs="Calibri"/>
          <w:sz w:val="24"/>
          <w:szCs w:val="24"/>
          <w:lang w:val="es-ES" w:eastAsia="es-CO"/>
        </w:rPr>
      </w:pPr>
      <w:r w:rsidRPr="00D7251E">
        <w:rPr>
          <w:rFonts w:cs="Calibri"/>
          <w:b/>
          <w:sz w:val="24"/>
          <w:szCs w:val="24"/>
          <w:lang w:val="es-ES" w:eastAsia="es-CO"/>
        </w:rPr>
        <w:t xml:space="preserve">El instituto de Medicina Legal y Ciencias Forenses: </w:t>
      </w:r>
      <w:r w:rsidRPr="00D7251E">
        <w:rPr>
          <w:rFonts w:cs="Calibri"/>
          <w:sz w:val="24"/>
          <w:szCs w:val="24"/>
          <w:lang w:val="es-ES" w:eastAsia="es-CO"/>
        </w:rPr>
        <w:t xml:space="preserve">Tiene un horario de atención de 8:00 a 12:30 am. </w:t>
      </w:r>
    </w:p>
    <w:p w:rsidR="005C72EB" w:rsidRPr="00D7251E" w:rsidRDefault="005C72EB" w:rsidP="00FA23FB">
      <w:pPr>
        <w:numPr>
          <w:ilvl w:val="0"/>
          <w:numId w:val="8"/>
        </w:numPr>
        <w:spacing w:after="0" w:line="240" w:lineRule="auto"/>
        <w:rPr>
          <w:rFonts w:cs="Calibri"/>
          <w:b/>
          <w:sz w:val="24"/>
          <w:szCs w:val="24"/>
          <w:lang w:val="es-ES" w:eastAsia="es-CO"/>
        </w:rPr>
      </w:pPr>
      <w:r w:rsidRPr="00D7251E">
        <w:rPr>
          <w:rFonts w:cs="Calibri"/>
          <w:b/>
          <w:sz w:val="24"/>
          <w:szCs w:val="24"/>
          <w:lang w:val="es-ES" w:eastAsia="es-CO"/>
        </w:rPr>
        <w:t xml:space="preserve">La Personería Distrital: </w:t>
      </w:r>
      <w:r w:rsidRPr="00D7251E">
        <w:rPr>
          <w:rFonts w:cs="Calibri"/>
          <w:sz w:val="24"/>
          <w:szCs w:val="24"/>
          <w:lang w:val="es-ES" w:eastAsia="es-CO"/>
        </w:rPr>
        <w:t>Tiene un funcionario delegado de 8:00 am – 5:00 pm y personeros en disponibilidad de 6.00 pm a 6:00 am.</w:t>
      </w:r>
    </w:p>
    <w:p w:rsidR="005C72EB" w:rsidRPr="00D7251E" w:rsidRDefault="005C72EB" w:rsidP="005C72EB">
      <w:pPr>
        <w:rPr>
          <w:rFonts w:cs="Calibri"/>
          <w:sz w:val="24"/>
          <w:szCs w:val="24"/>
          <w:lang w:val="es-ES" w:eastAsia="es-CO"/>
        </w:rPr>
      </w:pPr>
    </w:p>
    <w:p w:rsidR="005C72EB" w:rsidRPr="00D7251E" w:rsidRDefault="005C72EB" w:rsidP="005C72EB">
      <w:pPr>
        <w:rPr>
          <w:rFonts w:cs="Calibri"/>
          <w:sz w:val="24"/>
          <w:szCs w:val="24"/>
          <w:lang w:val="es-ES" w:eastAsia="es-CO"/>
        </w:rPr>
      </w:pPr>
      <w:r w:rsidRPr="00D7251E">
        <w:rPr>
          <w:rFonts w:cs="Calibri"/>
          <w:sz w:val="24"/>
          <w:szCs w:val="24"/>
          <w:lang w:val="es-ES" w:eastAsia="es-CO"/>
        </w:rPr>
        <w:t>La Unidad cuenta también con entes de apoyo para cumplir con su misión de manera integral, como son el ICBF, y las Secretarías Distritales de Salud y Gestión Social, lo que convierte a la UPJ en  una instancia de seguridad, convivencia, justicia e intervención social.</w:t>
      </w:r>
    </w:p>
    <w:p w:rsidR="005C72EB" w:rsidRPr="00D7251E" w:rsidRDefault="005C72EB" w:rsidP="005C72EB">
      <w:pPr>
        <w:rPr>
          <w:rFonts w:cs="Calibri"/>
          <w:sz w:val="24"/>
          <w:szCs w:val="24"/>
          <w:lang w:val="es-ES" w:eastAsia="es-CO"/>
        </w:rPr>
      </w:pPr>
      <w:r w:rsidRPr="00D7251E">
        <w:rPr>
          <w:rFonts w:cs="Calibri"/>
          <w:sz w:val="24"/>
          <w:szCs w:val="24"/>
          <w:lang w:val="es-ES" w:eastAsia="es-CO"/>
        </w:rPr>
        <w:t xml:space="preserve">Desde el mes de febrero se han realizado 8 comité interinstitucional, uno por mes tal como lo ordena el decreto 0798 del 2014, donde se debaten los temas concernientes al funcionamiento de la Unidad, todos con sus respectivas actas de discusión, donde asisten los representantes de  cada institución. </w:t>
      </w:r>
    </w:p>
    <w:p w:rsidR="005C72EB" w:rsidRPr="00D7251E" w:rsidRDefault="005C72EB" w:rsidP="005C72EB">
      <w:pPr>
        <w:pStyle w:val="Prrafodelista"/>
        <w:spacing w:after="0" w:line="240" w:lineRule="auto"/>
        <w:ind w:left="0"/>
        <w:contextualSpacing w:val="0"/>
        <w:rPr>
          <w:rFonts w:eastAsia="MS Mincho" w:cs="Calibri"/>
          <w:b/>
          <w:i/>
          <w:sz w:val="24"/>
          <w:szCs w:val="24"/>
          <w:lang w:val="es-ES_tradnl"/>
        </w:rPr>
      </w:pPr>
      <w:r w:rsidRPr="00D7251E">
        <w:rPr>
          <w:rFonts w:eastAsia="MS Mincho" w:cs="Calibri"/>
          <w:b/>
          <w:i/>
          <w:sz w:val="24"/>
          <w:szCs w:val="24"/>
          <w:lang w:val="es-ES_tradnl"/>
        </w:rPr>
        <w:t xml:space="preserve">Procesos de Difusión. </w:t>
      </w:r>
    </w:p>
    <w:p w:rsidR="005C72EB" w:rsidRPr="00D7251E" w:rsidRDefault="005C72EB" w:rsidP="005C72EB">
      <w:pPr>
        <w:ind w:left="360"/>
        <w:rPr>
          <w:rFonts w:cs="Calibri"/>
          <w:sz w:val="24"/>
          <w:szCs w:val="24"/>
        </w:rPr>
      </w:pPr>
    </w:p>
    <w:p w:rsidR="005C72EB" w:rsidRPr="00D7251E" w:rsidRDefault="005C72EB" w:rsidP="005C72EB">
      <w:pPr>
        <w:rPr>
          <w:rFonts w:cs="Calibri"/>
          <w:b/>
          <w:i/>
          <w:sz w:val="24"/>
          <w:szCs w:val="24"/>
        </w:rPr>
      </w:pPr>
      <w:r w:rsidRPr="00D7251E">
        <w:rPr>
          <w:rFonts w:cs="Calibri"/>
          <w:b/>
          <w:i/>
          <w:sz w:val="24"/>
          <w:szCs w:val="24"/>
        </w:rPr>
        <w:t>Ediles y Esus</w:t>
      </w:r>
    </w:p>
    <w:p w:rsidR="005C72EB" w:rsidRPr="00D7251E" w:rsidRDefault="005C72EB" w:rsidP="005C72EB">
      <w:pPr>
        <w:ind w:left="360"/>
        <w:rPr>
          <w:rFonts w:eastAsia="MS Mincho" w:cs="Calibri"/>
          <w:b/>
          <w:i/>
          <w:sz w:val="24"/>
          <w:szCs w:val="24"/>
          <w:lang w:val="es-ES_tradnl"/>
        </w:rPr>
      </w:pPr>
      <w:r w:rsidRPr="00D7251E">
        <w:rPr>
          <w:rFonts w:eastAsia="Times New Roman" w:cs="Calibri"/>
          <w:noProof/>
          <w:sz w:val="24"/>
          <w:szCs w:val="24"/>
          <w:lang w:eastAsia="es-CO"/>
        </w:rPr>
        <w:drawing>
          <wp:anchor distT="0" distB="0" distL="114300" distR="114300" simplePos="0" relativeHeight="251657216" behindDoc="0" locked="0" layoutInCell="1" allowOverlap="1">
            <wp:simplePos x="0" y="0"/>
            <wp:positionH relativeFrom="column">
              <wp:posOffset>3371850</wp:posOffset>
            </wp:positionH>
            <wp:positionV relativeFrom="paragraph">
              <wp:posOffset>178435</wp:posOffset>
            </wp:positionV>
            <wp:extent cx="2560320" cy="1762125"/>
            <wp:effectExtent l="0" t="0" r="0" b="9525"/>
            <wp:wrapNone/>
            <wp:docPr id="78869" name="Imagen 7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256032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251E">
        <w:rPr>
          <w:rFonts w:eastAsia="MS Mincho" w:cs="Calibri"/>
          <w:b/>
          <w:i/>
          <w:noProof/>
          <w:sz w:val="24"/>
          <w:szCs w:val="24"/>
          <w:lang w:eastAsia="es-CO"/>
        </w:rPr>
        <w:drawing>
          <wp:anchor distT="48768" distB="98171" distL="175260" distR="222504" simplePos="0" relativeHeight="251656192" behindDoc="0" locked="0" layoutInCell="1" allowOverlap="1">
            <wp:simplePos x="0" y="0"/>
            <wp:positionH relativeFrom="column">
              <wp:posOffset>352425</wp:posOffset>
            </wp:positionH>
            <wp:positionV relativeFrom="paragraph">
              <wp:posOffset>197358</wp:posOffset>
            </wp:positionV>
            <wp:extent cx="2476246" cy="1645031"/>
            <wp:effectExtent l="76200" t="76200" r="133985" b="127000"/>
            <wp:wrapNone/>
            <wp:docPr id="32770" name="Imagen 32770" descr="C:\Users\psicosocial\Pictures\Difusión Ediles\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70" name="Picture 2" descr="C:\Users\psicosocial\Pictures\Difusión Ediles\8.JPG"/>
                    <pic:cNvPicPr>
                      <a:picLocks noGrp="1"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475865" cy="1644650"/>
                    </a:xfrm>
                    <a:prstGeom prst="rect">
                      <a:avLst/>
                    </a:prstGeom>
                    <a:noFill/>
                    <a:ln w="38100" cap="sq">
                      <a:solidFill>
                        <a:srgbClr val="000000"/>
                      </a:solidFill>
                      <a:miter lim="800000"/>
                    </a:ln>
                    <a:effectLst>
                      <a:outerShdw blurRad="50800" dist="38100" dir="2700000" algn="tl" rotWithShape="0">
                        <a:srgbClr val="000000">
                          <a:alpha val="43000"/>
                        </a:srgbClr>
                      </a:outerShdw>
                    </a:effectLst>
                    <a:extLst/>
                  </pic:spPr>
                </pic:pic>
              </a:graphicData>
            </a:graphic>
            <wp14:sizeRelH relativeFrom="page">
              <wp14:pctWidth>0</wp14:pctWidth>
            </wp14:sizeRelH>
            <wp14:sizeRelV relativeFrom="page">
              <wp14:pctHeight>0</wp14:pctHeight>
            </wp14:sizeRelV>
          </wp:anchor>
        </w:drawing>
      </w:r>
    </w:p>
    <w:p w:rsidR="005C72EB" w:rsidRPr="00D7251E" w:rsidRDefault="005C72EB" w:rsidP="005C72EB">
      <w:pPr>
        <w:ind w:left="360"/>
        <w:rPr>
          <w:rFonts w:eastAsia="MS Mincho" w:cs="Calibri"/>
          <w:b/>
          <w:i/>
          <w:sz w:val="24"/>
          <w:szCs w:val="24"/>
          <w:lang w:val="es-ES_tradnl"/>
        </w:rPr>
      </w:pPr>
    </w:p>
    <w:p w:rsidR="005C72EB" w:rsidRPr="00D7251E" w:rsidRDefault="005C72EB" w:rsidP="005C72EB">
      <w:pPr>
        <w:pStyle w:val="Prrafodelista"/>
        <w:rPr>
          <w:rFonts w:eastAsia="MS Mincho" w:cs="Calibri"/>
          <w:sz w:val="24"/>
          <w:szCs w:val="24"/>
          <w:lang w:val="es-ES_tradnl"/>
        </w:rPr>
      </w:pPr>
    </w:p>
    <w:p w:rsidR="005C72EB" w:rsidRPr="00D7251E" w:rsidRDefault="005C72EB" w:rsidP="005C72EB">
      <w:pPr>
        <w:rPr>
          <w:rFonts w:eastAsia="MS Mincho" w:cs="Calibri"/>
          <w:sz w:val="24"/>
          <w:szCs w:val="24"/>
          <w:lang w:val="es-ES_tradnl"/>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shd w:val="clear" w:color="auto" w:fill="FFFFFF"/>
        <w:spacing w:after="0" w:line="240" w:lineRule="auto"/>
        <w:rPr>
          <w:rFonts w:eastAsia="Times New Roman" w:cs="Calibri"/>
          <w:color w:val="222222"/>
          <w:sz w:val="24"/>
          <w:szCs w:val="24"/>
          <w:lang w:val="es-ES" w:eastAsia="es-ES"/>
        </w:rPr>
      </w:pPr>
      <w:r w:rsidRPr="00D7251E">
        <w:rPr>
          <w:rFonts w:eastAsia="Times New Roman" w:cs="Calibri"/>
          <w:color w:val="222222"/>
          <w:sz w:val="24"/>
          <w:szCs w:val="24"/>
          <w:lang w:eastAsia="es-ES"/>
        </w:rPr>
        <w:t>A</w:t>
      </w:r>
      <w:r w:rsidRPr="00D7251E">
        <w:rPr>
          <w:rFonts w:eastAsia="Times New Roman" w:cs="Calibri"/>
          <w:color w:val="222222"/>
          <w:sz w:val="24"/>
          <w:szCs w:val="24"/>
          <w:lang w:val="es-ES" w:eastAsia="es-ES"/>
        </w:rPr>
        <w:t> través de la secretaria de participación se convocó  a los representantes de las Juntas de Admininistradoras Locales, correspondientes a las 5 localidades que tiene la ciudad para presentarles el programa UPJ durante el mes de enero y febrero,  En el mes de marzo y abril se realizó el proceso de difusión con los líderes del programa Entorno Socio Urbanos Seguros para que ellos masificaran la información en los Barrios donde se realizan las respectivas intervenciones.</w:t>
      </w:r>
    </w:p>
    <w:p w:rsidR="005C72EB" w:rsidRPr="00D7251E" w:rsidRDefault="005C72EB" w:rsidP="005C72EB">
      <w:pPr>
        <w:shd w:val="clear" w:color="auto" w:fill="FFFFFF"/>
        <w:spacing w:after="0" w:line="240" w:lineRule="auto"/>
        <w:rPr>
          <w:rFonts w:cs="Calibri"/>
          <w:b/>
          <w:i/>
          <w:sz w:val="24"/>
          <w:szCs w:val="24"/>
        </w:rPr>
      </w:pPr>
    </w:p>
    <w:p w:rsidR="005C72EB" w:rsidRPr="00D7251E" w:rsidRDefault="005C72EB" w:rsidP="005C72EB">
      <w:pPr>
        <w:shd w:val="clear" w:color="auto" w:fill="FFFFFF"/>
        <w:spacing w:after="0" w:line="240" w:lineRule="auto"/>
        <w:rPr>
          <w:rFonts w:cs="Calibri"/>
          <w:b/>
          <w:i/>
          <w:sz w:val="24"/>
          <w:szCs w:val="24"/>
        </w:rPr>
      </w:pPr>
    </w:p>
    <w:p w:rsidR="005C72EB" w:rsidRDefault="005C72EB" w:rsidP="005C72EB">
      <w:pPr>
        <w:rPr>
          <w:rFonts w:cs="Calibri"/>
          <w:b/>
          <w:i/>
          <w:sz w:val="24"/>
          <w:szCs w:val="24"/>
        </w:rPr>
      </w:pPr>
    </w:p>
    <w:p w:rsidR="005C72EB" w:rsidRPr="00D7251E" w:rsidRDefault="005C72EB" w:rsidP="005C72EB">
      <w:pPr>
        <w:rPr>
          <w:rFonts w:cs="Calibri"/>
          <w:b/>
          <w:i/>
          <w:sz w:val="24"/>
          <w:szCs w:val="24"/>
        </w:rPr>
      </w:pPr>
      <w:r w:rsidRPr="00D7251E">
        <w:rPr>
          <w:rFonts w:cs="Calibri"/>
          <w:b/>
          <w:i/>
          <w:sz w:val="24"/>
          <w:szCs w:val="24"/>
        </w:rPr>
        <w:t>Juntas de Acción Comunales Suroriente</w:t>
      </w:r>
    </w:p>
    <w:p w:rsidR="005C72EB" w:rsidRPr="00D7251E" w:rsidRDefault="005C72EB" w:rsidP="005C72EB">
      <w:pPr>
        <w:rPr>
          <w:rFonts w:cs="Calibri"/>
          <w:b/>
          <w:i/>
          <w:sz w:val="24"/>
          <w:szCs w:val="24"/>
        </w:rPr>
      </w:pPr>
      <w:r w:rsidRPr="00D7251E">
        <w:rPr>
          <w:rFonts w:eastAsia="Times New Roman" w:cs="Calibri"/>
          <w:noProof/>
          <w:sz w:val="24"/>
          <w:szCs w:val="24"/>
          <w:lang w:eastAsia="es-CO"/>
        </w:rPr>
        <w:drawing>
          <wp:anchor distT="0" distB="0" distL="114300" distR="114300" simplePos="0" relativeHeight="251659264" behindDoc="0" locked="0" layoutInCell="1" allowOverlap="1">
            <wp:simplePos x="0" y="0"/>
            <wp:positionH relativeFrom="column">
              <wp:posOffset>3638550</wp:posOffset>
            </wp:positionH>
            <wp:positionV relativeFrom="paragraph">
              <wp:posOffset>11430</wp:posOffset>
            </wp:positionV>
            <wp:extent cx="2428875" cy="1866265"/>
            <wp:effectExtent l="38100" t="38100" r="47625" b="38735"/>
            <wp:wrapNone/>
            <wp:docPr id="78868" name="Imagen 78868" descr="C:\Users\hugo acero\Downloads\11667118_10152913724072109_13049223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C:\Users\hugo acero\Downloads\11667118_10152913724072109_1304922390_n.jpg"/>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2428875" cy="1866265"/>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7251E">
        <w:rPr>
          <w:rFonts w:eastAsia="Times New Roman" w:cs="Calibri"/>
          <w:noProof/>
          <w:sz w:val="24"/>
          <w:szCs w:val="24"/>
          <w:lang w:eastAsia="es-CO"/>
        </w:rPr>
        <w:drawing>
          <wp:anchor distT="30480" distB="28321" distL="144780" distR="145542" simplePos="0" relativeHeight="251658240" behindDoc="0" locked="0" layoutInCell="1" allowOverlap="1">
            <wp:simplePos x="0" y="0"/>
            <wp:positionH relativeFrom="column">
              <wp:posOffset>390525</wp:posOffset>
            </wp:positionH>
            <wp:positionV relativeFrom="paragraph">
              <wp:posOffset>7620</wp:posOffset>
            </wp:positionV>
            <wp:extent cx="2419223" cy="1806829"/>
            <wp:effectExtent l="38100" t="38100" r="38735" b="41275"/>
            <wp:wrapNone/>
            <wp:docPr id="78867" name="Imagen 78867" descr="C:\Users\hugo acero\Downloads\11696687_10152913723802109_996110536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hugo acero\Downloads\11696687_10152913723802109_996110536_n.jpg"/>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418715" cy="1806575"/>
                    </a:xfrm>
                    <a:prstGeom prst="rect">
                      <a:avLst/>
                    </a:prstGeom>
                    <a:ln w="28575"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sz w:val="24"/>
          <w:szCs w:val="24"/>
        </w:rPr>
      </w:pPr>
    </w:p>
    <w:p w:rsidR="005C72EB" w:rsidRPr="00D7251E" w:rsidRDefault="005C72EB" w:rsidP="005C72EB">
      <w:pPr>
        <w:rPr>
          <w:rFonts w:cs="Calibri"/>
          <w:color w:val="222222"/>
          <w:sz w:val="24"/>
          <w:szCs w:val="24"/>
          <w:shd w:val="clear" w:color="auto" w:fill="FFFFFF"/>
        </w:rPr>
      </w:pPr>
      <w:r w:rsidRPr="00D7251E">
        <w:rPr>
          <w:rFonts w:cs="Calibri"/>
          <w:color w:val="222222"/>
          <w:sz w:val="24"/>
          <w:szCs w:val="24"/>
          <w:shd w:val="clear" w:color="auto" w:fill="FFFFFF"/>
        </w:rPr>
        <w:t>Durante el mes de junio se realizó un desayuno y mesa de trabajo con</w:t>
      </w:r>
      <w:r w:rsidRPr="00D7251E">
        <w:rPr>
          <w:rStyle w:val="apple-converted-space"/>
          <w:rFonts w:cs="Calibri"/>
          <w:color w:val="222222"/>
          <w:sz w:val="24"/>
          <w:szCs w:val="24"/>
          <w:shd w:val="clear" w:color="auto" w:fill="FFFFFF"/>
        </w:rPr>
        <w:t> </w:t>
      </w:r>
      <w:r w:rsidRPr="00D7251E">
        <w:rPr>
          <w:rFonts w:cs="Calibri"/>
          <w:b/>
          <w:bCs/>
          <w:color w:val="222222"/>
          <w:sz w:val="24"/>
          <w:szCs w:val="24"/>
          <w:shd w:val="clear" w:color="auto" w:fill="FFFFFF"/>
        </w:rPr>
        <w:t>Asocomunal</w:t>
      </w:r>
      <w:r w:rsidRPr="00D7251E">
        <w:rPr>
          <w:rStyle w:val="apple-converted-space"/>
          <w:rFonts w:cs="Calibri"/>
          <w:color w:val="222222"/>
          <w:sz w:val="24"/>
          <w:szCs w:val="24"/>
          <w:shd w:val="clear" w:color="auto" w:fill="FFFFFF"/>
        </w:rPr>
        <w:t> </w:t>
      </w:r>
      <w:r w:rsidRPr="00D7251E">
        <w:rPr>
          <w:rFonts w:cs="Calibri"/>
          <w:color w:val="222222"/>
          <w:sz w:val="24"/>
          <w:szCs w:val="24"/>
          <w:shd w:val="clear" w:color="auto" w:fill="FFFFFF"/>
        </w:rPr>
        <w:t>específicamente con la Junta de Acción de Suroriente, pues ellos son los que conforman los frentes de seguridad en los barrios, además son vecinos geográficos de  la UPJ.</w:t>
      </w:r>
    </w:p>
    <w:p w:rsidR="005C72EB" w:rsidRPr="00D7251E" w:rsidRDefault="005C72EB" w:rsidP="005C72EB">
      <w:pPr>
        <w:rPr>
          <w:rFonts w:cs="Calibri"/>
          <w:b/>
          <w:i/>
          <w:sz w:val="24"/>
          <w:szCs w:val="24"/>
        </w:rPr>
      </w:pPr>
      <w:r w:rsidRPr="00D7251E">
        <w:rPr>
          <w:rFonts w:cs="Calibri"/>
          <w:b/>
          <w:i/>
          <w:sz w:val="24"/>
          <w:szCs w:val="24"/>
        </w:rPr>
        <w:t>Visita del Ministro de Justicia y el Viceministro del Interior a la UPJ</w:t>
      </w:r>
    </w:p>
    <w:p w:rsidR="005C72EB" w:rsidRPr="00D7251E" w:rsidRDefault="005C72EB" w:rsidP="005C72EB">
      <w:pPr>
        <w:rPr>
          <w:rFonts w:cs="Calibri"/>
          <w:b/>
          <w:i/>
          <w:sz w:val="24"/>
          <w:szCs w:val="24"/>
        </w:rPr>
      </w:pPr>
    </w:p>
    <w:p w:rsidR="005C72EB" w:rsidRPr="00D7251E" w:rsidRDefault="005C72EB" w:rsidP="005C72EB">
      <w:pPr>
        <w:jc w:val="center"/>
        <w:rPr>
          <w:rFonts w:eastAsia="MS Mincho" w:cs="Calibri"/>
          <w:sz w:val="24"/>
          <w:szCs w:val="24"/>
          <w:lang w:val="es-ES_tradnl"/>
        </w:rPr>
      </w:pPr>
      <w:r w:rsidRPr="00D7251E">
        <w:rPr>
          <w:rFonts w:cs="Calibri"/>
          <w:b/>
          <w:i/>
          <w:noProof/>
          <w:sz w:val="24"/>
          <w:szCs w:val="24"/>
          <w:lang w:eastAsia="es-CO"/>
        </w:rPr>
        <w:drawing>
          <wp:inline distT="0" distB="0" distL="0" distR="0">
            <wp:extent cx="2137410" cy="206248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137410" cy="2062480"/>
                    </a:xfrm>
                    <a:prstGeom prst="rect">
                      <a:avLst/>
                    </a:prstGeom>
                    <a:noFill/>
                    <a:ln>
                      <a:noFill/>
                    </a:ln>
                  </pic:spPr>
                </pic:pic>
              </a:graphicData>
            </a:graphic>
          </wp:inline>
        </w:drawing>
      </w:r>
      <w:r w:rsidRPr="00D7251E">
        <w:rPr>
          <w:rFonts w:cs="Calibri"/>
          <w:b/>
          <w:i/>
          <w:noProof/>
          <w:sz w:val="24"/>
          <w:szCs w:val="24"/>
          <w:lang w:eastAsia="es-CO"/>
        </w:rPr>
        <w:drawing>
          <wp:inline distT="0" distB="0" distL="0" distR="0">
            <wp:extent cx="2243455" cy="2052320"/>
            <wp:effectExtent l="0" t="0" r="4445"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2243455" cy="2052320"/>
                    </a:xfrm>
                    <a:prstGeom prst="rect">
                      <a:avLst/>
                    </a:prstGeom>
                    <a:noFill/>
                    <a:ln>
                      <a:noFill/>
                    </a:ln>
                  </pic:spPr>
                </pic:pic>
              </a:graphicData>
            </a:graphic>
          </wp:inline>
        </w:drawing>
      </w:r>
    </w:p>
    <w:p w:rsidR="005C72EB" w:rsidRPr="00D7251E" w:rsidRDefault="005C72EB" w:rsidP="005C72EB">
      <w:pPr>
        <w:rPr>
          <w:rFonts w:eastAsia="MS Mincho" w:cs="Calibri"/>
          <w:sz w:val="24"/>
          <w:szCs w:val="24"/>
          <w:lang w:val="es-ES_tradnl"/>
        </w:rPr>
      </w:pPr>
      <w:r w:rsidRPr="00D7251E">
        <w:rPr>
          <w:rFonts w:cs="Calibri"/>
          <w:color w:val="222222"/>
          <w:sz w:val="24"/>
          <w:szCs w:val="24"/>
          <w:shd w:val="clear" w:color="auto" w:fill="FFFFFF"/>
        </w:rPr>
        <w:t>En el marco de la jornada especial de trabajo liderada por la presidencia de la república la UPJ recibió dicha visita con el objetivo de socializar y evidenciar el impacto que ha tenido el programa  en la reducción de riñas y lesiones comunes. </w:t>
      </w:r>
    </w:p>
    <w:p w:rsidR="005C72EB" w:rsidRPr="00D7251E" w:rsidRDefault="005C72EB" w:rsidP="005C72EB">
      <w:pPr>
        <w:rPr>
          <w:rFonts w:cs="Calibri"/>
          <w:sz w:val="24"/>
          <w:szCs w:val="24"/>
        </w:rPr>
      </w:pPr>
      <w:r w:rsidRPr="00D7251E">
        <w:rPr>
          <w:rFonts w:eastAsia="MS Mincho" w:cs="Calibri"/>
          <w:sz w:val="24"/>
          <w:szCs w:val="24"/>
          <w:lang w:val="es-ES_tradnl"/>
        </w:rPr>
        <w:br w:type="page"/>
      </w:r>
    </w:p>
    <w:p w:rsidR="005C72EB" w:rsidRPr="00D7251E" w:rsidRDefault="005C72EB" w:rsidP="005C72EB">
      <w:pPr>
        <w:pStyle w:val="Ttulo1"/>
        <w:spacing w:line="360" w:lineRule="auto"/>
        <w:rPr>
          <w:rFonts w:cs="Calibri"/>
          <w:szCs w:val="24"/>
        </w:rPr>
      </w:pPr>
      <w:bookmarkStart w:id="108" w:name="_Toc432161686"/>
      <w:r w:rsidRPr="00D7251E">
        <w:rPr>
          <w:rFonts w:cs="Calibri"/>
          <w:szCs w:val="24"/>
        </w:rPr>
        <w:lastRenderedPageBreak/>
        <w:t>BALANCE ADMINISTRATIVO Y FINANCIERO</w:t>
      </w:r>
      <w:bookmarkEnd w:id="108"/>
    </w:p>
    <w:p w:rsidR="005C72EB" w:rsidRPr="00D7251E" w:rsidRDefault="005C72EB" w:rsidP="005C72EB">
      <w:pPr>
        <w:pStyle w:val="Ttulo2"/>
        <w:spacing w:line="360" w:lineRule="auto"/>
        <w:rPr>
          <w:rFonts w:cs="Calibri"/>
          <w:szCs w:val="24"/>
        </w:rPr>
      </w:pPr>
      <w:bookmarkStart w:id="109" w:name="_Toc432161687"/>
      <w:r w:rsidRPr="00D7251E">
        <w:rPr>
          <w:rFonts w:cs="Calibri"/>
          <w:szCs w:val="24"/>
        </w:rPr>
        <w:t>EJECUCIÓN PRESUPUESTAL 2012-2014</w:t>
      </w:r>
      <w:bookmarkEnd w:id="109"/>
    </w:p>
    <w:p w:rsidR="005C72EB" w:rsidRPr="00D7251E" w:rsidRDefault="005C72EB" w:rsidP="005C72EB">
      <w:pPr>
        <w:spacing w:line="360" w:lineRule="auto"/>
        <w:rPr>
          <w:rFonts w:cs="Calibri"/>
          <w:b/>
          <w:sz w:val="24"/>
          <w:szCs w:val="24"/>
        </w:rPr>
      </w:pPr>
      <w:r w:rsidRPr="00D7251E">
        <w:rPr>
          <w:rFonts w:cs="Calibri"/>
          <w:b/>
          <w:sz w:val="24"/>
          <w:szCs w:val="24"/>
        </w:rPr>
        <w:t>Comportamiento del Ingreso por el 5% Contratos de Obras Públicas 2012-2014</w:t>
      </w:r>
    </w:p>
    <w:tbl>
      <w:tblPr>
        <w:tblpPr w:leftFromText="141" w:rightFromText="141" w:vertAnchor="text" w:horzAnchor="margin" w:tblpXSpec="center" w:tblpY="371"/>
        <w:tblW w:w="7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36"/>
        <w:gridCol w:w="1217"/>
        <w:gridCol w:w="1536"/>
        <w:gridCol w:w="1635"/>
        <w:gridCol w:w="1516"/>
        <w:gridCol w:w="1288"/>
      </w:tblGrid>
      <w:tr w:rsidR="005C72EB" w:rsidRPr="00D7251E" w:rsidTr="005C72EB">
        <w:trPr>
          <w:trHeight w:val="301"/>
        </w:trPr>
        <w:tc>
          <w:tcPr>
            <w:tcW w:w="0" w:type="auto"/>
            <w:shd w:val="clear" w:color="000000" w:fill="8DB4E3"/>
            <w:vAlign w:val="center"/>
            <w:hideMark/>
          </w:tcPr>
          <w:p w:rsidR="005C72EB" w:rsidRPr="00D7251E" w:rsidRDefault="005C72EB" w:rsidP="005C72EB">
            <w:pPr>
              <w:spacing w:line="360" w:lineRule="auto"/>
              <w:jc w:val="center"/>
              <w:rPr>
                <w:rFonts w:cs="Calibri"/>
                <w:b/>
                <w:bCs/>
                <w:color w:val="000000"/>
                <w:sz w:val="24"/>
                <w:szCs w:val="24"/>
              </w:rPr>
            </w:pPr>
            <w:r w:rsidRPr="00D7251E">
              <w:rPr>
                <w:rFonts w:cs="Calibri"/>
                <w:b/>
                <w:bCs/>
                <w:color w:val="000000"/>
                <w:sz w:val="24"/>
                <w:szCs w:val="24"/>
              </w:rPr>
              <w:t>PRESUPUESTO INICIAL</w:t>
            </w:r>
          </w:p>
        </w:tc>
        <w:tc>
          <w:tcPr>
            <w:tcW w:w="0" w:type="auto"/>
            <w:shd w:val="clear" w:color="000000" w:fill="8DB4E3"/>
            <w:vAlign w:val="center"/>
            <w:hideMark/>
          </w:tcPr>
          <w:p w:rsidR="005C72EB" w:rsidRPr="00D7251E" w:rsidRDefault="005C72EB" w:rsidP="005C72EB">
            <w:pPr>
              <w:spacing w:line="360" w:lineRule="auto"/>
              <w:jc w:val="center"/>
              <w:rPr>
                <w:rFonts w:cs="Calibri"/>
                <w:b/>
                <w:bCs/>
                <w:color w:val="000000"/>
                <w:sz w:val="24"/>
                <w:szCs w:val="24"/>
              </w:rPr>
            </w:pPr>
            <w:r w:rsidRPr="00D7251E">
              <w:rPr>
                <w:rFonts w:cs="Calibri"/>
                <w:b/>
                <w:bCs/>
                <w:color w:val="000000"/>
                <w:sz w:val="24"/>
                <w:szCs w:val="24"/>
              </w:rPr>
              <w:t>ADICIONES</w:t>
            </w:r>
          </w:p>
        </w:tc>
        <w:tc>
          <w:tcPr>
            <w:tcW w:w="0" w:type="auto"/>
            <w:shd w:val="clear" w:color="000000" w:fill="8DB4E3"/>
            <w:vAlign w:val="center"/>
            <w:hideMark/>
          </w:tcPr>
          <w:p w:rsidR="005C72EB" w:rsidRPr="00D7251E" w:rsidRDefault="005C72EB" w:rsidP="005C72EB">
            <w:pPr>
              <w:spacing w:line="360" w:lineRule="auto"/>
              <w:jc w:val="center"/>
              <w:rPr>
                <w:rFonts w:cs="Calibri"/>
                <w:b/>
                <w:bCs/>
                <w:color w:val="000000"/>
                <w:sz w:val="24"/>
                <w:szCs w:val="24"/>
              </w:rPr>
            </w:pPr>
            <w:r w:rsidRPr="00D7251E">
              <w:rPr>
                <w:rFonts w:cs="Calibri"/>
                <w:b/>
                <w:bCs/>
                <w:color w:val="000000"/>
                <w:sz w:val="24"/>
                <w:szCs w:val="24"/>
              </w:rPr>
              <w:t>REDUCCIONES</w:t>
            </w:r>
          </w:p>
        </w:tc>
        <w:tc>
          <w:tcPr>
            <w:tcW w:w="0" w:type="auto"/>
            <w:shd w:val="clear" w:color="000000" w:fill="8DB4E3"/>
            <w:vAlign w:val="center"/>
            <w:hideMark/>
          </w:tcPr>
          <w:p w:rsidR="005C72EB" w:rsidRPr="00D7251E" w:rsidRDefault="005C72EB" w:rsidP="005C72EB">
            <w:pPr>
              <w:spacing w:line="360" w:lineRule="auto"/>
              <w:jc w:val="center"/>
              <w:rPr>
                <w:rFonts w:cs="Calibri"/>
                <w:b/>
                <w:bCs/>
                <w:color w:val="000000"/>
                <w:sz w:val="24"/>
                <w:szCs w:val="24"/>
              </w:rPr>
            </w:pPr>
            <w:r w:rsidRPr="00D7251E">
              <w:rPr>
                <w:rFonts w:cs="Calibri"/>
                <w:b/>
                <w:bCs/>
                <w:color w:val="000000"/>
                <w:sz w:val="24"/>
                <w:szCs w:val="24"/>
              </w:rPr>
              <w:t xml:space="preserve">PRESUPUESTO </w:t>
            </w:r>
            <w:r w:rsidRPr="00D7251E">
              <w:rPr>
                <w:rFonts w:cs="Calibri"/>
                <w:b/>
                <w:bCs/>
                <w:color w:val="000000"/>
                <w:sz w:val="24"/>
                <w:szCs w:val="24"/>
              </w:rPr>
              <w:br/>
              <w:t>FINAL</w:t>
            </w:r>
          </w:p>
        </w:tc>
        <w:tc>
          <w:tcPr>
            <w:tcW w:w="0" w:type="auto"/>
            <w:shd w:val="clear" w:color="000000" w:fill="8DB4E3"/>
            <w:vAlign w:val="center"/>
            <w:hideMark/>
          </w:tcPr>
          <w:p w:rsidR="005C72EB" w:rsidRPr="00D7251E" w:rsidRDefault="005C72EB" w:rsidP="005C72EB">
            <w:pPr>
              <w:spacing w:line="360" w:lineRule="auto"/>
              <w:jc w:val="center"/>
              <w:rPr>
                <w:rFonts w:cs="Calibri"/>
                <w:b/>
                <w:bCs/>
                <w:color w:val="000000"/>
                <w:sz w:val="24"/>
                <w:szCs w:val="24"/>
              </w:rPr>
            </w:pPr>
            <w:r w:rsidRPr="00D7251E">
              <w:rPr>
                <w:rFonts w:cs="Calibri"/>
                <w:b/>
                <w:bCs/>
                <w:color w:val="000000"/>
                <w:sz w:val="24"/>
                <w:szCs w:val="24"/>
              </w:rPr>
              <w:t>TOTAL</w:t>
            </w:r>
            <w:r w:rsidRPr="00D7251E">
              <w:rPr>
                <w:rFonts w:cs="Calibri"/>
                <w:b/>
                <w:bCs/>
                <w:color w:val="000000"/>
                <w:sz w:val="24"/>
                <w:szCs w:val="24"/>
              </w:rPr>
              <w:br/>
              <w:t xml:space="preserve"> EJECUCION</w:t>
            </w:r>
          </w:p>
        </w:tc>
        <w:tc>
          <w:tcPr>
            <w:tcW w:w="1085" w:type="dxa"/>
            <w:shd w:val="clear" w:color="000000" w:fill="8DB4E3"/>
            <w:vAlign w:val="center"/>
            <w:hideMark/>
          </w:tcPr>
          <w:p w:rsidR="005C72EB" w:rsidRPr="00D7251E" w:rsidRDefault="005C72EB" w:rsidP="005C72EB">
            <w:pPr>
              <w:spacing w:line="360" w:lineRule="auto"/>
              <w:jc w:val="center"/>
              <w:rPr>
                <w:rFonts w:cs="Calibri"/>
                <w:b/>
                <w:bCs/>
                <w:color w:val="000000"/>
                <w:sz w:val="24"/>
                <w:szCs w:val="24"/>
              </w:rPr>
            </w:pPr>
            <w:r w:rsidRPr="00D7251E">
              <w:rPr>
                <w:rFonts w:cs="Calibri"/>
                <w:b/>
                <w:bCs/>
                <w:color w:val="000000"/>
                <w:sz w:val="24"/>
                <w:szCs w:val="24"/>
              </w:rPr>
              <w:t xml:space="preserve">% </w:t>
            </w:r>
            <w:r w:rsidRPr="00D7251E">
              <w:rPr>
                <w:rFonts w:cs="Calibri"/>
                <w:b/>
                <w:bCs/>
                <w:color w:val="000000"/>
                <w:sz w:val="24"/>
                <w:szCs w:val="24"/>
              </w:rPr>
              <w:br/>
              <w:t>EJECUTADO</w:t>
            </w:r>
          </w:p>
        </w:tc>
      </w:tr>
      <w:tr w:rsidR="005C72EB" w:rsidRPr="00D7251E" w:rsidTr="005C72EB">
        <w:trPr>
          <w:trHeight w:val="765"/>
        </w:trPr>
        <w:tc>
          <w:tcPr>
            <w:tcW w:w="0" w:type="auto"/>
            <w:shd w:val="clear" w:color="auto" w:fill="auto"/>
            <w:vAlign w:val="center"/>
            <w:hideMark/>
          </w:tcPr>
          <w:p w:rsidR="005C72EB" w:rsidRPr="00D7251E" w:rsidRDefault="005C72EB" w:rsidP="005C72EB">
            <w:pPr>
              <w:jc w:val="center"/>
              <w:rPr>
                <w:rFonts w:cs="Calibri"/>
                <w:b/>
                <w:sz w:val="24"/>
                <w:szCs w:val="24"/>
              </w:rPr>
            </w:pPr>
            <w:r w:rsidRPr="00D7251E">
              <w:rPr>
                <w:rFonts w:cs="Calibri"/>
                <w:b/>
                <w:bCs/>
                <w:sz w:val="24"/>
                <w:szCs w:val="24"/>
              </w:rPr>
              <w:t>18.007.412.000</w:t>
            </w:r>
          </w:p>
        </w:tc>
        <w:tc>
          <w:tcPr>
            <w:tcW w:w="0" w:type="auto"/>
            <w:shd w:val="clear" w:color="auto" w:fill="auto"/>
            <w:vAlign w:val="center"/>
            <w:hideMark/>
          </w:tcPr>
          <w:p w:rsidR="005C72EB" w:rsidRPr="00D7251E" w:rsidRDefault="005C72EB" w:rsidP="005C72EB">
            <w:pPr>
              <w:jc w:val="center"/>
              <w:rPr>
                <w:rFonts w:cs="Calibri"/>
                <w:b/>
                <w:sz w:val="24"/>
                <w:szCs w:val="24"/>
              </w:rPr>
            </w:pPr>
            <w:r w:rsidRPr="00D7251E">
              <w:rPr>
                <w:rFonts w:cs="Calibri"/>
                <w:b/>
                <w:sz w:val="24"/>
                <w:szCs w:val="24"/>
              </w:rPr>
              <w:t>0</w:t>
            </w:r>
          </w:p>
        </w:tc>
        <w:tc>
          <w:tcPr>
            <w:tcW w:w="0" w:type="auto"/>
            <w:shd w:val="clear" w:color="auto" w:fill="auto"/>
            <w:vAlign w:val="center"/>
            <w:hideMark/>
          </w:tcPr>
          <w:p w:rsidR="005C72EB" w:rsidRPr="00D7251E" w:rsidRDefault="005C72EB" w:rsidP="005C72EB">
            <w:pPr>
              <w:spacing w:line="360" w:lineRule="auto"/>
              <w:jc w:val="center"/>
              <w:rPr>
                <w:rFonts w:cs="Calibri"/>
                <w:b/>
                <w:sz w:val="24"/>
                <w:szCs w:val="24"/>
              </w:rPr>
            </w:pPr>
            <w:r w:rsidRPr="00D7251E">
              <w:rPr>
                <w:rFonts w:cs="Calibri"/>
                <w:b/>
                <w:sz w:val="24"/>
                <w:szCs w:val="24"/>
              </w:rPr>
              <w:t>0</w:t>
            </w:r>
          </w:p>
        </w:tc>
        <w:tc>
          <w:tcPr>
            <w:tcW w:w="0" w:type="auto"/>
            <w:shd w:val="clear" w:color="auto" w:fill="auto"/>
            <w:vAlign w:val="center"/>
            <w:hideMark/>
          </w:tcPr>
          <w:p w:rsidR="005C72EB" w:rsidRPr="00D7251E" w:rsidRDefault="005C72EB" w:rsidP="005C72EB">
            <w:pPr>
              <w:jc w:val="center"/>
              <w:rPr>
                <w:rFonts w:cs="Calibri"/>
                <w:b/>
                <w:bCs/>
                <w:sz w:val="24"/>
                <w:szCs w:val="24"/>
              </w:rPr>
            </w:pPr>
          </w:p>
          <w:p w:rsidR="005C72EB" w:rsidRPr="00D7251E" w:rsidRDefault="005C72EB" w:rsidP="005C72EB">
            <w:pPr>
              <w:jc w:val="center"/>
              <w:rPr>
                <w:rFonts w:cs="Calibri"/>
                <w:b/>
                <w:bCs/>
                <w:sz w:val="24"/>
                <w:szCs w:val="24"/>
              </w:rPr>
            </w:pPr>
            <w:r w:rsidRPr="00D7251E">
              <w:rPr>
                <w:rFonts w:cs="Calibri"/>
                <w:b/>
                <w:bCs/>
                <w:sz w:val="24"/>
                <w:szCs w:val="24"/>
              </w:rPr>
              <w:t>18.007.412.000</w:t>
            </w:r>
          </w:p>
          <w:p w:rsidR="005C72EB" w:rsidRPr="00D7251E" w:rsidRDefault="005C72EB" w:rsidP="005C72EB">
            <w:pPr>
              <w:spacing w:line="360" w:lineRule="auto"/>
              <w:jc w:val="center"/>
              <w:rPr>
                <w:rFonts w:cs="Calibri"/>
                <w:b/>
                <w:sz w:val="24"/>
                <w:szCs w:val="24"/>
              </w:rPr>
            </w:pPr>
          </w:p>
        </w:tc>
        <w:tc>
          <w:tcPr>
            <w:tcW w:w="0" w:type="auto"/>
            <w:shd w:val="clear" w:color="auto" w:fill="auto"/>
            <w:vAlign w:val="center"/>
            <w:hideMark/>
          </w:tcPr>
          <w:p w:rsidR="005C72EB" w:rsidRPr="00D7251E" w:rsidRDefault="005C72EB" w:rsidP="005C72EB">
            <w:pPr>
              <w:jc w:val="center"/>
              <w:rPr>
                <w:rFonts w:cs="Calibri"/>
                <w:b/>
                <w:color w:val="000000"/>
                <w:sz w:val="24"/>
                <w:szCs w:val="24"/>
              </w:rPr>
            </w:pPr>
          </w:p>
          <w:p w:rsidR="005C72EB" w:rsidRPr="00D7251E" w:rsidRDefault="005C72EB" w:rsidP="005C72EB">
            <w:pPr>
              <w:jc w:val="center"/>
              <w:rPr>
                <w:rFonts w:cs="Calibri"/>
                <w:b/>
                <w:color w:val="000000"/>
                <w:sz w:val="24"/>
                <w:szCs w:val="24"/>
              </w:rPr>
            </w:pPr>
            <w:r w:rsidRPr="00D7251E">
              <w:rPr>
                <w:rFonts w:cs="Calibri"/>
                <w:b/>
                <w:color w:val="000000"/>
                <w:sz w:val="24"/>
                <w:szCs w:val="24"/>
              </w:rPr>
              <w:t>7.492.766.985</w:t>
            </w:r>
          </w:p>
          <w:p w:rsidR="005C72EB" w:rsidRPr="00D7251E" w:rsidRDefault="005C72EB" w:rsidP="005C72EB">
            <w:pPr>
              <w:spacing w:line="360" w:lineRule="auto"/>
              <w:jc w:val="center"/>
              <w:rPr>
                <w:rFonts w:cs="Calibri"/>
                <w:b/>
                <w:sz w:val="24"/>
                <w:szCs w:val="24"/>
              </w:rPr>
            </w:pPr>
          </w:p>
        </w:tc>
        <w:tc>
          <w:tcPr>
            <w:tcW w:w="1085" w:type="dxa"/>
            <w:shd w:val="clear" w:color="auto" w:fill="auto"/>
            <w:vAlign w:val="center"/>
            <w:hideMark/>
          </w:tcPr>
          <w:p w:rsidR="005C72EB" w:rsidRPr="00D7251E" w:rsidRDefault="005C72EB" w:rsidP="005C72EB">
            <w:pPr>
              <w:spacing w:line="360" w:lineRule="auto"/>
              <w:jc w:val="center"/>
              <w:rPr>
                <w:rFonts w:cs="Calibri"/>
                <w:b/>
                <w:sz w:val="24"/>
                <w:szCs w:val="24"/>
              </w:rPr>
            </w:pPr>
            <w:r w:rsidRPr="00D7251E">
              <w:rPr>
                <w:rFonts w:cs="Calibri"/>
                <w:b/>
                <w:sz w:val="24"/>
                <w:szCs w:val="24"/>
              </w:rPr>
              <w:t>42%</w:t>
            </w:r>
          </w:p>
        </w:tc>
      </w:tr>
    </w:tbl>
    <w:p w:rsidR="005C72EB" w:rsidRPr="00D7251E" w:rsidRDefault="005C72EB" w:rsidP="005C72EB">
      <w:pPr>
        <w:spacing w:line="360" w:lineRule="auto"/>
        <w:ind w:left="708" w:firstLine="708"/>
        <w:rPr>
          <w:rFonts w:cs="Calibri"/>
          <w:i/>
          <w:sz w:val="24"/>
          <w:szCs w:val="24"/>
        </w:rPr>
      </w:pPr>
      <w:r w:rsidRPr="00D7251E">
        <w:rPr>
          <w:rFonts w:cs="Calibri"/>
          <w:i/>
          <w:sz w:val="24"/>
          <w:szCs w:val="24"/>
        </w:rPr>
        <w:t>Fuente: secretaría Distrital de Hacienda</w:t>
      </w:r>
    </w:p>
    <w:p w:rsidR="005C72EB" w:rsidRPr="00D7251E" w:rsidRDefault="0082667C" w:rsidP="005C72EB">
      <w:pPr>
        <w:spacing w:line="360" w:lineRule="auto"/>
        <w:rPr>
          <w:rFonts w:cs="Calibri"/>
          <w:sz w:val="24"/>
          <w:szCs w:val="24"/>
        </w:rPr>
      </w:pPr>
      <w:r>
        <w:rPr>
          <w:rFonts w:cs="Calibri"/>
          <w:sz w:val="24"/>
          <w:szCs w:val="24"/>
        </w:rPr>
        <w:t>De a</w:t>
      </w:r>
      <w:r w:rsidR="005C72EB" w:rsidRPr="00D7251E">
        <w:rPr>
          <w:rFonts w:cs="Calibri"/>
          <w:sz w:val="24"/>
          <w:szCs w:val="24"/>
        </w:rPr>
        <w:t xml:space="preserve">cuerdo a información suministrada por la Secretaría Distrital de Hacienda, los ingresos por concepto de la contribución del 5% sobre contratos de obra pública, ascienden a $7.492 millones de pesos, de $18.007 millones de pesos, que se habían proyectado, es decir, la ejecución de ingresos a la fecha de este informe se estima en el 42%. </w:t>
      </w:r>
    </w:p>
    <w:p w:rsidR="005C72EB" w:rsidRPr="00D7251E" w:rsidRDefault="005C72EB" w:rsidP="005C72EB">
      <w:pPr>
        <w:spacing w:line="360" w:lineRule="auto"/>
        <w:rPr>
          <w:rFonts w:cs="Calibri"/>
          <w:sz w:val="24"/>
          <w:szCs w:val="24"/>
        </w:rPr>
      </w:pPr>
      <w:r w:rsidRPr="00D7251E">
        <w:rPr>
          <w:rFonts w:cs="Calibri"/>
          <w:b/>
          <w:i/>
          <w:sz w:val="24"/>
          <w:szCs w:val="24"/>
        </w:rPr>
        <w:t>Ejecución de Gastos.</w:t>
      </w:r>
    </w:p>
    <w:p w:rsidR="005C72EB" w:rsidRPr="00D7251E" w:rsidRDefault="005C72EB" w:rsidP="005C72EB">
      <w:pPr>
        <w:ind w:right="-234"/>
        <w:rPr>
          <w:rFonts w:cs="Calibri"/>
          <w:sz w:val="24"/>
          <w:szCs w:val="24"/>
        </w:rPr>
      </w:pPr>
      <w:r w:rsidRPr="00D7251E">
        <w:rPr>
          <w:rFonts w:cs="Calibri"/>
          <w:sz w:val="24"/>
          <w:szCs w:val="24"/>
        </w:rPr>
        <w:t>Las apropiaciones definitivas para las vigencia 2015, ascendieron a $21.947.626.314 millones de pesos, a 30 de Septiembre, la ejecución de gastos se estima en el 97% de los recursos apropiados, como se detallan en el siguiente cuadro:</w:t>
      </w:r>
    </w:p>
    <w:tbl>
      <w:tblPr>
        <w:tblW w:w="7840" w:type="dxa"/>
        <w:jc w:val="center"/>
        <w:tblCellMar>
          <w:left w:w="70" w:type="dxa"/>
          <w:right w:w="70" w:type="dxa"/>
        </w:tblCellMar>
        <w:tblLook w:val="04A0" w:firstRow="1" w:lastRow="0" w:firstColumn="1" w:lastColumn="0" w:noHBand="0" w:noVBand="1"/>
      </w:tblPr>
      <w:tblGrid>
        <w:gridCol w:w="2200"/>
        <w:gridCol w:w="1900"/>
        <w:gridCol w:w="1900"/>
        <w:gridCol w:w="1840"/>
      </w:tblGrid>
      <w:tr w:rsidR="005C72EB" w:rsidRPr="00D7251E" w:rsidTr="005C72EB">
        <w:trPr>
          <w:trHeight w:val="300"/>
          <w:jc w:val="center"/>
        </w:trPr>
        <w:tc>
          <w:tcPr>
            <w:tcW w:w="22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left"/>
              <w:rPr>
                <w:rFonts w:eastAsia="Times New Roman" w:cs="Calibri"/>
                <w:color w:val="000000"/>
                <w:sz w:val="24"/>
                <w:szCs w:val="24"/>
                <w:lang w:val="es-ES" w:eastAsia="es-ES"/>
              </w:rPr>
            </w:pPr>
          </w:p>
        </w:tc>
        <w:tc>
          <w:tcPr>
            <w:tcW w:w="1900" w:type="dxa"/>
            <w:tcBorders>
              <w:top w:val="single" w:sz="8" w:space="0" w:color="auto"/>
              <w:left w:val="nil"/>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left"/>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 xml:space="preserve">Aprop Definitiva </w:t>
            </w:r>
          </w:p>
        </w:tc>
        <w:tc>
          <w:tcPr>
            <w:tcW w:w="1900" w:type="dxa"/>
            <w:tcBorders>
              <w:top w:val="single" w:sz="8" w:space="0" w:color="auto"/>
              <w:left w:val="nil"/>
              <w:bottom w:val="single" w:sz="4" w:space="0" w:color="auto"/>
              <w:right w:val="single" w:sz="4" w:space="0" w:color="auto"/>
            </w:tcBorders>
            <w:shd w:val="clear" w:color="auto" w:fill="auto"/>
            <w:noWrap/>
            <w:vAlign w:val="center"/>
            <w:hideMark/>
          </w:tcPr>
          <w:p w:rsidR="005C72EB" w:rsidRPr="00D7251E" w:rsidRDefault="005C72EB" w:rsidP="005C72EB">
            <w:pPr>
              <w:spacing w:after="0" w:line="240" w:lineRule="auto"/>
              <w:jc w:val="center"/>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Total Compromisos</w:t>
            </w:r>
          </w:p>
        </w:tc>
        <w:tc>
          <w:tcPr>
            <w:tcW w:w="1840" w:type="dxa"/>
            <w:tcBorders>
              <w:top w:val="single" w:sz="8" w:space="0" w:color="auto"/>
              <w:left w:val="nil"/>
              <w:bottom w:val="single" w:sz="4" w:space="0" w:color="auto"/>
              <w:right w:val="single" w:sz="8" w:space="0" w:color="auto"/>
            </w:tcBorders>
            <w:shd w:val="clear" w:color="auto" w:fill="auto"/>
            <w:noWrap/>
            <w:vAlign w:val="center"/>
            <w:hideMark/>
          </w:tcPr>
          <w:p w:rsidR="005C72EB" w:rsidRPr="00D7251E" w:rsidRDefault="005C72EB" w:rsidP="005C72EB">
            <w:pPr>
              <w:spacing w:after="0" w:line="240" w:lineRule="auto"/>
              <w:jc w:val="center"/>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 xml:space="preserve">% Ejecución </w:t>
            </w:r>
          </w:p>
        </w:tc>
      </w:tr>
      <w:tr w:rsidR="005C72EB" w:rsidRPr="00D7251E" w:rsidTr="005C72EB">
        <w:trPr>
          <w:trHeight w:val="300"/>
          <w:jc w:val="center"/>
        </w:trPr>
        <w:tc>
          <w:tcPr>
            <w:tcW w:w="2200" w:type="dxa"/>
            <w:tcBorders>
              <w:top w:val="nil"/>
              <w:left w:val="single" w:sz="8" w:space="0" w:color="auto"/>
              <w:bottom w:val="single" w:sz="4" w:space="0" w:color="auto"/>
              <w:right w:val="single" w:sz="4" w:space="0" w:color="auto"/>
            </w:tcBorders>
            <w:shd w:val="clear" w:color="auto" w:fill="auto"/>
            <w:noWrap/>
            <w:vAlign w:val="center"/>
            <w:hideMark/>
          </w:tcPr>
          <w:p w:rsidR="005C72EB" w:rsidRPr="00D7251E" w:rsidRDefault="005C72EB" w:rsidP="005C72EB">
            <w:pPr>
              <w:spacing w:after="0" w:line="240" w:lineRule="auto"/>
              <w:jc w:val="center"/>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5%</w:t>
            </w:r>
          </w:p>
        </w:tc>
        <w:tc>
          <w:tcPr>
            <w:tcW w:w="1900" w:type="dxa"/>
            <w:tcBorders>
              <w:top w:val="nil"/>
              <w:left w:val="nil"/>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color w:val="000000"/>
                <w:sz w:val="24"/>
                <w:szCs w:val="24"/>
                <w:lang w:val="es-ES" w:eastAsia="es-ES"/>
              </w:rPr>
            </w:pPr>
            <w:r w:rsidRPr="00D7251E">
              <w:rPr>
                <w:rFonts w:eastAsia="Times New Roman" w:cs="Calibri"/>
                <w:color w:val="000000"/>
                <w:sz w:val="24"/>
                <w:szCs w:val="24"/>
                <w:lang w:val="es-ES" w:eastAsia="es-ES"/>
              </w:rPr>
              <w:t>18.007.411.000</w:t>
            </w:r>
          </w:p>
        </w:tc>
        <w:tc>
          <w:tcPr>
            <w:tcW w:w="1900" w:type="dxa"/>
            <w:tcBorders>
              <w:top w:val="nil"/>
              <w:left w:val="nil"/>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color w:val="000000"/>
                <w:sz w:val="24"/>
                <w:szCs w:val="24"/>
                <w:lang w:val="es-ES" w:eastAsia="es-ES"/>
              </w:rPr>
            </w:pPr>
            <w:r w:rsidRPr="00D7251E">
              <w:rPr>
                <w:rFonts w:eastAsia="Times New Roman" w:cs="Calibri"/>
                <w:color w:val="000000"/>
                <w:sz w:val="24"/>
                <w:szCs w:val="24"/>
                <w:lang w:val="es-ES" w:eastAsia="es-ES"/>
              </w:rPr>
              <w:t>17.921.048.087</w:t>
            </w:r>
          </w:p>
        </w:tc>
        <w:tc>
          <w:tcPr>
            <w:tcW w:w="1840" w:type="dxa"/>
            <w:tcBorders>
              <w:top w:val="nil"/>
              <w:left w:val="nil"/>
              <w:bottom w:val="single" w:sz="4" w:space="0" w:color="auto"/>
              <w:right w:val="single" w:sz="8" w:space="0" w:color="auto"/>
            </w:tcBorders>
            <w:shd w:val="clear" w:color="auto" w:fill="auto"/>
            <w:noWrap/>
            <w:vAlign w:val="bottom"/>
            <w:hideMark/>
          </w:tcPr>
          <w:p w:rsidR="005C72EB" w:rsidRPr="00D7251E" w:rsidRDefault="005C72EB" w:rsidP="005C72EB">
            <w:pPr>
              <w:spacing w:after="0" w:line="240" w:lineRule="auto"/>
              <w:jc w:val="center"/>
              <w:rPr>
                <w:rFonts w:eastAsia="Times New Roman" w:cs="Calibri"/>
                <w:color w:val="000000"/>
                <w:sz w:val="24"/>
                <w:szCs w:val="24"/>
                <w:lang w:val="es-ES" w:eastAsia="es-ES"/>
              </w:rPr>
            </w:pPr>
            <w:r w:rsidRPr="00D7251E">
              <w:rPr>
                <w:rFonts w:eastAsia="Times New Roman" w:cs="Calibri"/>
                <w:color w:val="000000"/>
                <w:sz w:val="24"/>
                <w:szCs w:val="24"/>
                <w:lang w:val="es-ES" w:eastAsia="es-ES"/>
              </w:rPr>
              <w:t>99%</w:t>
            </w:r>
          </w:p>
        </w:tc>
      </w:tr>
      <w:tr w:rsidR="005C72EB" w:rsidRPr="00D7251E" w:rsidTr="005C72EB">
        <w:trPr>
          <w:trHeight w:val="300"/>
          <w:jc w:val="center"/>
        </w:trPr>
        <w:tc>
          <w:tcPr>
            <w:tcW w:w="2200" w:type="dxa"/>
            <w:tcBorders>
              <w:top w:val="nil"/>
              <w:left w:val="single" w:sz="8" w:space="0" w:color="auto"/>
              <w:bottom w:val="single" w:sz="4" w:space="0" w:color="auto"/>
              <w:right w:val="single" w:sz="4" w:space="0" w:color="auto"/>
            </w:tcBorders>
            <w:shd w:val="clear" w:color="auto" w:fill="auto"/>
            <w:noWrap/>
            <w:vAlign w:val="center"/>
            <w:hideMark/>
          </w:tcPr>
          <w:p w:rsidR="005C72EB" w:rsidRPr="00D7251E" w:rsidRDefault="005C72EB" w:rsidP="005C72EB">
            <w:pPr>
              <w:spacing w:after="0" w:line="240" w:lineRule="auto"/>
              <w:jc w:val="center"/>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ICLD</w:t>
            </w:r>
          </w:p>
        </w:tc>
        <w:tc>
          <w:tcPr>
            <w:tcW w:w="1900" w:type="dxa"/>
            <w:tcBorders>
              <w:top w:val="nil"/>
              <w:left w:val="nil"/>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color w:val="000000"/>
                <w:sz w:val="24"/>
                <w:szCs w:val="24"/>
                <w:lang w:val="es-ES" w:eastAsia="es-ES"/>
              </w:rPr>
            </w:pPr>
            <w:r w:rsidRPr="00D7251E">
              <w:rPr>
                <w:rFonts w:eastAsia="Times New Roman" w:cs="Calibri"/>
                <w:color w:val="000000"/>
                <w:sz w:val="24"/>
                <w:szCs w:val="24"/>
                <w:lang w:val="es-ES" w:eastAsia="es-ES"/>
              </w:rPr>
              <w:t>1.735.600.000</w:t>
            </w:r>
          </w:p>
        </w:tc>
        <w:tc>
          <w:tcPr>
            <w:tcW w:w="1900" w:type="dxa"/>
            <w:tcBorders>
              <w:top w:val="nil"/>
              <w:left w:val="nil"/>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color w:val="000000"/>
                <w:sz w:val="24"/>
                <w:szCs w:val="24"/>
                <w:lang w:val="es-ES" w:eastAsia="es-ES"/>
              </w:rPr>
            </w:pPr>
            <w:r w:rsidRPr="00D7251E">
              <w:rPr>
                <w:rFonts w:eastAsia="Times New Roman" w:cs="Calibri"/>
                <w:color w:val="000000"/>
                <w:sz w:val="24"/>
                <w:szCs w:val="24"/>
                <w:lang w:val="es-ES" w:eastAsia="es-ES"/>
              </w:rPr>
              <w:t>1.735.600.000</w:t>
            </w:r>
          </w:p>
        </w:tc>
        <w:tc>
          <w:tcPr>
            <w:tcW w:w="1840" w:type="dxa"/>
            <w:tcBorders>
              <w:top w:val="nil"/>
              <w:left w:val="nil"/>
              <w:bottom w:val="single" w:sz="4" w:space="0" w:color="auto"/>
              <w:right w:val="single" w:sz="8" w:space="0" w:color="auto"/>
            </w:tcBorders>
            <w:shd w:val="clear" w:color="auto" w:fill="auto"/>
            <w:noWrap/>
            <w:vAlign w:val="bottom"/>
            <w:hideMark/>
          </w:tcPr>
          <w:p w:rsidR="005C72EB" w:rsidRPr="00D7251E" w:rsidRDefault="005C72EB" w:rsidP="005C72EB">
            <w:pPr>
              <w:spacing w:after="0" w:line="240" w:lineRule="auto"/>
              <w:jc w:val="center"/>
              <w:rPr>
                <w:rFonts w:eastAsia="Times New Roman" w:cs="Calibri"/>
                <w:color w:val="000000"/>
                <w:sz w:val="24"/>
                <w:szCs w:val="24"/>
                <w:lang w:val="es-ES" w:eastAsia="es-ES"/>
              </w:rPr>
            </w:pPr>
            <w:r w:rsidRPr="00D7251E">
              <w:rPr>
                <w:rFonts w:eastAsia="Times New Roman" w:cs="Calibri"/>
                <w:color w:val="000000"/>
                <w:sz w:val="24"/>
                <w:szCs w:val="24"/>
                <w:lang w:val="es-ES" w:eastAsia="es-ES"/>
              </w:rPr>
              <w:t>100%</w:t>
            </w:r>
          </w:p>
        </w:tc>
      </w:tr>
      <w:tr w:rsidR="005C72EB" w:rsidRPr="00D7251E" w:rsidTr="005C72EB">
        <w:trPr>
          <w:trHeight w:val="300"/>
          <w:jc w:val="center"/>
        </w:trPr>
        <w:tc>
          <w:tcPr>
            <w:tcW w:w="2200" w:type="dxa"/>
            <w:tcBorders>
              <w:top w:val="nil"/>
              <w:left w:val="single" w:sz="8" w:space="0" w:color="auto"/>
              <w:bottom w:val="single" w:sz="4" w:space="0" w:color="auto"/>
              <w:right w:val="single" w:sz="4" w:space="0" w:color="auto"/>
            </w:tcBorders>
            <w:shd w:val="clear" w:color="auto" w:fill="auto"/>
            <w:noWrap/>
            <w:vAlign w:val="center"/>
            <w:hideMark/>
          </w:tcPr>
          <w:p w:rsidR="005C72EB" w:rsidRPr="00D7251E" w:rsidRDefault="005C72EB" w:rsidP="005C72EB">
            <w:pPr>
              <w:spacing w:after="0" w:line="240" w:lineRule="auto"/>
              <w:jc w:val="center"/>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CR</w:t>
            </w:r>
          </w:p>
        </w:tc>
        <w:tc>
          <w:tcPr>
            <w:tcW w:w="1900" w:type="dxa"/>
            <w:tcBorders>
              <w:top w:val="nil"/>
              <w:left w:val="nil"/>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color w:val="000000"/>
                <w:sz w:val="24"/>
                <w:szCs w:val="24"/>
                <w:lang w:val="es-ES" w:eastAsia="es-ES"/>
              </w:rPr>
            </w:pPr>
            <w:r w:rsidRPr="00D7251E">
              <w:rPr>
                <w:rFonts w:eastAsia="Times New Roman" w:cs="Calibri"/>
                <w:color w:val="000000"/>
                <w:sz w:val="24"/>
                <w:szCs w:val="24"/>
                <w:lang w:val="es-ES" w:eastAsia="es-ES"/>
              </w:rPr>
              <w:t>1.690.114.314</w:t>
            </w:r>
          </w:p>
        </w:tc>
        <w:tc>
          <w:tcPr>
            <w:tcW w:w="1900" w:type="dxa"/>
            <w:tcBorders>
              <w:top w:val="nil"/>
              <w:left w:val="nil"/>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color w:val="000000"/>
                <w:sz w:val="24"/>
                <w:szCs w:val="24"/>
                <w:lang w:val="es-ES" w:eastAsia="es-ES"/>
              </w:rPr>
            </w:pPr>
            <w:r w:rsidRPr="00D7251E">
              <w:rPr>
                <w:rFonts w:eastAsia="Times New Roman" w:cs="Calibri"/>
                <w:color w:val="000000"/>
                <w:sz w:val="24"/>
                <w:szCs w:val="24"/>
                <w:lang w:val="es-ES" w:eastAsia="es-ES"/>
              </w:rPr>
              <w:t>1.690.114.314</w:t>
            </w:r>
          </w:p>
        </w:tc>
        <w:tc>
          <w:tcPr>
            <w:tcW w:w="1840" w:type="dxa"/>
            <w:tcBorders>
              <w:top w:val="nil"/>
              <w:left w:val="nil"/>
              <w:bottom w:val="single" w:sz="4" w:space="0" w:color="auto"/>
              <w:right w:val="single" w:sz="8" w:space="0" w:color="auto"/>
            </w:tcBorders>
            <w:shd w:val="clear" w:color="auto" w:fill="auto"/>
            <w:noWrap/>
            <w:vAlign w:val="bottom"/>
            <w:hideMark/>
          </w:tcPr>
          <w:p w:rsidR="005C72EB" w:rsidRPr="00D7251E" w:rsidRDefault="005C72EB" w:rsidP="005C72EB">
            <w:pPr>
              <w:spacing w:after="0" w:line="240" w:lineRule="auto"/>
              <w:jc w:val="center"/>
              <w:rPr>
                <w:rFonts w:eastAsia="Times New Roman" w:cs="Calibri"/>
                <w:color w:val="000000"/>
                <w:sz w:val="24"/>
                <w:szCs w:val="24"/>
                <w:lang w:val="es-ES" w:eastAsia="es-ES"/>
              </w:rPr>
            </w:pPr>
            <w:r w:rsidRPr="00D7251E">
              <w:rPr>
                <w:rFonts w:eastAsia="Times New Roman" w:cs="Calibri"/>
                <w:color w:val="000000"/>
                <w:sz w:val="24"/>
                <w:szCs w:val="24"/>
                <w:lang w:val="es-ES" w:eastAsia="es-ES"/>
              </w:rPr>
              <w:t>100%</w:t>
            </w:r>
          </w:p>
        </w:tc>
      </w:tr>
      <w:tr w:rsidR="005C72EB" w:rsidRPr="00D7251E" w:rsidTr="005C72EB">
        <w:trPr>
          <w:trHeight w:val="300"/>
          <w:jc w:val="center"/>
        </w:trPr>
        <w:tc>
          <w:tcPr>
            <w:tcW w:w="2200" w:type="dxa"/>
            <w:tcBorders>
              <w:top w:val="nil"/>
              <w:left w:val="single" w:sz="8" w:space="0" w:color="auto"/>
              <w:bottom w:val="single" w:sz="4" w:space="0" w:color="auto"/>
              <w:right w:val="single" w:sz="4" w:space="0" w:color="auto"/>
            </w:tcBorders>
            <w:shd w:val="clear" w:color="auto" w:fill="auto"/>
            <w:noWrap/>
            <w:vAlign w:val="center"/>
            <w:hideMark/>
          </w:tcPr>
          <w:p w:rsidR="005C72EB" w:rsidRPr="00D7251E" w:rsidRDefault="005C72EB" w:rsidP="005C72EB">
            <w:pPr>
              <w:spacing w:after="0" w:line="240" w:lineRule="auto"/>
              <w:jc w:val="center"/>
              <w:rPr>
                <w:rFonts w:eastAsia="Times New Roman" w:cs="Calibri"/>
                <w:b/>
                <w:bCs/>
                <w:sz w:val="24"/>
                <w:szCs w:val="24"/>
                <w:lang w:val="es-ES" w:eastAsia="es-ES"/>
              </w:rPr>
            </w:pPr>
            <w:r w:rsidRPr="00D7251E">
              <w:rPr>
                <w:rFonts w:eastAsia="Times New Roman" w:cs="Calibri"/>
                <w:b/>
                <w:bCs/>
                <w:sz w:val="24"/>
                <w:szCs w:val="24"/>
                <w:lang w:val="es-ES" w:eastAsia="es-ES"/>
              </w:rPr>
              <w:t>Cof. 404/2015</w:t>
            </w:r>
          </w:p>
        </w:tc>
        <w:tc>
          <w:tcPr>
            <w:tcW w:w="1900" w:type="dxa"/>
            <w:tcBorders>
              <w:top w:val="nil"/>
              <w:left w:val="nil"/>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color w:val="000000"/>
                <w:sz w:val="24"/>
                <w:szCs w:val="24"/>
                <w:lang w:val="es-ES" w:eastAsia="es-ES"/>
              </w:rPr>
            </w:pPr>
            <w:r w:rsidRPr="00D7251E">
              <w:rPr>
                <w:rFonts w:eastAsia="Times New Roman" w:cs="Calibri"/>
                <w:color w:val="000000"/>
                <w:sz w:val="24"/>
                <w:szCs w:val="24"/>
                <w:lang w:val="es-ES" w:eastAsia="es-ES"/>
              </w:rPr>
              <w:t>514.500.000</w:t>
            </w:r>
          </w:p>
        </w:tc>
        <w:tc>
          <w:tcPr>
            <w:tcW w:w="1900" w:type="dxa"/>
            <w:tcBorders>
              <w:top w:val="nil"/>
              <w:left w:val="nil"/>
              <w:bottom w:val="single" w:sz="4"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color w:val="000000"/>
                <w:sz w:val="24"/>
                <w:szCs w:val="24"/>
                <w:lang w:val="es-ES" w:eastAsia="es-ES"/>
              </w:rPr>
            </w:pPr>
            <w:r w:rsidRPr="00D7251E">
              <w:rPr>
                <w:rFonts w:eastAsia="Times New Roman" w:cs="Calibri"/>
                <w:color w:val="000000"/>
                <w:sz w:val="24"/>
                <w:szCs w:val="24"/>
                <w:lang w:val="es-ES" w:eastAsia="es-ES"/>
              </w:rPr>
              <w:t>15.000.000</w:t>
            </w:r>
          </w:p>
        </w:tc>
        <w:tc>
          <w:tcPr>
            <w:tcW w:w="1840" w:type="dxa"/>
            <w:tcBorders>
              <w:top w:val="nil"/>
              <w:left w:val="nil"/>
              <w:bottom w:val="single" w:sz="4" w:space="0" w:color="auto"/>
              <w:right w:val="single" w:sz="8" w:space="0" w:color="auto"/>
            </w:tcBorders>
            <w:shd w:val="clear" w:color="auto" w:fill="auto"/>
            <w:noWrap/>
            <w:vAlign w:val="bottom"/>
            <w:hideMark/>
          </w:tcPr>
          <w:p w:rsidR="005C72EB" w:rsidRPr="00D7251E" w:rsidRDefault="005C72EB" w:rsidP="005C72EB">
            <w:pPr>
              <w:spacing w:after="0" w:line="240" w:lineRule="auto"/>
              <w:jc w:val="center"/>
              <w:rPr>
                <w:rFonts w:eastAsia="Times New Roman" w:cs="Calibri"/>
                <w:color w:val="000000"/>
                <w:sz w:val="24"/>
                <w:szCs w:val="24"/>
                <w:lang w:val="es-ES" w:eastAsia="es-ES"/>
              </w:rPr>
            </w:pPr>
            <w:r w:rsidRPr="00D7251E">
              <w:rPr>
                <w:rFonts w:eastAsia="Times New Roman" w:cs="Calibri"/>
                <w:color w:val="000000"/>
                <w:sz w:val="24"/>
                <w:szCs w:val="24"/>
                <w:lang w:val="es-ES" w:eastAsia="es-ES"/>
              </w:rPr>
              <w:t>3%</w:t>
            </w:r>
          </w:p>
        </w:tc>
      </w:tr>
      <w:tr w:rsidR="005C72EB" w:rsidRPr="00D7251E" w:rsidTr="005C72EB">
        <w:trPr>
          <w:trHeight w:val="315"/>
          <w:jc w:val="center"/>
        </w:trPr>
        <w:tc>
          <w:tcPr>
            <w:tcW w:w="2200" w:type="dxa"/>
            <w:tcBorders>
              <w:top w:val="nil"/>
              <w:left w:val="single" w:sz="8" w:space="0" w:color="auto"/>
              <w:bottom w:val="single" w:sz="8" w:space="0" w:color="auto"/>
              <w:right w:val="single" w:sz="4" w:space="0" w:color="auto"/>
            </w:tcBorders>
            <w:shd w:val="clear" w:color="auto" w:fill="auto"/>
            <w:noWrap/>
            <w:vAlign w:val="bottom"/>
            <w:hideMark/>
          </w:tcPr>
          <w:p w:rsidR="005C72EB" w:rsidRPr="00D7251E" w:rsidRDefault="005C72EB" w:rsidP="005C72EB">
            <w:pPr>
              <w:spacing w:after="0" w:line="240" w:lineRule="auto"/>
              <w:jc w:val="center"/>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TOTAL</w:t>
            </w:r>
          </w:p>
        </w:tc>
        <w:tc>
          <w:tcPr>
            <w:tcW w:w="1900" w:type="dxa"/>
            <w:tcBorders>
              <w:top w:val="nil"/>
              <w:left w:val="nil"/>
              <w:bottom w:val="single" w:sz="8"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21.947.625.314</w:t>
            </w:r>
          </w:p>
        </w:tc>
        <w:tc>
          <w:tcPr>
            <w:tcW w:w="1900" w:type="dxa"/>
            <w:tcBorders>
              <w:top w:val="nil"/>
              <w:left w:val="nil"/>
              <w:bottom w:val="single" w:sz="8" w:space="0" w:color="auto"/>
              <w:right w:val="single" w:sz="4" w:space="0" w:color="auto"/>
            </w:tcBorders>
            <w:shd w:val="clear" w:color="auto" w:fill="auto"/>
            <w:noWrap/>
            <w:vAlign w:val="bottom"/>
            <w:hideMark/>
          </w:tcPr>
          <w:p w:rsidR="005C72EB" w:rsidRPr="00D7251E" w:rsidRDefault="005C72EB" w:rsidP="005C72EB">
            <w:pPr>
              <w:spacing w:after="0" w:line="240" w:lineRule="auto"/>
              <w:jc w:val="right"/>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21.361.762.401</w:t>
            </w:r>
          </w:p>
        </w:tc>
        <w:tc>
          <w:tcPr>
            <w:tcW w:w="1840" w:type="dxa"/>
            <w:tcBorders>
              <w:top w:val="nil"/>
              <w:left w:val="nil"/>
              <w:bottom w:val="single" w:sz="8" w:space="0" w:color="auto"/>
              <w:right w:val="single" w:sz="8" w:space="0" w:color="auto"/>
            </w:tcBorders>
            <w:shd w:val="clear" w:color="auto" w:fill="auto"/>
            <w:noWrap/>
            <w:vAlign w:val="bottom"/>
            <w:hideMark/>
          </w:tcPr>
          <w:p w:rsidR="005C72EB" w:rsidRPr="00D7251E" w:rsidRDefault="005C72EB" w:rsidP="005C72EB">
            <w:pPr>
              <w:spacing w:after="0" w:line="240" w:lineRule="auto"/>
              <w:jc w:val="center"/>
              <w:rPr>
                <w:rFonts w:eastAsia="Times New Roman" w:cs="Calibri"/>
                <w:b/>
                <w:bCs/>
                <w:color w:val="000000"/>
                <w:sz w:val="24"/>
                <w:szCs w:val="24"/>
                <w:lang w:val="es-ES" w:eastAsia="es-ES"/>
              </w:rPr>
            </w:pPr>
            <w:r w:rsidRPr="00D7251E">
              <w:rPr>
                <w:rFonts w:eastAsia="Times New Roman" w:cs="Calibri"/>
                <w:b/>
                <w:bCs/>
                <w:color w:val="000000"/>
                <w:sz w:val="24"/>
                <w:szCs w:val="24"/>
                <w:lang w:val="es-ES" w:eastAsia="es-ES"/>
              </w:rPr>
              <w:t>97%</w:t>
            </w:r>
          </w:p>
        </w:tc>
      </w:tr>
    </w:tbl>
    <w:p w:rsidR="005C72EB" w:rsidRPr="00D7251E" w:rsidRDefault="005C72EB" w:rsidP="005C72EB">
      <w:pPr>
        <w:spacing w:line="360" w:lineRule="auto"/>
        <w:jc w:val="center"/>
        <w:rPr>
          <w:rFonts w:cs="Calibri"/>
          <w:sz w:val="24"/>
          <w:szCs w:val="24"/>
        </w:rPr>
      </w:pPr>
      <w:r w:rsidRPr="00D7251E">
        <w:rPr>
          <w:rFonts w:cs="Calibri"/>
          <w:noProof/>
          <w:sz w:val="24"/>
          <w:szCs w:val="24"/>
          <w:lang w:eastAsia="es-CO"/>
        </w:rPr>
        <mc:AlternateContent>
          <mc:Choice Requires="wps">
            <w:drawing>
              <wp:anchor distT="0" distB="0" distL="114300" distR="114300" simplePos="0" relativeHeight="251655168" behindDoc="0" locked="0" layoutInCell="1" allowOverlap="1">
                <wp:simplePos x="0" y="0"/>
                <wp:positionH relativeFrom="column">
                  <wp:posOffset>1483995</wp:posOffset>
                </wp:positionH>
                <wp:positionV relativeFrom="paragraph">
                  <wp:posOffset>43815</wp:posOffset>
                </wp:positionV>
                <wp:extent cx="2586355" cy="262890"/>
                <wp:effectExtent l="1905" t="2540" r="2540" b="1270"/>
                <wp:wrapNone/>
                <wp:docPr id="78866" name="Cuadro de texto 78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35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821E1" w:rsidRPr="007159DD" w:rsidRDefault="00F821E1" w:rsidP="005C72EB">
                            <w:pPr>
                              <w:jc w:val="center"/>
                              <w:rPr>
                                <w:i/>
                                <w:sz w:val="20"/>
                              </w:rPr>
                            </w:pPr>
                            <w:r w:rsidRPr="007159DD">
                              <w:rPr>
                                <w:b/>
                                <w:i/>
                                <w:sz w:val="20"/>
                              </w:rPr>
                              <w:t xml:space="preserve">Fuente: </w:t>
                            </w:r>
                            <w:r w:rsidRPr="007159DD">
                              <w:rPr>
                                <w:i/>
                                <w:sz w:val="20"/>
                              </w:rPr>
                              <w:t>Secretaría Distrital de Hacienda</w:t>
                            </w:r>
                          </w:p>
                          <w:p w:rsidR="00F821E1" w:rsidRDefault="00F821E1" w:rsidP="005C72EB">
                            <w:pP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78866" o:spid="_x0000_s1141" type="#_x0000_t202" style="position:absolute;left:0;text-align:left;margin-left:116.85pt;margin-top:3.45pt;width:203.65pt;height:20.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" filled="f" stroked="f">
                <v:textbox>
                  <w:txbxContent>
                    <w:p w:rsidR="00F821E1" w:rsidRPr="007159DD" w:rsidRDefault="00F821E1" w:rsidP="005C72EB">
                      <w:pPr>
                        <w:jc w:val="center"/>
                        <w:rPr>
                          <w:i/>
                          <w:sz w:val="20"/>
                        </w:rPr>
                      </w:pPr>
                      <w:r w:rsidRPr="007159DD">
                        <w:rPr>
                          <w:b/>
                          <w:i/>
                          <w:sz w:val="20"/>
                        </w:rPr>
                        <w:t xml:space="preserve">Fuente: </w:t>
                      </w:r>
                      <w:r w:rsidRPr="007159DD">
                        <w:rPr>
                          <w:i/>
                          <w:sz w:val="20"/>
                        </w:rPr>
                        <w:t>Secretaría Distrital de Hacienda</w:t>
                      </w:r>
                    </w:p>
                    <w:p w:rsidR="00F821E1" w:rsidRDefault="00F821E1" w:rsidP="005C72EB">
                      <w:pPr>
                        <w:rPr>
                          <w:lang w:val="es-ES"/>
                        </w:rPr>
                      </w:pPr>
                    </w:p>
                  </w:txbxContent>
                </v:textbox>
              </v:shape>
            </w:pict>
          </mc:Fallback>
        </mc:AlternateContent>
      </w:r>
    </w:p>
    <w:p w:rsidR="005C72EB" w:rsidRPr="00D7251E" w:rsidRDefault="005C72EB" w:rsidP="005C72EB">
      <w:pPr>
        <w:ind w:right="-234"/>
        <w:rPr>
          <w:rFonts w:cs="Calibri"/>
          <w:sz w:val="24"/>
          <w:szCs w:val="24"/>
        </w:rPr>
      </w:pPr>
    </w:p>
    <w:p w:rsidR="005C72EB" w:rsidRPr="00D7251E" w:rsidRDefault="005C72EB" w:rsidP="005C72EB">
      <w:pPr>
        <w:pStyle w:val="Sinespaciado"/>
        <w:jc w:val="both"/>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5C72EB" w:rsidRPr="00D7251E" w:rsidRDefault="005C72EB" w:rsidP="005C72EB">
      <w:pPr>
        <w:spacing w:line="360" w:lineRule="auto"/>
        <w:rPr>
          <w:rFonts w:cs="Calibri"/>
          <w:sz w:val="24"/>
          <w:szCs w:val="24"/>
        </w:rPr>
      </w:pPr>
    </w:p>
    <w:p w:rsidR="00E20B3E" w:rsidRDefault="00E20B3E"/>
    <w:sectPr w:rsidR="00E20B3E" w:rsidSect="00E44965">
      <w:headerReference w:type="default" r:id="rId208"/>
      <w:footerReference w:type="default" r:id="rId209"/>
      <w:pgSz w:w="12240" w:h="15840" w:code="1"/>
      <w:pgMar w:top="1985"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7FD7" w:rsidRDefault="00267FD7" w:rsidP="005C72EB">
      <w:pPr>
        <w:spacing w:after="0" w:line="240" w:lineRule="auto"/>
      </w:pPr>
      <w:r>
        <w:separator/>
      </w:r>
    </w:p>
  </w:endnote>
  <w:endnote w:type="continuationSeparator" w:id="0">
    <w:p w:rsidR="00267FD7" w:rsidRDefault="00267FD7" w:rsidP="005C72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Britannic Bold">
    <w:panose1 w:val="020B0903060703020204"/>
    <w:charset w:val="00"/>
    <w:family w:val="swiss"/>
    <w:pitch w:val="variable"/>
    <w:sig w:usb0="00000003" w:usb1="00000000" w:usb2="00000000" w:usb3="00000000" w:csb0="00000001" w:csb1="00000000"/>
  </w:font>
  <w:font w:name="Univers (W1)">
    <w:altName w:val="Arial"/>
    <w:panose1 w:val="00000000000000000000"/>
    <w:charset w:val="00"/>
    <w:family w:val="swiss"/>
    <w:notTrueType/>
    <w:pitch w:val="variable"/>
    <w:sig w:usb0="00000003" w:usb1="00000000" w:usb2="00000000" w:usb3="00000000" w:csb0="00000001" w:csb1="00000000"/>
  </w:font>
  <w:font w:name="Utsaah">
    <w:altName w:val="Arial"/>
    <w:panose1 w:val="020B0604020202020204"/>
    <w:charset w:val="00"/>
    <w:family w:val="swiss"/>
    <w:pitch w:val="variable"/>
    <w:sig w:usb0="00008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Adobe Thai">
    <w:panose1 w:val="00000000000000000000"/>
    <w:charset w:val="00"/>
    <w:family w:val="roman"/>
    <w:notTrueType/>
    <w:pitch w:val="variable"/>
    <w:sig w:usb0="8100002F" w:usb1="0000204A" w:usb2="00000000" w:usb3="00000000" w:csb0="00010001" w:csb1="00000000"/>
  </w:font>
  <w:font w:name="Liberation Serif">
    <w:altName w:val="MS PMincho"/>
    <w:charset w:val="80"/>
    <w:family w:val="roman"/>
    <w:pitch w:val="variable"/>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21E1" w:rsidRDefault="00F821E1" w:rsidP="005C72EB">
    <w:pPr>
      <w:pStyle w:val="Piedepgina"/>
      <w:tabs>
        <w:tab w:val="left" w:pos="2046"/>
      </w:tabs>
    </w:pPr>
    <w:r>
      <w:rPr>
        <w:noProof/>
        <w:lang w:eastAsia="es-CO"/>
      </w:rPr>
      <w:drawing>
        <wp:anchor distT="0" distB="0" distL="114300" distR="114300" simplePos="0" relativeHeight="251669504" behindDoc="1" locked="0" layoutInCell="1" allowOverlap="1">
          <wp:simplePos x="0" y="0"/>
          <wp:positionH relativeFrom="margin">
            <wp:align>center</wp:align>
          </wp:positionH>
          <wp:positionV relativeFrom="paragraph">
            <wp:posOffset>-109220</wp:posOffset>
          </wp:positionV>
          <wp:extent cx="7753350" cy="695325"/>
          <wp:effectExtent l="0" t="0" r="0" b="9525"/>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5335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8480"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4" name="Imagen 84"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7456"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5" name="Imagen 85"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6432"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6" name="Imagen 86"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5408"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7" name="Imagen 87"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4384"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8" name="Imagen 88"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3360"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89" name="Imagen 89"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2336"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90" name="Imagen 90"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1312"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91" name="Imagen 91"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1660288" behindDoc="0" locked="0" layoutInCell="1" allowOverlap="1">
          <wp:simplePos x="0" y="0"/>
          <wp:positionH relativeFrom="column">
            <wp:posOffset>-103505</wp:posOffset>
          </wp:positionH>
          <wp:positionV relativeFrom="paragraph">
            <wp:posOffset>9296400</wp:posOffset>
          </wp:positionV>
          <wp:extent cx="7742555" cy="685165"/>
          <wp:effectExtent l="0" t="0" r="0" b="635"/>
          <wp:wrapNone/>
          <wp:docPr id="92" name="Imagen 92" descr="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foot.jpg"/>
                  <pic:cNvPicPr>
                    <a:picLocks noChangeAspect="1" noChangeArrowheads="1"/>
                  </pic:cNvPicPr>
                </pic:nvPicPr>
                <pic:blipFill>
                  <a:blip r:embed="rId2">
                    <a:extLst>
                      <a:ext uri="{28A0092B-C50C-407E-A947-70E740481C1C}">
                        <a14:useLocalDpi xmlns:a14="http://schemas.microsoft.com/office/drawing/2010/main" val="0"/>
                      </a:ext>
                    </a:extLst>
                  </a:blip>
                  <a:srcRect t="27954" b="6329"/>
                  <a:stretch>
                    <a:fillRect/>
                  </a:stretch>
                </pic:blipFill>
                <pic:spPr bwMode="auto">
                  <a:xfrm>
                    <a:off x="0" y="0"/>
                    <a:ext cx="7742555" cy="68516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7FD7" w:rsidRDefault="00267FD7" w:rsidP="005C72EB">
      <w:pPr>
        <w:spacing w:after="0" w:line="240" w:lineRule="auto"/>
      </w:pPr>
      <w:r>
        <w:separator/>
      </w:r>
    </w:p>
  </w:footnote>
  <w:footnote w:type="continuationSeparator" w:id="0">
    <w:p w:rsidR="00267FD7" w:rsidRDefault="00267FD7" w:rsidP="005C72EB">
      <w:pPr>
        <w:spacing w:after="0" w:line="240" w:lineRule="auto"/>
      </w:pPr>
      <w:r>
        <w:continuationSeparator/>
      </w:r>
    </w:p>
  </w:footnote>
  <w:footnote w:id="1">
    <w:p w:rsidR="00F821E1" w:rsidRPr="00D47D24" w:rsidRDefault="00F821E1" w:rsidP="005C72EB">
      <w:pPr>
        <w:pStyle w:val="Textonotapie"/>
      </w:pPr>
      <w:r>
        <w:rPr>
          <w:rStyle w:val="Refdenotaalpie"/>
        </w:rPr>
        <w:footnoteRef/>
      </w:r>
      <w:r>
        <w:t xml:space="preserve"> </w:t>
      </w:r>
      <w:r w:rsidRPr="00D47D24">
        <w:t>A diferencia de la violencia instrumental, que hace alusión a la violencia criminal, organizada, planificada, de las bandas y organizaciones criminales que tiene un fin económico. Es por esto que trabajamos en reducir las oportunidades para que se den las situaciones de violencia incidental, porque hay zona de miedo, de poca iluminación, los vecinos no contralan el</w:t>
      </w:r>
      <w:r>
        <w:t xml:space="preserve"> consumo de alcohol</w:t>
      </w:r>
      <w:r w:rsidRPr="00D47D24">
        <w:t>. Por ello, se trata finalmente de articular nuestros esfuerzos para generar mecanismos de prevención frente a la inseguridad y elevar los niveles de percepción de seguridad.</w:t>
      </w:r>
    </w:p>
  </w:footnote>
  <w:footnote w:id="2">
    <w:p w:rsidR="00F821E1" w:rsidRDefault="00F821E1" w:rsidP="005C72EB">
      <w:pPr>
        <w:pStyle w:val="Textonotapie"/>
      </w:pPr>
      <w:r>
        <w:rPr>
          <w:rStyle w:val="Refdenotaalpie"/>
        </w:rPr>
        <w:footnoteRef/>
      </w:r>
      <w:r>
        <w:t xml:space="preserve"> </w:t>
      </w:r>
      <w:r w:rsidRPr="00D97E61">
        <w:t xml:space="preserve">García-Pablos De Molina, Antonio. </w:t>
      </w:r>
      <w:r w:rsidRPr="00D97E61">
        <w:rPr>
          <w:i/>
          <w:iCs/>
        </w:rPr>
        <w:t xml:space="preserve">Tratado de criminología. (Introducción. Modelos teóricos explicativos de la criminalidad. Prevención del delito. Sistemas de respuesta al crimen). </w:t>
      </w:r>
      <w:r w:rsidRPr="00D97E61">
        <w:t>pág. 644.</w:t>
      </w:r>
      <w:r>
        <w:t xml:space="preserve"> Esta es tal vez la tesis central de la Escuela de Chicago en su periodo de consolidación con los trabajos de Robert Park. </w:t>
      </w:r>
    </w:p>
  </w:footnote>
  <w:footnote w:id="3">
    <w:p w:rsidR="00F821E1" w:rsidRPr="00E031C4" w:rsidRDefault="00F821E1" w:rsidP="005C72EB">
      <w:pPr>
        <w:pStyle w:val="Textonotapie"/>
      </w:pPr>
      <w:r>
        <w:rPr>
          <w:rStyle w:val="Refdenotaalpie"/>
        </w:rPr>
        <w:footnoteRef/>
      </w:r>
      <w:r>
        <w:t xml:space="preserve"> El término de desorden ambiental es acuñado por los s autores de la teoría de las ventanas rotas, en su obra </w:t>
      </w:r>
      <w:r w:rsidRPr="00600526">
        <w:rPr>
          <w:i/>
        </w:rPr>
        <w:t>Fixing Broken Windows: Restoring Order And Reducing Crime In Our Communities</w:t>
      </w:r>
      <w:r w:rsidRPr="00600526">
        <w:t xml:space="preserve"> </w:t>
      </w:r>
      <w:r>
        <w:t xml:space="preserve"> [en español se publicó bajo el título </w:t>
      </w:r>
      <w:r w:rsidRPr="002930D5">
        <w:rPr>
          <w:i/>
        </w:rPr>
        <w:t>¡No más ventanas rotas! Como restaurar el orden y reducir la delincuencia en nuestras comunidades</w:t>
      </w:r>
      <w:r>
        <w:t>] de</w:t>
      </w:r>
      <w:r w:rsidRPr="00600526">
        <w:t xml:space="preserve"> George L. Kelling  </w:t>
      </w:r>
      <w:r>
        <w:t xml:space="preserve">y </w:t>
      </w:r>
      <w:r w:rsidRPr="00600526">
        <w:t>Catherine M. Coles</w:t>
      </w:r>
      <w:r>
        <w:t xml:space="preserve">, una de los principales trabajos en el tema de prevención situacional. Si bien es la teoría base, la búsqueda de sustento conceptual fue desarrollado durante la presente pasantía pues el programa no contaba con un equipo técnico permanente formado en estos temas, razón por la cual se integraron estudiantes de sociología como pasantes a finales del 2012. Un desarrollo más amplio de esta teoría en la Parte 2 del presente informe. </w:t>
      </w:r>
    </w:p>
  </w:footnote>
  <w:footnote w:id="4">
    <w:p w:rsidR="00F821E1" w:rsidRDefault="00F821E1" w:rsidP="005C72EB">
      <w:pPr>
        <w:pStyle w:val="Textonotapie"/>
      </w:pPr>
      <w:r>
        <w:rPr>
          <w:rStyle w:val="Refdenotaalpie"/>
        </w:rPr>
        <w:footnoteRef/>
      </w:r>
      <w:r>
        <w:t xml:space="preserve"> Mejorar la percepción de seguridad  y reducir el hurto son las dos metas que tiene el programa en términos de impacto, y es sobre los cuales la Fundación diseña sus acciones.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21E1" w:rsidRDefault="00F821E1">
    <w:pPr>
      <w:pStyle w:val="Encabezado"/>
    </w:pPr>
    <w:sdt>
      <w:sdtPr>
        <w:id w:val="-927730629"/>
        <w:docPartObj>
          <w:docPartGallery w:val="Page Numbers (Margins)"/>
          <w:docPartUnique/>
        </w:docPartObj>
      </w:sdtPr>
      <w:sdtContent>
        <w:r>
          <w:rPr>
            <w:noProof/>
            <w:lang w:eastAsia="es-CO"/>
          </w:rPr>
          <mc:AlternateContent>
            <mc:Choice Requires="wps">
              <w:drawing>
                <wp:anchor distT="0" distB="0" distL="114300" distR="114300" simplePos="0" relativeHeight="251671552" behindDoc="0" locked="0" layoutInCell="0" allowOverlap="1">
                  <wp:simplePos x="0" y="0"/>
                  <wp:positionH relativeFrom="rightMargin">
                    <wp:align>center</wp:align>
                  </wp:positionH>
                  <wp:positionV relativeFrom="page">
                    <wp:align>center</wp:align>
                  </wp:positionV>
                  <wp:extent cx="762000" cy="895350"/>
                  <wp:effectExtent l="0" t="0" r="0" b="0"/>
                  <wp:wrapNone/>
                  <wp:docPr id="93" name="Rectángulo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inorHAnsi" w:eastAsiaTheme="majorEastAsia" w:hAnsiTheme="minorHAnsi" w:cstheme="minorHAnsi"/>
                                  <w:sz w:val="20"/>
                                  <w:szCs w:val="20"/>
                                </w:rPr>
                                <w:id w:val="-1807150379"/>
                                <w:docPartObj>
                                  <w:docPartGallery w:val="Page Numbers (Margins)"/>
                                  <w:docPartUnique/>
                                </w:docPartObj>
                              </w:sdtPr>
                              <w:sdtContent>
                                <w:p w:rsidR="00F821E1" w:rsidRPr="000628DB" w:rsidRDefault="00F821E1">
                                  <w:pPr>
                                    <w:jc w:val="center"/>
                                    <w:rPr>
                                      <w:rFonts w:asciiTheme="minorHAnsi" w:eastAsiaTheme="majorEastAsia" w:hAnsiTheme="minorHAnsi" w:cstheme="minorHAnsi"/>
                                      <w:sz w:val="20"/>
                                      <w:szCs w:val="20"/>
                                    </w:rPr>
                                  </w:pPr>
                                  <w:r w:rsidRPr="000628DB">
                                    <w:rPr>
                                      <w:rFonts w:asciiTheme="minorHAnsi" w:eastAsiaTheme="minorEastAsia" w:hAnsiTheme="minorHAnsi" w:cstheme="minorHAnsi"/>
                                      <w:sz w:val="20"/>
                                      <w:szCs w:val="20"/>
                                    </w:rPr>
                                    <w:fldChar w:fldCharType="begin"/>
                                  </w:r>
                                  <w:r w:rsidRPr="000628DB">
                                    <w:rPr>
                                      <w:rFonts w:asciiTheme="minorHAnsi" w:hAnsiTheme="minorHAnsi" w:cstheme="minorHAnsi"/>
                                      <w:sz w:val="20"/>
                                      <w:szCs w:val="20"/>
                                    </w:rPr>
                                    <w:instrText>PAGE  \* MERGEFORMAT</w:instrText>
                                  </w:r>
                                  <w:r w:rsidRPr="000628DB">
                                    <w:rPr>
                                      <w:rFonts w:asciiTheme="minorHAnsi" w:eastAsiaTheme="minorEastAsia" w:hAnsiTheme="minorHAnsi" w:cstheme="minorHAnsi"/>
                                      <w:sz w:val="20"/>
                                      <w:szCs w:val="20"/>
                                    </w:rPr>
                                    <w:fldChar w:fldCharType="separate"/>
                                  </w:r>
                                  <w:r w:rsidR="00E32940" w:rsidRPr="00E32940">
                                    <w:rPr>
                                      <w:rFonts w:asciiTheme="minorHAnsi" w:eastAsiaTheme="majorEastAsia" w:hAnsiTheme="minorHAnsi" w:cstheme="minorHAnsi"/>
                                      <w:noProof/>
                                      <w:sz w:val="20"/>
                                      <w:szCs w:val="20"/>
                                      <w:lang w:val="es-ES"/>
                                    </w:rPr>
                                    <w:t>46</w:t>
                                  </w:r>
                                  <w:r w:rsidRPr="000628DB">
                                    <w:rPr>
                                      <w:rFonts w:asciiTheme="minorHAnsi" w:eastAsiaTheme="majorEastAsia" w:hAnsiTheme="minorHAnsi" w:cstheme="minorHAnsi"/>
                                      <w:sz w:val="20"/>
                                      <w:szCs w:val="20"/>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93" o:spid="_x0000_s1142" style="position:absolute;left:0;text-align:left;margin-left:0;margin-top:0;width:60pt;height:70.5pt;z-index:251671552;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" o:allowincell="f" stroked="f">
                  <v:textbox>
                    <w:txbxContent>
                      <w:sdt>
                        <w:sdtPr>
                          <w:rPr>
                            <w:rFonts w:asciiTheme="minorHAnsi" w:eastAsiaTheme="majorEastAsia" w:hAnsiTheme="minorHAnsi" w:cstheme="minorHAnsi"/>
                            <w:sz w:val="20"/>
                            <w:szCs w:val="20"/>
                          </w:rPr>
                          <w:id w:val="-1807150379"/>
                          <w:docPartObj>
                            <w:docPartGallery w:val="Page Numbers (Margins)"/>
                            <w:docPartUnique/>
                          </w:docPartObj>
                        </w:sdtPr>
                        <w:sdtContent>
                          <w:p w:rsidR="00F821E1" w:rsidRPr="000628DB" w:rsidRDefault="00F821E1">
                            <w:pPr>
                              <w:jc w:val="center"/>
                              <w:rPr>
                                <w:rFonts w:asciiTheme="minorHAnsi" w:eastAsiaTheme="majorEastAsia" w:hAnsiTheme="minorHAnsi" w:cstheme="minorHAnsi"/>
                                <w:sz w:val="20"/>
                                <w:szCs w:val="20"/>
                              </w:rPr>
                            </w:pPr>
                            <w:r w:rsidRPr="000628DB">
                              <w:rPr>
                                <w:rFonts w:asciiTheme="minorHAnsi" w:eastAsiaTheme="minorEastAsia" w:hAnsiTheme="minorHAnsi" w:cstheme="minorHAnsi"/>
                                <w:sz w:val="20"/>
                                <w:szCs w:val="20"/>
                              </w:rPr>
                              <w:fldChar w:fldCharType="begin"/>
                            </w:r>
                            <w:r w:rsidRPr="000628DB">
                              <w:rPr>
                                <w:rFonts w:asciiTheme="minorHAnsi" w:hAnsiTheme="minorHAnsi" w:cstheme="minorHAnsi"/>
                                <w:sz w:val="20"/>
                                <w:szCs w:val="20"/>
                              </w:rPr>
                              <w:instrText>PAGE  \* MERGEFORMAT</w:instrText>
                            </w:r>
                            <w:r w:rsidRPr="000628DB">
                              <w:rPr>
                                <w:rFonts w:asciiTheme="minorHAnsi" w:eastAsiaTheme="minorEastAsia" w:hAnsiTheme="minorHAnsi" w:cstheme="minorHAnsi"/>
                                <w:sz w:val="20"/>
                                <w:szCs w:val="20"/>
                              </w:rPr>
                              <w:fldChar w:fldCharType="separate"/>
                            </w:r>
                            <w:r w:rsidR="00E32940" w:rsidRPr="00E32940">
                              <w:rPr>
                                <w:rFonts w:asciiTheme="minorHAnsi" w:eastAsiaTheme="majorEastAsia" w:hAnsiTheme="minorHAnsi" w:cstheme="minorHAnsi"/>
                                <w:noProof/>
                                <w:sz w:val="20"/>
                                <w:szCs w:val="20"/>
                                <w:lang w:val="es-ES"/>
                              </w:rPr>
                              <w:t>46</w:t>
                            </w:r>
                            <w:r w:rsidRPr="000628DB">
                              <w:rPr>
                                <w:rFonts w:asciiTheme="minorHAnsi" w:eastAsiaTheme="majorEastAsia" w:hAnsiTheme="minorHAnsi" w:cstheme="minorHAnsi"/>
                                <w:sz w:val="20"/>
                                <w:szCs w:val="20"/>
                              </w:rPr>
                              <w:fldChar w:fldCharType="end"/>
                            </w:r>
                          </w:p>
                        </w:sdtContent>
                      </w:sdt>
                    </w:txbxContent>
                  </v:textbox>
                  <w10:wrap anchorx="margin" anchory="page"/>
                </v:rect>
              </w:pict>
            </mc:Fallback>
          </mc:AlternateContent>
        </w:r>
      </w:sdtContent>
    </w:sdt>
    <w:r>
      <w:rPr>
        <w:noProof/>
        <w:lang w:eastAsia="es-CO"/>
      </w:rPr>
      <w:drawing>
        <wp:anchor distT="0" distB="0" distL="114300" distR="114300" simplePos="0" relativeHeight="251659264" behindDoc="0" locked="0" layoutInCell="1" allowOverlap="1">
          <wp:simplePos x="0" y="0"/>
          <wp:positionH relativeFrom="column">
            <wp:posOffset>-1082040</wp:posOffset>
          </wp:positionH>
          <wp:positionV relativeFrom="paragraph">
            <wp:posOffset>-407035</wp:posOffset>
          </wp:positionV>
          <wp:extent cx="7604760" cy="1169670"/>
          <wp:effectExtent l="0" t="0" r="0" b="0"/>
          <wp:wrapNone/>
          <wp:docPr id="81" name="Imagen 81" descr="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heat.jpg"/>
                  <pic:cNvPicPr>
                    <a:picLocks noChangeAspect="1" noChangeArrowheads="1"/>
                  </pic:cNvPicPr>
                </pic:nvPicPr>
                <pic:blipFill>
                  <a:blip r:embed="rId1">
                    <a:extLst>
                      <a:ext uri="{28A0092B-C50C-407E-A947-70E740481C1C}">
                        <a14:useLocalDpi xmlns:a14="http://schemas.microsoft.com/office/drawing/2010/main" val="0"/>
                      </a:ext>
                    </a:extLst>
                  </a:blip>
                  <a:srcRect t="26341" b="9268"/>
                  <a:stretch>
                    <a:fillRect/>
                  </a:stretch>
                </pic:blipFill>
                <pic:spPr bwMode="auto">
                  <a:xfrm>
                    <a:off x="0" y="0"/>
                    <a:ext cx="7604760" cy="11696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BF04A3B4"/>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FFFFFF89"/>
    <w:multiLevelType w:val="singleLevel"/>
    <w:tmpl w:val="90463782"/>
    <w:lvl w:ilvl="0">
      <w:start w:val="1"/>
      <w:numFmt w:val="bullet"/>
      <w:pStyle w:val="Listaconvietas"/>
      <w:lvlText w:val=""/>
      <w:lvlJc w:val="left"/>
      <w:pPr>
        <w:tabs>
          <w:tab w:val="num" w:pos="360"/>
        </w:tabs>
        <w:ind w:left="360" w:hanging="360"/>
      </w:pPr>
      <w:rPr>
        <w:rFonts w:ascii="Symbol" w:hAnsi="Symbol" w:hint="default"/>
      </w:rPr>
    </w:lvl>
  </w:abstractNum>
  <w:abstractNum w:abstractNumId="2">
    <w:nsid w:val="06157B07"/>
    <w:multiLevelType w:val="hybridMultilevel"/>
    <w:tmpl w:val="1994C9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D2D2697"/>
    <w:multiLevelType w:val="hybridMultilevel"/>
    <w:tmpl w:val="55AAB8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E2C5E69"/>
    <w:multiLevelType w:val="hybridMultilevel"/>
    <w:tmpl w:val="FDB0EE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18D60016"/>
    <w:multiLevelType w:val="hybridMultilevel"/>
    <w:tmpl w:val="65E6BF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19B01FFE"/>
    <w:multiLevelType w:val="hybridMultilevel"/>
    <w:tmpl w:val="FA42716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C34401B"/>
    <w:multiLevelType w:val="hybridMultilevel"/>
    <w:tmpl w:val="1E90BF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1D3651DE"/>
    <w:multiLevelType w:val="multilevel"/>
    <w:tmpl w:val="7ECE3224"/>
    <w:styleLink w:val="Estilo7"/>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8"/>
      <w:numFmt w:val="none"/>
      <w:lvlText w:val="8.3.2."/>
      <w:lvlJc w:val="left"/>
      <w:pPr>
        <w:ind w:left="720" w:hanging="720"/>
      </w:pPr>
      <w:rPr>
        <w:rFonts w:hint="default"/>
        <w:b/>
        <w:color w:val="auto"/>
      </w:rPr>
    </w:lvl>
    <w:lvl w:ilvl="3">
      <w:start w:val="1"/>
      <w:numFmt w:val="decimal"/>
      <w:lvlText w:val="%1.%2.1.%4."/>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9">
    <w:nsid w:val="1E7777EA"/>
    <w:multiLevelType w:val="multilevel"/>
    <w:tmpl w:val="349A882A"/>
    <w:styleLink w:val="Estilo1"/>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8"/>
      <w:numFmt w:val="decimal"/>
      <w:lvlText w:val="%1.%2.1."/>
      <w:lvlJc w:val="left"/>
      <w:pPr>
        <w:ind w:left="720" w:hanging="720"/>
      </w:pPr>
      <w:rPr>
        <w:rFonts w:hint="default"/>
        <w:b/>
        <w:color w:val="auto"/>
      </w:rPr>
    </w:lvl>
    <w:lvl w:ilvl="3">
      <w:start w:val="1"/>
      <w:numFmt w:val="decimal"/>
      <w:lvlText w:val="%1.%2.1.%4."/>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10">
    <w:nsid w:val="1EDB6B89"/>
    <w:multiLevelType w:val="multilevel"/>
    <w:tmpl w:val="8D103EA6"/>
    <w:styleLink w:val="Estilo9"/>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1."/>
      <w:lvlJc w:val="left"/>
      <w:pPr>
        <w:ind w:left="720" w:hanging="720"/>
      </w:pPr>
      <w:rPr>
        <w:rFonts w:hint="default"/>
        <w:b/>
        <w:color w:val="auto"/>
      </w:rPr>
    </w:lvl>
    <w:lvl w:ilvl="3">
      <w:start w:val="4"/>
      <w:numFmt w:val="decimal"/>
      <w:lvlText w:val="%4%1.%2.2.3."/>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11">
    <w:nsid w:val="28E047E4"/>
    <w:multiLevelType w:val="hybridMultilevel"/>
    <w:tmpl w:val="671AC366"/>
    <w:lvl w:ilvl="0" w:tplc="0C0A0001">
      <w:start w:val="1"/>
      <w:numFmt w:val="bullet"/>
      <w:lvlText w:val=""/>
      <w:lvlJc w:val="left"/>
      <w:pPr>
        <w:ind w:left="845" w:hanging="360"/>
      </w:pPr>
      <w:rPr>
        <w:rFonts w:ascii="Symbol" w:hAnsi="Symbol" w:hint="default"/>
      </w:rPr>
    </w:lvl>
    <w:lvl w:ilvl="1" w:tplc="0C0A0003" w:tentative="1">
      <w:start w:val="1"/>
      <w:numFmt w:val="bullet"/>
      <w:lvlText w:val="o"/>
      <w:lvlJc w:val="left"/>
      <w:pPr>
        <w:ind w:left="1565" w:hanging="360"/>
      </w:pPr>
      <w:rPr>
        <w:rFonts w:ascii="Courier New" w:hAnsi="Courier New" w:cs="Courier New" w:hint="default"/>
      </w:rPr>
    </w:lvl>
    <w:lvl w:ilvl="2" w:tplc="0C0A0005" w:tentative="1">
      <w:start w:val="1"/>
      <w:numFmt w:val="bullet"/>
      <w:lvlText w:val=""/>
      <w:lvlJc w:val="left"/>
      <w:pPr>
        <w:ind w:left="2285" w:hanging="360"/>
      </w:pPr>
      <w:rPr>
        <w:rFonts w:ascii="Wingdings" w:hAnsi="Wingdings" w:hint="default"/>
      </w:rPr>
    </w:lvl>
    <w:lvl w:ilvl="3" w:tplc="0C0A0001" w:tentative="1">
      <w:start w:val="1"/>
      <w:numFmt w:val="bullet"/>
      <w:lvlText w:val=""/>
      <w:lvlJc w:val="left"/>
      <w:pPr>
        <w:ind w:left="3005" w:hanging="360"/>
      </w:pPr>
      <w:rPr>
        <w:rFonts w:ascii="Symbol" w:hAnsi="Symbol" w:hint="default"/>
      </w:rPr>
    </w:lvl>
    <w:lvl w:ilvl="4" w:tplc="0C0A0003" w:tentative="1">
      <w:start w:val="1"/>
      <w:numFmt w:val="bullet"/>
      <w:lvlText w:val="o"/>
      <w:lvlJc w:val="left"/>
      <w:pPr>
        <w:ind w:left="3725" w:hanging="360"/>
      </w:pPr>
      <w:rPr>
        <w:rFonts w:ascii="Courier New" w:hAnsi="Courier New" w:cs="Courier New" w:hint="default"/>
      </w:rPr>
    </w:lvl>
    <w:lvl w:ilvl="5" w:tplc="0C0A0005" w:tentative="1">
      <w:start w:val="1"/>
      <w:numFmt w:val="bullet"/>
      <w:lvlText w:val=""/>
      <w:lvlJc w:val="left"/>
      <w:pPr>
        <w:ind w:left="4445" w:hanging="360"/>
      </w:pPr>
      <w:rPr>
        <w:rFonts w:ascii="Wingdings" w:hAnsi="Wingdings" w:hint="default"/>
      </w:rPr>
    </w:lvl>
    <w:lvl w:ilvl="6" w:tplc="0C0A0001" w:tentative="1">
      <w:start w:val="1"/>
      <w:numFmt w:val="bullet"/>
      <w:lvlText w:val=""/>
      <w:lvlJc w:val="left"/>
      <w:pPr>
        <w:ind w:left="5165" w:hanging="360"/>
      </w:pPr>
      <w:rPr>
        <w:rFonts w:ascii="Symbol" w:hAnsi="Symbol" w:hint="default"/>
      </w:rPr>
    </w:lvl>
    <w:lvl w:ilvl="7" w:tplc="0C0A0003" w:tentative="1">
      <w:start w:val="1"/>
      <w:numFmt w:val="bullet"/>
      <w:lvlText w:val="o"/>
      <w:lvlJc w:val="left"/>
      <w:pPr>
        <w:ind w:left="5885" w:hanging="360"/>
      </w:pPr>
      <w:rPr>
        <w:rFonts w:ascii="Courier New" w:hAnsi="Courier New" w:cs="Courier New" w:hint="default"/>
      </w:rPr>
    </w:lvl>
    <w:lvl w:ilvl="8" w:tplc="0C0A0005" w:tentative="1">
      <w:start w:val="1"/>
      <w:numFmt w:val="bullet"/>
      <w:lvlText w:val=""/>
      <w:lvlJc w:val="left"/>
      <w:pPr>
        <w:ind w:left="6605" w:hanging="360"/>
      </w:pPr>
      <w:rPr>
        <w:rFonts w:ascii="Wingdings" w:hAnsi="Wingdings" w:hint="default"/>
      </w:rPr>
    </w:lvl>
  </w:abstractNum>
  <w:abstractNum w:abstractNumId="12">
    <w:nsid w:val="2B923F0F"/>
    <w:multiLevelType w:val="hybridMultilevel"/>
    <w:tmpl w:val="BA4A3CE6"/>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
    <w:nsid w:val="2FC547B5"/>
    <w:multiLevelType w:val="multilevel"/>
    <w:tmpl w:val="41F820C6"/>
    <w:styleLink w:val="Estilo8"/>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3."/>
      <w:lvlJc w:val="left"/>
      <w:pPr>
        <w:ind w:left="720" w:hanging="720"/>
      </w:pPr>
      <w:rPr>
        <w:rFonts w:hint="default"/>
        <w:b/>
        <w:color w:val="auto"/>
      </w:rPr>
    </w:lvl>
    <w:lvl w:ilvl="3">
      <w:start w:val="1"/>
      <w:numFmt w:val="decimal"/>
      <w:lvlText w:val="%1.%2.3.1."/>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14">
    <w:nsid w:val="32B45A5F"/>
    <w:multiLevelType w:val="hybridMultilevel"/>
    <w:tmpl w:val="4FB09670"/>
    <w:lvl w:ilvl="0" w:tplc="240A0001">
      <w:start w:val="1"/>
      <w:numFmt w:val="bullet"/>
      <w:lvlText w:val=""/>
      <w:lvlJc w:val="left"/>
      <w:pPr>
        <w:ind w:left="795" w:hanging="360"/>
      </w:pPr>
      <w:rPr>
        <w:rFonts w:ascii="Symbol" w:hAnsi="Symbol" w:hint="default"/>
      </w:rPr>
    </w:lvl>
    <w:lvl w:ilvl="1" w:tplc="240A0003" w:tentative="1">
      <w:start w:val="1"/>
      <w:numFmt w:val="bullet"/>
      <w:lvlText w:val="o"/>
      <w:lvlJc w:val="left"/>
      <w:pPr>
        <w:ind w:left="1515" w:hanging="360"/>
      </w:pPr>
      <w:rPr>
        <w:rFonts w:ascii="Courier New" w:hAnsi="Courier New" w:cs="Courier New" w:hint="default"/>
      </w:rPr>
    </w:lvl>
    <w:lvl w:ilvl="2" w:tplc="240A0005" w:tentative="1">
      <w:start w:val="1"/>
      <w:numFmt w:val="bullet"/>
      <w:lvlText w:val=""/>
      <w:lvlJc w:val="left"/>
      <w:pPr>
        <w:ind w:left="2235" w:hanging="360"/>
      </w:pPr>
      <w:rPr>
        <w:rFonts w:ascii="Wingdings" w:hAnsi="Wingdings" w:hint="default"/>
      </w:rPr>
    </w:lvl>
    <w:lvl w:ilvl="3" w:tplc="240A0001" w:tentative="1">
      <w:start w:val="1"/>
      <w:numFmt w:val="bullet"/>
      <w:lvlText w:val=""/>
      <w:lvlJc w:val="left"/>
      <w:pPr>
        <w:ind w:left="2955" w:hanging="360"/>
      </w:pPr>
      <w:rPr>
        <w:rFonts w:ascii="Symbol" w:hAnsi="Symbol" w:hint="default"/>
      </w:rPr>
    </w:lvl>
    <w:lvl w:ilvl="4" w:tplc="240A0003" w:tentative="1">
      <w:start w:val="1"/>
      <w:numFmt w:val="bullet"/>
      <w:lvlText w:val="o"/>
      <w:lvlJc w:val="left"/>
      <w:pPr>
        <w:ind w:left="3675" w:hanging="360"/>
      </w:pPr>
      <w:rPr>
        <w:rFonts w:ascii="Courier New" w:hAnsi="Courier New" w:cs="Courier New" w:hint="default"/>
      </w:rPr>
    </w:lvl>
    <w:lvl w:ilvl="5" w:tplc="240A0005" w:tentative="1">
      <w:start w:val="1"/>
      <w:numFmt w:val="bullet"/>
      <w:lvlText w:val=""/>
      <w:lvlJc w:val="left"/>
      <w:pPr>
        <w:ind w:left="4395" w:hanging="360"/>
      </w:pPr>
      <w:rPr>
        <w:rFonts w:ascii="Wingdings" w:hAnsi="Wingdings" w:hint="default"/>
      </w:rPr>
    </w:lvl>
    <w:lvl w:ilvl="6" w:tplc="240A0001" w:tentative="1">
      <w:start w:val="1"/>
      <w:numFmt w:val="bullet"/>
      <w:lvlText w:val=""/>
      <w:lvlJc w:val="left"/>
      <w:pPr>
        <w:ind w:left="5115" w:hanging="360"/>
      </w:pPr>
      <w:rPr>
        <w:rFonts w:ascii="Symbol" w:hAnsi="Symbol" w:hint="default"/>
      </w:rPr>
    </w:lvl>
    <w:lvl w:ilvl="7" w:tplc="240A0003" w:tentative="1">
      <w:start w:val="1"/>
      <w:numFmt w:val="bullet"/>
      <w:lvlText w:val="o"/>
      <w:lvlJc w:val="left"/>
      <w:pPr>
        <w:ind w:left="5835" w:hanging="360"/>
      </w:pPr>
      <w:rPr>
        <w:rFonts w:ascii="Courier New" w:hAnsi="Courier New" w:cs="Courier New" w:hint="default"/>
      </w:rPr>
    </w:lvl>
    <w:lvl w:ilvl="8" w:tplc="240A0005" w:tentative="1">
      <w:start w:val="1"/>
      <w:numFmt w:val="bullet"/>
      <w:lvlText w:val=""/>
      <w:lvlJc w:val="left"/>
      <w:pPr>
        <w:ind w:left="6555" w:hanging="360"/>
      </w:pPr>
      <w:rPr>
        <w:rFonts w:ascii="Wingdings" w:hAnsi="Wingdings" w:hint="default"/>
      </w:rPr>
    </w:lvl>
  </w:abstractNum>
  <w:abstractNum w:abstractNumId="15">
    <w:nsid w:val="341961A0"/>
    <w:multiLevelType w:val="hybridMultilevel"/>
    <w:tmpl w:val="24426EAC"/>
    <w:lvl w:ilvl="0" w:tplc="21645462">
      <w:start w:val="2"/>
      <w:numFmt w:val="bullet"/>
      <w:lvlText w:val="-"/>
      <w:lvlJc w:val="left"/>
      <w:pPr>
        <w:ind w:left="720" w:hanging="360"/>
      </w:pPr>
      <w:rPr>
        <w:rFonts w:ascii="Candara" w:eastAsia="Times New Roman" w:hAnsi="Candara" w:cs="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377307E8"/>
    <w:multiLevelType w:val="hybridMultilevel"/>
    <w:tmpl w:val="16AC45B2"/>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3E3244B3"/>
    <w:multiLevelType w:val="multilevel"/>
    <w:tmpl w:val="B76EAC9C"/>
    <w:styleLink w:val="Estilo5"/>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3."/>
      <w:lvlJc w:val="left"/>
      <w:pPr>
        <w:ind w:left="720" w:hanging="720"/>
      </w:pPr>
      <w:rPr>
        <w:rFonts w:hint="default"/>
        <w:b/>
        <w:color w:val="auto"/>
      </w:rPr>
    </w:lvl>
    <w:lvl w:ilvl="3">
      <w:start w:val="1"/>
      <w:numFmt w:val="decimal"/>
      <w:lvlText w:val="%1.%2.2.3."/>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18">
    <w:nsid w:val="3F8470DF"/>
    <w:multiLevelType w:val="hybridMultilevel"/>
    <w:tmpl w:val="98E051B6"/>
    <w:lvl w:ilvl="0" w:tplc="240A000F">
      <w:start w:val="1"/>
      <w:numFmt w:val="decimal"/>
      <w:lvlText w:val="%1."/>
      <w:lvlJc w:val="left"/>
      <w:pPr>
        <w:ind w:left="720" w:hanging="360"/>
      </w:pPr>
      <w:rPr>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41EF3D0D"/>
    <w:multiLevelType w:val="multilevel"/>
    <w:tmpl w:val="1BD65D9C"/>
    <w:styleLink w:val="Estilo4"/>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1."/>
      <w:lvlJc w:val="left"/>
      <w:pPr>
        <w:ind w:left="720" w:hanging="720"/>
      </w:pPr>
      <w:rPr>
        <w:rFonts w:hint="default"/>
        <w:b/>
        <w:color w:val="auto"/>
      </w:rPr>
    </w:lvl>
    <w:lvl w:ilvl="3">
      <w:start w:val="1"/>
      <w:numFmt w:val="decimal"/>
      <w:lvlText w:val="%1.%2.2.3."/>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20">
    <w:nsid w:val="48A51A48"/>
    <w:multiLevelType w:val="multilevel"/>
    <w:tmpl w:val="0974141A"/>
    <w:lvl w:ilvl="0">
      <w:start w:val="2"/>
      <w:numFmt w:val="decimal"/>
      <w:lvlText w:val="%1."/>
      <w:lvlJc w:val="left"/>
      <w:pPr>
        <w:ind w:left="450" w:hanging="45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1">
    <w:nsid w:val="4E235D71"/>
    <w:multiLevelType w:val="hybridMultilevel"/>
    <w:tmpl w:val="E9E6A1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08C52DD"/>
    <w:multiLevelType w:val="multilevel"/>
    <w:tmpl w:val="9A98696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6251" w:hanging="864"/>
      </w:pPr>
      <w:rPr>
        <w:color w:val="auto"/>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3">
    <w:nsid w:val="5BCD0B98"/>
    <w:multiLevelType w:val="multilevel"/>
    <w:tmpl w:val="FEDCF1E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nsid w:val="61054E9C"/>
    <w:multiLevelType w:val="hybridMultilevel"/>
    <w:tmpl w:val="EF648662"/>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5">
    <w:nsid w:val="64665E80"/>
    <w:multiLevelType w:val="multilevel"/>
    <w:tmpl w:val="BC9ADC04"/>
    <w:lvl w:ilvl="0">
      <w:start w:val="1"/>
      <w:numFmt w:val="decimal"/>
      <w:pStyle w:val="Estilo3"/>
      <w:lvlText w:val="9. %1."/>
      <w:lvlJc w:val="left"/>
      <w:pPr>
        <w:ind w:left="360" w:hanging="360"/>
      </w:pPr>
      <w:rPr>
        <w:rFonts w:hint="default"/>
      </w:rPr>
    </w:lvl>
    <w:lvl w:ilvl="1">
      <w:start w:val="1"/>
      <w:numFmt w:val="decimal"/>
      <w:lvlText w:val="9.%2."/>
      <w:lvlJc w:val="left"/>
      <w:pPr>
        <w:ind w:left="792" w:hanging="432"/>
      </w:pPr>
      <w:rPr>
        <w:rFonts w:ascii="Arial Narrow" w:hAnsi="Arial Narrow" w:cs="Arial Narrow" w:hint="default"/>
        <w:b w:val="0"/>
        <w:bCs w:val="0"/>
        <w:i w:val="0"/>
        <w:iCs w:val="0"/>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6AF7649F"/>
    <w:multiLevelType w:val="multilevel"/>
    <w:tmpl w:val="96D2A61A"/>
    <w:styleLink w:val="Estilo6"/>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4"/>
      <w:numFmt w:val="decimal"/>
      <w:lvlText w:val="%1.%2.3."/>
      <w:lvlJc w:val="left"/>
      <w:pPr>
        <w:ind w:left="720" w:hanging="720"/>
      </w:pPr>
      <w:rPr>
        <w:rFonts w:hint="default"/>
        <w:b/>
        <w:color w:val="auto"/>
      </w:rPr>
    </w:lvl>
    <w:lvl w:ilvl="3">
      <w:start w:val="1"/>
      <w:numFmt w:val="decimal"/>
      <w:lvlText w:val="%1.%2.3.3."/>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27">
    <w:nsid w:val="71A357F1"/>
    <w:multiLevelType w:val="hybridMultilevel"/>
    <w:tmpl w:val="1C069C64"/>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8">
    <w:nsid w:val="7570268B"/>
    <w:multiLevelType w:val="hybridMultilevel"/>
    <w:tmpl w:val="8C1486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7B2F1669"/>
    <w:multiLevelType w:val="hybridMultilevel"/>
    <w:tmpl w:val="E24657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7C7F5AD2"/>
    <w:multiLevelType w:val="multilevel"/>
    <w:tmpl w:val="7ECE3224"/>
    <w:styleLink w:val="Estilo2"/>
    <w:lvl w:ilvl="0">
      <w:start w:val="8"/>
      <w:numFmt w:val="decimal"/>
      <w:lvlText w:val="%1."/>
      <w:lvlJc w:val="left"/>
      <w:pPr>
        <w:ind w:left="540" w:hanging="540"/>
      </w:pPr>
      <w:rPr>
        <w:rFonts w:hint="default"/>
        <w:b w:val="0"/>
        <w:color w:val="FF0000"/>
      </w:rPr>
    </w:lvl>
    <w:lvl w:ilvl="1">
      <w:start w:val="2"/>
      <w:numFmt w:val="decimal"/>
      <w:lvlText w:val="%1.%2."/>
      <w:lvlJc w:val="left"/>
      <w:pPr>
        <w:ind w:left="540" w:hanging="540"/>
      </w:pPr>
      <w:rPr>
        <w:rFonts w:hint="default"/>
        <w:b/>
        <w:color w:val="auto"/>
      </w:rPr>
    </w:lvl>
    <w:lvl w:ilvl="2">
      <w:start w:val="8"/>
      <w:numFmt w:val="none"/>
      <w:lvlText w:val="8.3.2."/>
      <w:lvlJc w:val="left"/>
      <w:pPr>
        <w:ind w:left="720" w:hanging="720"/>
      </w:pPr>
      <w:rPr>
        <w:rFonts w:hint="default"/>
        <w:b/>
        <w:color w:val="auto"/>
      </w:rPr>
    </w:lvl>
    <w:lvl w:ilvl="3">
      <w:start w:val="1"/>
      <w:numFmt w:val="decimal"/>
      <w:lvlText w:val="%1.%2.1.%4."/>
      <w:lvlJc w:val="left"/>
      <w:pPr>
        <w:ind w:left="720" w:hanging="720"/>
      </w:pPr>
      <w:rPr>
        <w:rFonts w:hint="default"/>
        <w:b/>
        <w:color w:val="auto"/>
      </w:rPr>
    </w:lvl>
    <w:lvl w:ilvl="4">
      <w:start w:val="1"/>
      <w:numFmt w:val="decimal"/>
      <w:lvlText w:val="%1.%2.%3.%4.%5."/>
      <w:lvlJc w:val="left"/>
      <w:pPr>
        <w:ind w:left="1080" w:hanging="1080"/>
      </w:pPr>
      <w:rPr>
        <w:rFonts w:hint="default"/>
        <w:b w:val="0"/>
        <w:color w:val="FF0000"/>
      </w:rPr>
    </w:lvl>
    <w:lvl w:ilvl="5">
      <w:start w:val="1"/>
      <w:numFmt w:val="decimal"/>
      <w:lvlText w:val="%1.%2.%3.%4.%5.%6."/>
      <w:lvlJc w:val="left"/>
      <w:pPr>
        <w:ind w:left="1080" w:hanging="1080"/>
      </w:pPr>
      <w:rPr>
        <w:rFonts w:hint="default"/>
        <w:b w:val="0"/>
        <w:color w:val="FF0000"/>
      </w:rPr>
    </w:lvl>
    <w:lvl w:ilvl="6">
      <w:start w:val="1"/>
      <w:numFmt w:val="decimal"/>
      <w:lvlText w:val="%1.%2.%3.%4.%5.%6.%7."/>
      <w:lvlJc w:val="left"/>
      <w:pPr>
        <w:ind w:left="1440" w:hanging="1440"/>
      </w:pPr>
      <w:rPr>
        <w:rFonts w:hint="default"/>
        <w:b w:val="0"/>
        <w:color w:val="FF0000"/>
      </w:rPr>
    </w:lvl>
    <w:lvl w:ilvl="7">
      <w:start w:val="1"/>
      <w:numFmt w:val="decimal"/>
      <w:lvlText w:val="%1.%2.%3.%4.%5.%6.%7.%8."/>
      <w:lvlJc w:val="left"/>
      <w:pPr>
        <w:ind w:left="1440" w:hanging="1440"/>
      </w:pPr>
      <w:rPr>
        <w:rFonts w:hint="default"/>
        <w:b w:val="0"/>
        <w:color w:val="FF0000"/>
      </w:rPr>
    </w:lvl>
    <w:lvl w:ilvl="8">
      <w:start w:val="1"/>
      <w:numFmt w:val="decimal"/>
      <w:lvlText w:val="%1.%2.%3.%4.%5.%6.%7.%8.%9."/>
      <w:lvlJc w:val="left"/>
      <w:pPr>
        <w:ind w:left="1800" w:hanging="1800"/>
      </w:pPr>
      <w:rPr>
        <w:rFonts w:hint="default"/>
        <w:b w:val="0"/>
        <w:color w:val="FF0000"/>
      </w:rPr>
    </w:lvl>
  </w:abstractNum>
  <w:abstractNum w:abstractNumId="31">
    <w:nsid w:val="7F8D175F"/>
    <w:multiLevelType w:val="multilevel"/>
    <w:tmpl w:val="880A6EF8"/>
    <w:lvl w:ilvl="0">
      <w:start w:val="1"/>
      <w:numFmt w:val="decimal"/>
      <w:lvlText w:val="%1."/>
      <w:lvlJc w:val="left"/>
      <w:pPr>
        <w:ind w:left="720" w:hanging="360"/>
      </w:pPr>
      <w:rPr>
        <w:rFonts w:hint="default"/>
      </w:rPr>
    </w:lvl>
    <w:lvl w:ilvl="1">
      <w:start w:val="1"/>
      <w:numFmt w:val="lowerLetter"/>
      <w:lvlText w:val="%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2160" w:hanging="1800"/>
      </w:pPr>
      <w:rPr>
        <w:rFonts w:hint="default"/>
        <w:color w:val="auto"/>
      </w:rPr>
    </w:lvl>
  </w:abstractNum>
  <w:num w:numId="1">
    <w:abstractNumId w:val="3"/>
  </w:num>
  <w:num w:numId="2">
    <w:abstractNumId w:val="21"/>
  </w:num>
  <w:num w:numId="3">
    <w:abstractNumId w:val="6"/>
  </w:num>
  <w:num w:numId="4">
    <w:abstractNumId w:val="22"/>
  </w:num>
  <w:num w:numId="5">
    <w:abstractNumId w:val="23"/>
  </w:num>
  <w:num w:numId="6">
    <w:abstractNumId w:val="5"/>
  </w:num>
  <w:num w:numId="7">
    <w:abstractNumId w:val="14"/>
  </w:num>
  <w:num w:numId="8">
    <w:abstractNumId w:val="2"/>
  </w:num>
  <w:num w:numId="9">
    <w:abstractNumId w:val="27"/>
  </w:num>
  <w:num w:numId="10">
    <w:abstractNumId w:val="12"/>
  </w:num>
  <w:num w:numId="11">
    <w:abstractNumId w:val="24"/>
  </w:num>
  <w:num w:numId="12">
    <w:abstractNumId w:val="16"/>
  </w:num>
  <w:num w:numId="13">
    <w:abstractNumId w:val="0"/>
  </w:num>
  <w:num w:numId="14">
    <w:abstractNumId w:val="1"/>
  </w:num>
  <w:num w:numId="15">
    <w:abstractNumId w:val="25"/>
  </w:num>
  <w:num w:numId="16">
    <w:abstractNumId w:val="28"/>
  </w:num>
  <w:num w:numId="17">
    <w:abstractNumId w:val="4"/>
  </w:num>
  <w:num w:numId="18">
    <w:abstractNumId w:val="11"/>
  </w:num>
  <w:num w:numId="19">
    <w:abstractNumId w:val="29"/>
  </w:num>
  <w:num w:numId="20">
    <w:abstractNumId w:val="9"/>
  </w:num>
  <w:num w:numId="21">
    <w:abstractNumId w:val="30"/>
  </w:num>
  <w:num w:numId="22">
    <w:abstractNumId w:val="19"/>
  </w:num>
  <w:num w:numId="23">
    <w:abstractNumId w:val="17"/>
  </w:num>
  <w:num w:numId="24">
    <w:abstractNumId w:val="26"/>
  </w:num>
  <w:num w:numId="25">
    <w:abstractNumId w:val="8"/>
  </w:num>
  <w:num w:numId="26">
    <w:abstractNumId w:val="13"/>
  </w:num>
  <w:num w:numId="27">
    <w:abstractNumId w:val="10"/>
  </w:num>
  <w:num w:numId="28">
    <w:abstractNumId w:val="20"/>
  </w:num>
  <w:num w:numId="29">
    <w:abstractNumId w:val="18"/>
  </w:num>
  <w:num w:numId="30">
    <w:abstractNumId w:val="15"/>
  </w:num>
  <w:num w:numId="31">
    <w:abstractNumId w:val="31"/>
  </w:num>
  <w:num w:numId="32">
    <w:abstractNumId w:val="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CO"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ES_tradnl" w:vendorID="64" w:dllVersion="131078" w:nlCheck="1" w:checkStyle="1"/>
  <w:activeWritingStyle w:appName="MSWord" w:lang="es-US" w:vendorID="64" w:dllVersion="131078" w:nlCheck="1" w:checkStyle="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2EB"/>
    <w:rsid w:val="0003670C"/>
    <w:rsid w:val="000628DB"/>
    <w:rsid w:val="000A07CC"/>
    <w:rsid w:val="001C6964"/>
    <w:rsid w:val="00267FD7"/>
    <w:rsid w:val="003150FA"/>
    <w:rsid w:val="003C1D58"/>
    <w:rsid w:val="00453BC6"/>
    <w:rsid w:val="0055610D"/>
    <w:rsid w:val="005C72EB"/>
    <w:rsid w:val="006A0BED"/>
    <w:rsid w:val="0079412A"/>
    <w:rsid w:val="007943C3"/>
    <w:rsid w:val="007D61FF"/>
    <w:rsid w:val="0080431C"/>
    <w:rsid w:val="0082667C"/>
    <w:rsid w:val="0084313D"/>
    <w:rsid w:val="008C3942"/>
    <w:rsid w:val="00945C61"/>
    <w:rsid w:val="00957C48"/>
    <w:rsid w:val="009A7166"/>
    <w:rsid w:val="009C2596"/>
    <w:rsid w:val="00B25CEE"/>
    <w:rsid w:val="00B6442F"/>
    <w:rsid w:val="00B96003"/>
    <w:rsid w:val="00D44B78"/>
    <w:rsid w:val="00D5601E"/>
    <w:rsid w:val="00E07710"/>
    <w:rsid w:val="00E20B3E"/>
    <w:rsid w:val="00E32940"/>
    <w:rsid w:val="00E400A3"/>
    <w:rsid w:val="00E44965"/>
    <w:rsid w:val="00F02B6E"/>
    <w:rsid w:val="00F821E1"/>
    <w:rsid w:val="00FA23F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A783632-D88D-419F-AE58-CD4FC7337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72EB"/>
    <w:pPr>
      <w:spacing w:after="200" w:line="276" w:lineRule="auto"/>
      <w:jc w:val="both"/>
    </w:pPr>
    <w:rPr>
      <w:rFonts w:ascii="Calibri" w:eastAsia="Calibri" w:hAnsi="Calibri" w:cs="Times New Roman"/>
    </w:rPr>
  </w:style>
  <w:style w:type="paragraph" w:styleId="Ttulo1">
    <w:name w:val="heading 1"/>
    <w:basedOn w:val="Normal"/>
    <w:next w:val="Normal"/>
    <w:link w:val="Ttulo1Car"/>
    <w:uiPriority w:val="9"/>
    <w:qFormat/>
    <w:rsid w:val="005C72EB"/>
    <w:pPr>
      <w:keepNext/>
      <w:keepLines/>
      <w:numPr>
        <w:numId w:val="4"/>
      </w:numPr>
      <w:spacing w:before="480" w:after="0"/>
      <w:outlineLvl w:val="0"/>
    </w:pPr>
    <w:rPr>
      <w:rFonts w:eastAsia="Times New Roman"/>
      <w:b/>
      <w:bCs/>
      <w:color w:val="000000"/>
      <w:sz w:val="24"/>
      <w:szCs w:val="28"/>
    </w:rPr>
  </w:style>
  <w:style w:type="paragraph" w:styleId="Ttulo2">
    <w:name w:val="heading 2"/>
    <w:basedOn w:val="Normal"/>
    <w:next w:val="Normal"/>
    <w:link w:val="Ttulo2Car"/>
    <w:uiPriority w:val="9"/>
    <w:unhideWhenUsed/>
    <w:qFormat/>
    <w:rsid w:val="005C72EB"/>
    <w:pPr>
      <w:keepNext/>
      <w:keepLines/>
      <w:numPr>
        <w:ilvl w:val="1"/>
        <w:numId w:val="4"/>
      </w:numPr>
      <w:spacing w:before="200" w:after="0"/>
      <w:jc w:val="left"/>
      <w:outlineLvl w:val="1"/>
    </w:pPr>
    <w:rPr>
      <w:rFonts w:eastAsia="Times New Roman"/>
      <w:b/>
      <w:bCs/>
      <w:color w:val="000000"/>
      <w:sz w:val="24"/>
      <w:szCs w:val="26"/>
      <w:lang w:eastAsia="es-CO"/>
    </w:rPr>
  </w:style>
  <w:style w:type="paragraph" w:styleId="Ttulo3">
    <w:name w:val="heading 3"/>
    <w:basedOn w:val="Normal"/>
    <w:next w:val="Normal"/>
    <w:link w:val="Ttulo3Car"/>
    <w:uiPriority w:val="9"/>
    <w:unhideWhenUsed/>
    <w:qFormat/>
    <w:rsid w:val="005C72EB"/>
    <w:pPr>
      <w:keepNext/>
      <w:keepLines/>
      <w:numPr>
        <w:ilvl w:val="2"/>
        <w:numId w:val="4"/>
      </w:numPr>
      <w:spacing w:before="200" w:after="0"/>
      <w:ind w:left="1428"/>
      <w:outlineLvl w:val="2"/>
    </w:pPr>
    <w:rPr>
      <w:rFonts w:eastAsia="Times New Roman"/>
      <w:b/>
      <w:bCs/>
      <w:sz w:val="24"/>
    </w:rPr>
  </w:style>
  <w:style w:type="paragraph" w:styleId="Ttulo4">
    <w:name w:val="heading 4"/>
    <w:basedOn w:val="Normal"/>
    <w:next w:val="Normal"/>
    <w:link w:val="Ttulo4Car"/>
    <w:uiPriority w:val="9"/>
    <w:unhideWhenUsed/>
    <w:qFormat/>
    <w:rsid w:val="005C72EB"/>
    <w:pPr>
      <w:keepNext/>
      <w:keepLines/>
      <w:numPr>
        <w:ilvl w:val="3"/>
        <w:numId w:val="4"/>
      </w:numPr>
      <w:spacing w:before="200" w:after="0"/>
      <w:ind w:left="2280"/>
      <w:outlineLvl w:val="3"/>
    </w:pPr>
    <w:rPr>
      <w:rFonts w:eastAsia="Times New Roman"/>
      <w:b/>
      <w:bCs/>
      <w:iCs/>
      <w:sz w:val="24"/>
    </w:rPr>
  </w:style>
  <w:style w:type="paragraph" w:styleId="Ttulo5">
    <w:name w:val="heading 5"/>
    <w:basedOn w:val="Normal"/>
    <w:next w:val="Normal"/>
    <w:link w:val="Ttulo5Car"/>
    <w:unhideWhenUsed/>
    <w:qFormat/>
    <w:rsid w:val="00D5601E"/>
    <w:pPr>
      <w:keepNext/>
      <w:keepLines/>
      <w:numPr>
        <w:ilvl w:val="4"/>
        <w:numId w:val="4"/>
      </w:numPr>
      <w:spacing w:before="200" w:after="0"/>
      <w:outlineLvl w:val="4"/>
    </w:pPr>
    <w:rPr>
      <w:rFonts w:asciiTheme="minorHAnsi" w:eastAsia="Times New Roman" w:hAnsiTheme="minorHAnsi"/>
      <w:b/>
    </w:rPr>
  </w:style>
  <w:style w:type="paragraph" w:styleId="Ttulo6">
    <w:name w:val="heading 6"/>
    <w:basedOn w:val="Normal"/>
    <w:next w:val="Normal"/>
    <w:link w:val="Ttulo6Car"/>
    <w:uiPriority w:val="9"/>
    <w:semiHidden/>
    <w:unhideWhenUsed/>
    <w:qFormat/>
    <w:rsid w:val="005C72EB"/>
    <w:pPr>
      <w:keepNext/>
      <w:keepLines/>
      <w:numPr>
        <w:ilvl w:val="5"/>
        <w:numId w:val="4"/>
      </w:numPr>
      <w:spacing w:before="200" w:after="0"/>
      <w:outlineLvl w:val="5"/>
    </w:pPr>
    <w:rPr>
      <w:rFonts w:ascii="Cambria" w:eastAsia="Times New Roman" w:hAnsi="Cambria"/>
      <w:i/>
      <w:iCs/>
      <w:color w:val="243F60"/>
    </w:rPr>
  </w:style>
  <w:style w:type="paragraph" w:styleId="Ttulo7">
    <w:name w:val="heading 7"/>
    <w:basedOn w:val="Normal"/>
    <w:next w:val="Normal"/>
    <w:link w:val="Ttulo7Car"/>
    <w:uiPriority w:val="9"/>
    <w:semiHidden/>
    <w:unhideWhenUsed/>
    <w:qFormat/>
    <w:rsid w:val="005C72EB"/>
    <w:pPr>
      <w:keepNext/>
      <w:keepLines/>
      <w:numPr>
        <w:ilvl w:val="6"/>
        <w:numId w:val="4"/>
      </w:numPr>
      <w:spacing w:before="200" w:after="0"/>
      <w:outlineLvl w:val="6"/>
    </w:pPr>
    <w:rPr>
      <w:rFonts w:ascii="Cambria" w:eastAsia="Times New Roman" w:hAnsi="Cambria"/>
      <w:i/>
      <w:iCs/>
      <w:color w:val="404040"/>
    </w:rPr>
  </w:style>
  <w:style w:type="paragraph" w:styleId="Ttulo8">
    <w:name w:val="heading 8"/>
    <w:basedOn w:val="Normal"/>
    <w:next w:val="Normal"/>
    <w:link w:val="Ttulo8Car"/>
    <w:uiPriority w:val="9"/>
    <w:semiHidden/>
    <w:unhideWhenUsed/>
    <w:qFormat/>
    <w:rsid w:val="005C72EB"/>
    <w:pPr>
      <w:keepNext/>
      <w:keepLines/>
      <w:numPr>
        <w:ilvl w:val="7"/>
        <w:numId w:val="4"/>
      </w:numPr>
      <w:spacing w:before="200" w:after="0"/>
      <w:outlineLvl w:val="7"/>
    </w:pPr>
    <w:rPr>
      <w:rFonts w:ascii="Cambria" w:eastAsia="Times New Roman" w:hAnsi="Cambria"/>
      <w:color w:val="404040"/>
      <w:sz w:val="20"/>
      <w:szCs w:val="20"/>
    </w:rPr>
  </w:style>
  <w:style w:type="paragraph" w:styleId="Ttulo9">
    <w:name w:val="heading 9"/>
    <w:basedOn w:val="Normal"/>
    <w:next w:val="Normal"/>
    <w:link w:val="Ttulo9Car"/>
    <w:uiPriority w:val="9"/>
    <w:semiHidden/>
    <w:unhideWhenUsed/>
    <w:qFormat/>
    <w:rsid w:val="005C72EB"/>
    <w:pPr>
      <w:keepNext/>
      <w:keepLines/>
      <w:numPr>
        <w:ilvl w:val="8"/>
        <w:numId w:val="4"/>
      </w:numPr>
      <w:spacing w:before="200" w:after="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C72EB"/>
    <w:rPr>
      <w:rFonts w:ascii="Calibri" w:eastAsia="Times New Roman" w:hAnsi="Calibri" w:cs="Times New Roman"/>
      <w:b/>
      <w:bCs/>
      <w:color w:val="000000"/>
      <w:sz w:val="24"/>
      <w:szCs w:val="28"/>
    </w:rPr>
  </w:style>
  <w:style w:type="character" w:customStyle="1" w:styleId="Ttulo2Car">
    <w:name w:val="Título 2 Car"/>
    <w:basedOn w:val="Fuentedeprrafopredeter"/>
    <w:link w:val="Ttulo2"/>
    <w:uiPriority w:val="9"/>
    <w:rsid w:val="005C72EB"/>
    <w:rPr>
      <w:rFonts w:ascii="Calibri" w:eastAsia="Times New Roman" w:hAnsi="Calibri" w:cs="Times New Roman"/>
      <w:b/>
      <w:bCs/>
      <w:color w:val="000000"/>
      <w:sz w:val="24"/>
      <w:szCs w:val="26"/>
      <w:lang w:eastAsia="es-CO"/>
    </w:rPr>
  </w:style>
  <w:style w:type="character" w:customStyle="1" w:styleId="Ttulo3Car">
    <w:name w:val="Título 3 Car"/>
    <w:basedOn w:val="Fuentedeprrafopredeter"/>
    <w:link w:val="Ttulo3"/>
    <w:uiPriority w:val="9"/>
    <w:rsid w:val="005C72EB"/>
    <w:rPr>
      <w:rFonts w:ascii="Calibri" w:eastAsia="Times New Roman" w:hAnsi="Calibri" w:cs="Times New Roman"/>
      <w:b/>
      <w:bCs/>
      <w:sz w:val="24"/>
    </w:rPr>
  </w:style>
  <w:style w:type="character" w:customStyle="1" w:styleId="Ttulo4Car">
    <w:name w:val="Título 4 Car"/>
    <w:basedOn w:val="Fuentedeprrafopredeter"/>
    <w:link w:val="Ttulo4"/>
    <w:uiPriority w:val="9"/>
    <w:rsid w:val="005C72EB"/>
    <w:rPr>
      <w:rFonts w:ascii="Calibri" w:eastAsia="Times New Roman" w:hAnsi="Calibri" w:cs="Times New Roman"/>
      <w:b/>
      <w:bCs/>
      <w:iCs/>
      <w:sz w:val="24"/>
    </w:rPr>
  </w:style>
  <w:style w:type="character" w:customStyle="1" w:styleId="Ttulo5Car">
    <w:name w:val="Título 5 Car"/>
    <w:basedOn w:val="Fuentedeprrafopredeter"/>
    <w:link w:val="Ttulo5"/>
    <w:rsid w:val="00D5601E"/>
    <w:rPr>
      <w:rFonts w:eastAsia="Times New Roman" w:cs="Times New Roman"/>
      <w:b/>
    </w:rPr>
  </w:style>
  <w:style w:type="character" w:customStyle="1" w:styleId="Ttulo6Car">
    <w:name w:val="Título 6 Car"/>
    <w:basedOn w:val="Fuentedeprrafopredeter"/>
    <w:link w:val="Ttulo6"/>
    <w:uiPriority w:val="9"/>
    <w:semiHidden/>
    <w:rsid w:val="005C72EB"/>
    <w:rPr>
      <w:rFonts w:ascii="Cambria" w:eastAsia="Times New Roman" w:hAnsi="Cambria" w:cs="Times New Roman"/>
      <w:i/>
      <w:iCs/>
      <w:color w:val="243F60"/>
    </w:rPr>
  </w:style>
  <w:style w:type="character" w:customStyle="1" w:styleId="Ttulo7Car">
    <w:name w:val="Título 7 Car"/>
    <w:basedOn w:val="Fuentedeprrafopredeter"/>
    <w:link w:val="Ttulo7"/>
    <w:uiPriority w:val="9"/>
    <w:semiHidden/>
    <w:rsid w:val="005C72EB"/>
    <w:rPr>
      <w:rFonts w:ascii="Cambria" w:eastAsia="Times New Roman" w:hAnsi="Cambria" w:cs="Times New Roman"/>
      <w:i/>
      <w:iCs/>
      <w:color w:val="404040"/>
    </w:rPr>
  </w:style>
  <w:style w:type="character" w:customStyle="1" w:styleId="Ttulo8Car">
    <w:name w:val="Título 8 Car"/>
    <w:basedOn w:val="Fuentedeprrafopredeter"/>
    <w:link w:val="Ttulo8"/>
    <w:uiPriority w:val="9"/>
    <w:semiHidden/>
    <w:rsid w:val="005C72EB"/>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
    <w:semiHidden/>
    <w:rsid w:val="005C72EB"/>
    <w:rPr>
      <w:rFonts w:ascii="Cambria" w:eastAsia="Times New Roman" w:hAnsi="Cambria" w:cs="Times New Roman"/>
      <w:i/>
      <w:iCs/>
      <w:color w:val="404040"/>
      <w:sz w:val="20"/>
      <w:szCs w:val="20"/>
    </w:rPr>
  </w:style>
  <w:style w:type="paragraph" w:styleId="Encabezado">
    <w:name w:val="header"/>
    <w:basedOn w:val="Normal"/>
    <w:link w:val="EncabezadoCar"/>
    <w:uiPriority w:val="99"/>
    <w:unhideWhenUsed/>
    <w:rsid w:val="005C72E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72EB"/>
    <w:rPr>
      <w:rFonts w:ascii="Calibri" w:eastAsia="Calibri" w:hAnsi="Calibri" w:cs="Times New Roman"/>
    </w:rPr>
  </w:style>
  <w:style w:type="paragraph" w:styleId="Piedepgina">
    <w:name w:val="footer"/>
    <w:basedOn w:val="Normal"/>
    <w:link w:val="PiedepginaCar"/>
    <w:uiPriority w:val="99"/>
    <w:unhideWhenUsed/>
    <w:rsid w:val="005C72E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72EB"/>
    <w:rPr>
      <w:rFonts w:ascii="Calibri" w:eastAsia="Calibri" w:hAnsi="Calibri" w:cs="Times New Roman"/>
    </w:rPr>
  </w:style>
  <w:style w:type="paragraph" w:styleId="Textodeglobo">
    <w:name w:val="Balloon Text"/>
    <w:basedOn w:val="Normal"/>
    <w:link w:val="TextodegloboCar"/>
    <w:uiPriority w:val="99"/>
    <w:unhideWhenUsed/>
    <w:rsid w:val="005C72E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5C72EB"/>
    <w:rPr>
      <w:rFonts w:ascii="Tahoma" w:eastAsia="Calibri" w:hAnsi="Tahoma" w:cs="Tahoma"/>
      <w:sz w:val="16"/>
      <w:szCs w:val="16"/>
    </w:rPr>
  </w:style>
  <w:style w:type="paragraph" w:styleId="Prrafodelista">
    <w:name w:val="List Paragraph"/>
    <w:aliases w:val="Lapis Bulleted List,List Paragraph (numbered (a))"/>
    <w:basedOn w:val="Normal"/>
    <w:link w:val="PrrafodelistaCar"/>
    <w:uiPriority w:val="34"/>
    <w:qFormat/>
    <w:rsid w:val="005C72EB"/>
    <w:pPr>
      <w:ind w:left="720"/>
      <w:contextualSpacing/>
    </w:pPr>
    <w:rPr>
      <w:sz w:val="20"/>
      <w:szCs w:val="20"/>
      <w:lang w:eastAsia="x-none"/>
    </w:rPr>
  </w:style>
  <w:style w:type="character" w:customStyle="1" w:styleId="PrrafodelistaCar">
    <w:name w:val="Párrafo de lista Car"/>
    <w:aliases w:val="Lapis Bulleted List Car,List Paragraph (numbered (a)) Car"/>
    <w:link w:val="Prrafodelista"/>
    <w:uiPriority w:val="34"/>
    <w:locked/>
    <w:rsid w:val="005C72EB"/>
    <w:rPr>
      <w:rFonts w:ascii="Calibri" w:eastAsia="Calibri" w:hAnsi="Calibri" w:cs="Times New Roman"/>
      <w:sz w:val="20"/>
      <w:szCs w:val="20"/>
      <w:lang w:eastAsia="x-none"/>
    </w:rPr>
  </w:style>
  <w:style w:type="paragraph" w:styleId="Textonotapie">
    <w:name w:val="footnote text"/>
    <w:basedOn w:val="Normal"/>
    <w:link w:val="TextonotapieCar"/>
    <w:uiPriority w:val="99"/>
    <w:semiHidden/>
    <w:unhideWhenUsed/>
    <w:rsid w:val="005C72E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C72EB"/>
    <w:rPr>
      <w:rFonts w:ascii="Calibri" w:eastAsia="Calibri" w:hAnsi="Calibri" w:cs="Times New Roman"/>
      <w:sz w:val="20"/>
      <w:szCs w:val="20"/>
    </w:rPr>
  </w:style>
  <w:style w:type="character" w:styleId="Refdenotaalpie">
    <w:name w:val="footnote reference"/>
    <w:uiPriority w:val="99"/>
    <w:semiHidden/>
    <w:unhideWhenUsed/>
    <w:rsid w:val="005C72EB"/>
    <w:rPr>
      <w:vertAlign w:val="superscript"/>
    </w:rPr>
  </w:style>
  <w:style w:type="paragraph" w:styleId="Sinespaciado">
    <w:name w:val="No Spacing"/>
    <w:basedOn w:val="Normal"/>
    <w:link w:val="SinespaciadoCar"/>
    <w:uiPriority w:val="1"/>
    <w:qFormat/>
    <w:rsid w:val="005C72EB"/>
    <w:pPr>
      <w:spacing w:after="0" w:line="240" w:lineRule="auto"/>
      <w:jc w:val="left"/>
    </w:pPr>
    <w:rPr>
      <w:lang w:eastAsia="es-CO"/>
    </w:rPr>
  </w:style>
  <w:style w:type="character" w:customStyle="1" w:styleId="SinespaciadoCar">
    <w:name w:val="Sin espaciado Car"/>
    <w:link w:val="Sinespaciado"/>
    <w:uiPriority w:val="1"/>
    <w:rsid w:val="005C72EB"/>
    <w:rPr>
      <w:rFonts w:ascii="Calibri" w:eastAsia="Calibri" w:hAnsi="Calibri" w:cs="Times New Roman"/>
      <w:lang w:eastAsia="es-CO"/>
    </w:rPr>
  </w:style>
  <w:style w:type="paragraph" w:styleId="Mapadeldocumento">
    <w:name w:val="Document Map"/>
    <w:basedOn w:val="Normal"/>
    <w:link w:val="MapadeldocumentoCar"/>
    <w:uiPriority w:val="99"/>
    <w:semiHidden/>
    <w:unhideWhenUsed/>
    <w:rsid w:val="005C72EB"/>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5C72EB"/>
    <w:rPr>
      <w:rFonts w:ascii="Tahoma" w:eastAsia="Calibri" w:hAnsi="Tahoma" w:cs="Tahoma"/>
      <w:sz w:val="16"/>
      <w:szCs w:val="16"/>
    </w:rPr>
  </w:style>
  <w:style w:type="character" w:styleId="nfasis">
    <w:name w:val="Emphasis"/>
    <w:uiPriority w:val="20"/>
    <w:qFormat/>
    <w:rsid w:val="005C72EB"/>
    <w:rPr>
      <w:i/>
      <w:iCs/>
    </w:rPr>
  </w:style>
  <w:style w:type="character" w:styleId="Hipervnculo">
    <w:name w:val="Hyperlink"/>
    <w:uiPriority w:val="99"/>
    <w:unhideWhenUsed/>
    <w:rsid w:val="005C72EB"/>
    <w:rPr>
      <w:color w:val="0000FF"/>
      <w:u w:val="single"/>
    </w:rPr>
  </w:style>
  <w:style w:type="character" w:styleId="Textoennegrita">
    <w:name w:val="Strong"/>
    <w:uiPriority w:val="22"/>
    <w:qFormat/>
    <w:rsid w:val="005C72EB"/>
    <w:rPr>
      <w:b/>
      <w:bCs/>
    </w:rPr>
  </w:style>
  <w:style w:type="paragraph" w:styleId="TtulodeTDC">
    <w:name w:val="TOC Heading"/>
    <w:basedOn w:val="Ttulo1"/>
    <w:next w:val="Normal"/>
    <w:uiPriority w:val="39"/>
    <w:semiHidden/>
    <w:unhideWhenUsed/>
    <w:qFormat/>
    <w:rsid w:val="005C72EB"/>
    <w:pPr>
      <w:numPr>
        <w:numId w:val="0"/>
      </w:numPr>
      <w:jc w:val="left"/>
      <w:outlineLvl w:val="9"/>
    </w:pPr>
    <w:rPr>
      <w:rFonts w:ascii="Cambria" w:hAnsi="Cambria"/>
      <w:color w:val="365F91"/>
      <w:sz w:val="28"/>
      <w:lang w:val="es-ES"/>
    </w:rPr>
  </w:style>
  <w:style w:type="paragraph" w:styleId="TDC1">
    <w:name w:val="toc 1"/>
    <w:basedOn w:val="Normal"/>
    <w:next w:val="Normal"/>
    <w:autoRedefine/>
    <w:uiPriority w:val="39"/>
    <w:unhideWhenUsed/>
    <w:rsid w:val="005C72EB"/>
    <w:pPr>
      <w:spacing w:after="100"/>
    </w:pPr>
  </w:style>
  <w:style w:type="paragraph" w:styleId="TDC2">
    <w:name w:val="toc 2"/>
    <w:basedOn w:val="Normal"/>
    <w:next w:val="Normal"/>
    <w:autoRedefine/>
    <w:uiPriority w:val="39"/>
    <w:unhideWhenUsed/>
    <w:rsid w:val="005C72EB"/>
    <w:pPr>
      <w:spacing w:after="100"/>
      <w:ind w:left="220"/>
    </w:pPr>
  </w:style>
  <w:style w:type="paragraph" w:styleId="TDC3">
    <w:name w:val="toc 3"/>
    <w:basedOn w:val="Normal"/>
    <w:next w:val="Normal"/>
    <w:autoRedefine/>
    <w:uiPriority w:val="39"/>
    <w:unhideWhenUsed/>
    <w:rsid w:val="005C72EB"/>
    <w:pPr>
      <w:spacing w:after="100"/>
      <w:ind w:left="440"/>
    </w:pPr>
  </w:style>
  <w:style w:type="paragraph" w:styleId="NormalWeb">
    <w:name w:val="Normal (Web)"/>
    <w:basedOn w:val="Normal"/>
    <w:uiPriority w:val="99"/>
    <w:unhideWhenUsed/>
    <w:rsid w:val="005C72EB"/>
    <w:pPr>
      <w:spacing w:before="240" w:after="240" w:line="240" w:lineRule="auto"/>
      <w:jc w:val="left"/>
    </w:pPr>
    <w:rPr>
      <w:rFonts w:ascii="Times New Roman" w:eastAsia="Times New Roman" w:hAnsi="Times New Roman"/>
      <w:sz w:val="24"/>
      <w:szCs w:val="24"/>
      <w:lang w:val="es-ES" w:eastAsia="es-ES"/>
    </w:rPr>
  </w:style>
  <w:style w:type="character" w:customStyle="1" w:styleId="sig-link-innerwrapper1">
    <w:name w:val="sig-link-innerwrapper1"/>
    <w:rsid w:val="005C72EB"/>
    <w:rPr>
      <w:vanish w:val="0"/>
      <w:webHidden w:val="0"/>
      <w:bdr w:val="single" w:sz="6" w:space="3" w:color="CCCCCC" w:frame="1"/>
      <w:specVanish w:val="0"/>
    </w:rPr>
  </w:style>
  <w:style w:type="character" w:customStyle="1" w:styleId="modifydate1">
    <w:name w:val="modifydate1"/>
    <w:rsid w:val="005C72EB"/>
    <w:rPr>
      <w:vanish w:val="0"/>
      <w:webHidden w:val="0"/>
      <w:color w:val="006699"/>
      <w:sz w:val="20"/>
      <w:szCs w:val="20"/>
      <w:specVanish w:val="0"/>
    </w:rPr>
  </w:style>
  <w:style w:type="character" w:customStyle="1" w:styleId="articleseparator2">
    <w:name w:val="article_separator2"/>
    <w:rsid w:val="005C72EB"/>
    <w:rPr>
      <w:vanish w:val="0"/>
      <w:webHidden w:val="0"/>
      <w:specVanish w:val="0"/>
    </w:rPr>
  </w:style>
  <w:style w:type="paragraph" w:customStyle="1" w:styleId="Default">
    <w:name w:val="Default"/>
    <w:rsid w:val="005C72EB"/>
    <w:pPr>
      <w:autoSpaceDE w:val="0"/>
      <w:autoSpaceDN w:val="0"/>
      <w:adjustRightInd w:val="0"/>
      <w:spacing w:after="0" w:line="240" w:lineRule="auto"/>
    </w:pPr>
    <w:rPr>
      <w:rFonts w:ascii="Calibri" w:eastAsia="Times New Roman" w:hAnsi="Calibri" w:cs="Calibri"/>
      <w:color w:val="000000"/>
      <w:sz w:val="24"/>
      <w:szCs w:val="24"/>
      <w:lang w:eastAsia="es-CO"/>
    </w:rPr>
  </w:style>
  <w:style w:type="paragraph" w:customStyle="1" w:styleId="Prrafodelista1">
    <w:name w:val="Párrafo de lista1"/>
    <w:basedOn w:val="Normal"/>
    <w:uiPriority w:val="34"/>
    <w:qFormat/>
    <w:rsid w:val="005C72EB"/>
    <w:pPr>
      <w:ind w:left="720"/>
      <w:contextualSpacing/>
      <w:jc w:val="left"/>
    </w:pPr>
    <w:rPr>
      <w:rFonts w:eastAsia="Times New Roman"/>
      <w:lang w:val="es-ES"/>
    </w:rPr>
  </w:style>
  <w:style w:type="paragraph" w:styleId="Listaconvietas2">
    <w:name w:val="List Bullet 2"/>
    <w:basedOn w:val="Normal"/>
    <w:rsid w:val="005C72EB"/>
    <w:pPr>
      <w:numPr>
        <w:numId w:val="13"/>
      </w:numPr>
      <w:spacing w:after="0" w:line="240" w:lineRule="auto"/>
      <w:contextualSpacing/>
      <w:jc w:val="left"/>
    </w:pPr>
    <w:rPr>
      <w:rFonts w:ascii="Times New Roman" w:eastAsia="Times New Roman" w:hAnsi="Times New Roman"/>
      <w:sz w:val="24"/>
      <w:szCs w:val="24"/>
      <w:lang w:val="es-ES" w:eastAsia="es-ES"/>
    </w:rPr>
  </w:style>
  <w:style w:type="paragraph" w:customStyle="1" w:styleId="1">
    <w:name w:val="1"/>
    <w:basedOn w:val="Normal"/>
    <w:next w:val="Normal"/>
    <w:qFormat/>
    <w:rsid w:val="005C72EB"/>
    <w:pPr>
      <w:spacing w:before="240" w:after="60" w:line="240" w:lineRule="auto"/>
      <w:jc w:val="center"/>
      <w:outlineLvl w:val="0"/>
    </w:pPr>
    <w:rPr>
      <w:rFonts w:ascii="Cambria" w:eastAsia="Times New Roman" w:hAnsi="Cambria"/>
      <w:b/>
      <w:bCs/>
      <w:kern w:val="28"/>
      <w:sz w:val="32"/>
      <w:szCs w:val="32"/>
      <w:lang w:val="es-ES" w:eastAsia="es-ES"/>
    </w:rPr>
  </w:style>
  <w:style w:type="character" w:customStyle="1" w:styleId="PuestoCar1">
    <w:name w:val="Puesto Car1"/>
    <w:link w:val="Puesto"/>
    <w:rsid w:val="005C72EB"/>
    <w:rPr>
      <w:rFonts w:ascii="Cambria" w:eastAsia="Times New Roman" w:hAnsi="Cambria"/>
      <w:b/>
      <w:bCs/>
      <w:kern w:val="28"/>
      <w:sz w:val="32"/>
      <w:szCs w:val="32"/>
    </w:rPr>
  </w:style>
  <w:style w:type="paragraph" w:styleId="Textoindependiente">
    <w:name w:val="Body Text"/>
    <w:aliases w:val="Subsection Body Text"/>
    <w:basedOn w:val="Normal"/>
    <w:link w:val="TextoindependienteCar"/>
    <w:uiPriority w:val="99"/>
    <w:rsid w:val="005C72EB"/>
    <w:pPr>
      <w:spacing w:after="120" w:line="240" w:lineRule="auto"/>
      <w:jc w:val="left"/>
    </w:pPr>
    <w:rPr>
      <w:rFonts w:ascii="Times New Roman" w:eastAsia="Times New Roman" w:hAnsi="Times New Roman"/>
      <w:sz w:val="24"/>
      <w:szCs w:val="24"/>
      <w:lang w:val="es-ES" w:eastAsia="es-ES"/>
    </w:rPr>
  </w:style>
  <w:style w:type="character" w:customStyle="1" w:styleId="TextoindependienteCar">
    <w:name w:val="Texto independiente Car"/>
    <w:aliases w:val="Subsection Body Text Car"/>
    <w:basedOn w:val="Fuentedeprrafopredeter"/>
    <w:link w:val="Textoindependiente"/>
    <w:uiPriority w:val="99"/>
    <w:rsid w:val="005C72EB"/>
    <w:rPr>
      <w:rFonts w:ascii="Times New Roman" w:eastAsia="Times New Roman" w:hAnsi="Times New Roman" w:cs="Times New Roman"/>
      <w:sz w:val="24"/>
      <w:szCs w:val="24"/>
      <w:lang w:val="es-ES" w:eastAsia="es-ES"/>
    </w:rPr>
  </w:style>
  <w:style w:type="paragraph" w:styleId="Subttulo">
    <w:name w:val="Subtitle"/>
    <w:basedOn w:val="Normal"/>
    <w:next w:val="Normal"/>
    <w:link w:val="SubttuloCar"/>
    <w:uiPriority w:val="11"/>
    <w:qFormat/>
    <w:rsid w:val="005C72EB"/>
    <w:pPr>
      <w:spacing w:after="60" w:line="240" w:lineRule="auto"/>
      <w:jc w:val="center"/>
      <w:outlineLvl w:val="1"/>
    </w:pPr>
    <w:rPr>
      <w:rFonts w:ascii="Cambria" w:eastAsia="Times New Roman" w:hAnsi="Cambria"/>
      <w:sz w:val="24"/>
      <w:szCs w:val="24"/>
      <w:lang w:val="es-ES" w:eastAsia="es-ES"/>
    </w:rPr>
  </w:style>
  <w:style w:type="character" w:customStyle="1" w:styleId="SubttuloCar">
    <w:name w:val="Subtítulo Car"/>
    <w:basedOn w:val="Fuentedeprrafopredeter"/>
    <w:link w:val="Subttulo"/>
    <w:uiPriority w:val="11"/>
    <w:rsid w:val="005C72EB"/>
    <w:rPr>
      <w:rFonts w:ascii="Cambria" w:eastAsia="Times New Roman" w:hAnsi="Cambria" w:cs="Times New Roman"/>
      <w:sz w:val="24"/>
      <w:szCs w:val="24"/>
      <w:lang w:val="es-ES" w:eastAsia="es-ES"/>
    </w:rPr>
  </w:style>
  <w:style w:type="paragraph" w:customStyle="1" w:styleId="Pa14">
    <w:name w:val="Pa14"/>
    <w:basedOn w:val="Default"/>
    <w:next w:val="Default"/>
    <w:uiPriority w:val="99"/>
    <w:rsid w:val="005C72EB"/>
    <w:pPr>
      <w:spacing w:line="181" w:lineRule="atLeast"/>
    </w:pPr>
    <w:rPr>
      <w:rFonts w:ascii="Myriad Pro Light" w:hAnsi="Myriad Pro Light" w:cs="Times New Roman"/>
      <w:color w:val="auto"/>
    </w:rPr>
  </w:style>
  <w:style w:type="character" w:customStyle="1" w:styleId="A10">
    <w:name w:val="A10"/>
    <w:uiPriority w:val="99"/>
    <w:rsid w:val="005C72EB"/>
    <w:rPr>
      <w:rFonts w:cs="Myriad Pro Light"/>
      <w:color w:val="000000"/>
      <w:sz w:val="14"/>
      <w:szCs w:val="14"/>
    </w:rPr>
  </w:style>
  <w:style w:type="paragraph" w:styleId="Listaconvietas">
    <w:name w:val="List Bullet"/>
    <w:basedOn w:val="Normal"/>
    <w:uiPriority w:val="99"/>
    <w:unhideWhenUsed/>
    <w:rsid w:val="005C72EB"/>
    <w:pPr>
      <w:numPr>
        <w:numId w:val="14"/>
      </w:numPr>
      <w:spacing w:after="0" w:line="240" w:lineRule="auto"/>
      <w:contextualSpacing/>
    </w:pPr>
    <w:rPr>
      <w:rFonts w:ascii="Arial" w:eastAsia="Times New Roman" w:hAnsi="Arial" w:cs="Arial"/>
      <w:lang w:eastAsia="es-ES"/>
    </w:rPr>
  </w:style>
  <w:style w:type="paragraph" w:customStyle="1" w:styleId="Pa24">
    <w:name w:val="Pa24"/>
    <w:basedOn w:val="Default"/>
    <w:next w:val="Default"/>
    <w:uiPriority w:val="99"/>
    <w:rsid w:val="005C72EB"/>
    <w:pPr>
      <w:spacing w:line="221" w:lineRule="atLeast"/>
    </w:pPr>
    <w:rPr>
      <w:rFonts w:ascii="Times New Roman" w:hAnsi="Times New Roman" w:cs="Times New Roman"/>
      <w:color w:val="auto"/>
    </w:rPr>
  </w:style>
  <w:style w:type="paragraph" w:customStyle="1" w:styleId="Estilo3">
    <w:name w:val="Estilo3"/>
    <w:basedOn w:val="Ttulo3"/>
    <w:uiPriority w:val="99"/>
    <w:rsid w:val="005C72EB"/>
    <w:pPr>
      <w:keepLines w:val="0"/>
      <w:numPr>
        <w:ilvl w:val="0"/>
        <w:numId w:val="15"/>
      </w:numPr>
      <w:tabs>
        <w:tab w:val="num" w:pos="643"/>
      </w:tabs>
      <w:spacing w:before="240" w:line="240" w:lineRule="auto"/>
      <w:ind w:left="643"/>
      <w:jc w:val="left"/>
    </w:pPr>
    <w:rPr>
      <w:rFonts w:ascii="Arial Narrow" w:hAnsi="Arial Narrow" w:cs="Arial Narrow"/>
      <w:szCs w:val="24"/>
      <w:lang w:val="es-MX"/>
    </w:rPr>
  </w:style>
  <w:style w:type="character" w:styleId="Refdecomentario">
    <w:name w:val="annotation reference"/>
    <w:uiPriority w:val="99"/>
    <w:unhideWhenUsed/>
    <w:rsid w:val="005C72EB"/>
    <w:rPr>
      <w:sz w:val="16"/>
      <w:szCs w:val="16"/>
    </w:rPr>
  </w:style>
  <w:style w:type="paragraph" w:styleId="Textocomentario">
    <w:name w:val="annotation text"/>
    <w:basedOn w:val="Normal"/>
    <w:link w:val="TextocomentarioCar"/>
    <w:uiPriority w:val="99"/>
    <w:unhideWhenUsed/>
    <w:rsid w:val="005C72EB"/>
    <w:rPr>
      <w:rFonts w:ascii="Arial" w:hAnsi="Arial"/>
      <w:sz w:val="20"/>
      <w:szCs w:val="20"/>
    </w:rPr>
  </w:style>
  <w:style w:type="character" w:customStyle="1" w:styleId="TextocomentarioCar">
    <w:name w:val="Texto comentario Car"/>
    <w:basedOn w:val="Fuentedeprrafopredeter"/>
    <w:link w:val="Textocomentario"/>
    <w:uiPriority w:val="99"/>
    <w:rsid w:val="005C72EB"/>
    <w:rPr>
      <w:rFonts w:ascii="Arial" w:eastAsia="Calibri" w:hAnsi="Arial" w:cs="Times New Roman"/>
      <w:sz w:val="20"/>
      <w:szCs w:val="20"/>
    </w:rPr>
  </w:style>
  <w:style w:type="paragraph" w:styleId="Asuntodelcomentario">
    <w:name w:val="annotation subject"/>
    <w:basedOn w:val="Textocomentario"/>
    <w:next w:val="Textocomentario"/>
    <w:link w:val="AsuntodelcomentarioCar"/>
    <w:uiPriority w:val="99"/>
    <w:unhideWhenUsed/>
    <w:rsid w:val="005C72EB"/>
    <w:rPr>
      <w:b/>
      <w:bCs/>
    </w:rPr>
  </w:style>
  <w:style w:type="character" w:customStyle="1" w:styleId="AsuntodelcomentarioCar">
    <w:name w:val="Asunto del comentario Car"/>
    <w:basedOn w:val="TextocomentarioCar"/>
    <w:link w:val="Asuntodelcomentario"/>
    <w:uiPriority w:val="99"/>
    <w:rsid w:val="005C72EB"/>
    <w:rPr>
      <w:rFonts w:ascii="Arial" w:eastAsia="Calibri" w:hAnsi="Arial" w:cs="Times New Roman"/>
      <w:b/>
      <w:bCs/>
      <w:sz w:val="20"/>
      <w:szCs w:val="20"/>
    </w:rPr>
  </w:style>
  <w:style w:type="paragraph" w:customStyle="1" w:styleId="Estilo">
    <w:name w:val="Estilo"/>
    <w:rsid w:val="005C72EB"/>
    <w:pPr>
      <w:widowControl w:val="0"/>
      <w:autoSpaceDE w:val="0"/>
      <w:autoSpaceDN w:val="0"/>
      <w:adjustRightInd w:val="0"/>
      <w:spacing w:after="0" w:line="240" w:lineRule="auto"/>
    </w:pPr>
    <w:rPr>
      <w:rFonts w:ascii="Arial" w:eastAsia="Times New Roman" w:hAnsi="Arial" w:cs="Arial"/>
      <w:sz w:val="24"/>
      <w:szCs w:val="24"/>
      <w:lang w:val="es-ES" w:eastAsia="es-ES"/>
    </w:rPr>
  </w:style>
  <w:style w:type="table" w:styleId="Tablaconcuadrcula">
    <w:name w:val="Table Grid"/>
    <w:basedOn w:val="Tablanormal"/>
    <w:uiPriority w:val="59"/>
    <w:rsid w:val="005C72EB"/>
    <w:pPr>
      <w:spacing w:after="0" w:line="240" w:lineRule="auto"/>
    </w:pPr>
    <w:rPr>
      <w:rFonts w:ascii="Times New Roman" w:eastAsia="Times New Roman" w:hAnsi="Times New Roman" w:cs="Times New Roman"/>
      <w:sz w:val="20"/>
      <w:szCs w:val="20"/>
      <w:lang w:eastAsia="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1">
    <w:name w:val="Sin espaciado1"/>
    <w:qFormat/>
    <w:rsid w:val="005C72EB"/>
    <w:pPr>
      <w:spacing w:after="0" w:line="240" w:lineRule="auto"/>
    </w:pPr>
    <w:rPr>
      <w:rFonts w:ascii="Calibri" w:eastAsia="Times New Roman" w:hAnsi="Calibri" w:cs="Times New Roman"/>
      <w:lang w:val="es-ES_tradnl"/>
    </w:rPr>
  </w:style>
  <w:style w:type="character" w:customStyle="1" w:styleId="apple-converted-space">
    <w:name w:val="apple-converted-space"/>
    <w:basedOn w:val="Fuentedeprrafopredeter"/>
    <w:rsid w:val="005C72EB"/>
  </w:style>
  <w:style w:type="paragraph" w:styleId="Puesto">
    <w:name w:val="Title"/>
    <w:basedOn w:val="Normal"/>
    <w:next w:val="Normal"/>
    <w:link w:val="PuestoCar1"/>
    <w:qFormat/>
    <w:rsid w:val="005C72EB"/>
    <w:pPr>
      <w:spacing w:after="0" w:line="240" w:lineRule="auto"/>
      <w:contextualSpacing/>
    </w:pPr>
    <w:rPr>
      <w:rFonts w:ascii="Cambria" w:eastAsia="Times New Roman" w:hAnsi="Cambria" w:cstheme="minorBidi"/>
      <w:b/>
      <w:bCs/>
      <w:kern w:val="28"/>
      <w:sz w:val="32"/>
      <w:szCs w:val="32"/>
    </w:rPr>
  </w:style>
  <w:style w:type="character" w:customStyle="1" w:styleId="PuestoCar">
    <w:name w:val="Puesto Car"/>
    <w:basedOn w:val="Fuentedeprrafopredeter"/>
    <w:uiPriority w:val="10"/>
    <w:rsid w:val="005C72EB"/>
    <w:rPr>
      <w:rFonts w:asciiTheme="majorHAnsi" w:eastAsiaTheme="majorEastAsia" w:hAnsiTheme="majorHAnsi" w:cstheme="majorBidi"/>
      <w:spacing w:val="-10"/>
      <w:kern w:val="28"/>
      <w:sz w:val="56"/>
      <w:szCs w:val="56"/>
    </w:rPr>
  </w:style>
  <w:style w:type="paragraph" w:styleId="Textonotaalfinal">
    <w:name w:val="endnote text"/>
    <w:basedOn w:val="Normal"/>
    <w:link w:val="TextonotaalfinalCar"/>
    <w:semiHidden/>
    <w:rsid w:val="005C72EB"/>
    <w:pPr>
      <w:spacing w:after="0" w:line="240" w:lineRule="auto"/>
      <w:jc w:val="left"/>
    </w:pPr>
    <w:rPr>
      <w:rFonts w:ascii="Times New Roman" w:eastAsia="Times New Roman" w:hAnsi="Times New Roman"/>
      <w:sz w:val="20"/>
      <w:szCs w:val="20"/>
      <w:lang w:val="es-ES" w:eastAsia="es-ES"/>
    </w:rPr>
  </w:style>
  <w:style w:type="character" w:customStyle="1" w:styleId="TextonotaalfinalCar">
    <w:name w:val="Texto nota al final Car"/>
    <w:basedOn w:val="Fuentedeprrafopredeter"/>
    <w:link w:val="Textonotaalfinal"/>
    <w:semiHidden/>
    <w:rsid w:val="005C72EB"/>
    <w:rPr>
      <w:rFonts w:ascii="Times New Roman" w:eastAsia="Times New Roman" w:hAnsi="Times New Roman" w:cs="Times New Roman"/>
      <w:sz w:val="20"/>
      <w:szCs w:val="20"/>
      <w:lang w:val="es-ES" w:eastAsia="es-ES"/>
    </w:rPr>
  </w:style>
  <w:style w:type="character" w:styleId="Refdenotaalfinal">
    <w:name w:val="endnote reference"/>
    <w:basedOn w:val="Fuentedeprrafopredeter"/>
    <w:semiHidden/>
    <w:rsid w:val="005C72EB"/>
    <w:rPr>
      <w:vertAlign w:val="superscript"/>
    </w:rPr>
  </w:style>
  <w:style w:type="table" w:customStyle="1" w:styleId="MediumShading11">
    <w:name w:val="Medium Shading 11"/>
    <w:basedOn w:val="Tablanormal"/>
    <w:uiPriority w:val="63"/>
    <w:rsid w:val="005C72EB"/>
    <w:pPr>
      <w:spacing w:after="0" w:line="240" w:lineRule="auto"/>
    </w:pPr>
    <w:rPr>
      <w:rFonts w:eastAsiaTheme="minorEastAsia"/>
      <w:lang w:eastAsia="es-CO"/>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extoindependiente2">
    <w:name w:val="Body Text 2"/>
    <w:basedOn w:val="Normal"/>
    <w:link w:val="Textoindependiente2Car"/>
    <w:semiHidden/>
    <w:rsid w:val="005C72EB"/>
    <w:pPr>
      <w:spacing w:after="0" w:line="240" w:lineRule="auto"/>
    </w:pPr>
    <w:rPr>
      <w:rFonts w:ascii="Britannic Bold" w:eastAsia="Times New Roman" w:hAnsi="Britannic Bold"/>
      <w:sz w:val="24"/>
      <w:szCs w:val="20"/>
      <w:lang w:eastAsia="es-CO"/>
    </w:rPr>
  </w:style>
  <w:style w:type="character" w:customStyle="1" w:styleId="Textoindependiente2Car">
    <w:name w:val="Texto independiente 2 Car"/>
    <w:basedOn w:val="Fuentedeprrafopredeter"/>
    <w:link w:val="Textoindependiente2"/>
    <w:semiHidden/>
    <w:rsid w:val="005C72EB"/>
    <w:rPr>
      <w:rFonts w:ascii="Britannic Bold" w:eastAsia="Times New Roman" w:hAnsi="Britannic Bold" w:cs="Times New Roman"/>
      <w:sz w:val="24"/>
      <w:szCs w:val="20"/>
      <w:lang w:eastAsia="es-CO"/>
    </w:rPr>
  </w:style>
  <w:style w:type="paragraph" w:styleId="Sangradetextonormal">
    <w:name w:val="Body Text Indent"/>
    <w:basedOn w:val="Normal"/>
    <w:link w:val="SangradetextonormalCar"/>
    <w:semiHidden/>
    <w:rsid w:val="005C72EB"/>
    <w:pPr>
      <w:tabs>
        <w:tab w:val="left" w:pos="-720"/>
      </w:tabs>
      <w:suppressAutoHyphens/>
      <w:spacing w:after="0" w:line="240" w:lineRule="auto"/>
    </w:pPr>
    <w:rPr>
      <w:rFonts w:ascii="Arial" w:eastAsia="Times New Roman" w:hAnsi="Arial"/>
      <w:sz w:val="24"/>
      <w:szCs w:val="20"/>
      <w:lang w:val="es-ES" w:eastAsia="es-ES"/>
    </w:rPr>
  </w:style>
  <w:style w:type="character" w:customStyle="1" w:styleId="SangradetextonormalCar">
    <w:name w:val="Sangría de texto normal Car"/>
    <w:basedOn w:val="Fuentedeprrafopredeter"/>
    <w:link w:val="Sangradetextonormal"/>
    <w:semiHidden/>
    <w:rsid w:val="005C72EB"/>
    <w:rPr>
      <w:rFonts w:ascii="Arial" w:eastAsia="Times New Roman" w:hAnsi="Arial" w:cs="Times New Roman"/>
      <w:sz w:val="24"/>
      <w:szCs w:val="20"/>
      <w:lang w:val="es-ES" w:eastAsia="es-ES"/>
    </w:rPr>
  </w:style>
  <w:style w:type="paragraph" w:styleId="Textodebloque">
    <w:name w:val="Block Text"/>
    <w:basedOn w:val="Normal"/>
    <w:rsid w:val="005C72EB"/>
    <w:pPr>
      <w:spacing w:after="0" w:line="240" w:lineRule="auto"/>
      <w:ind w:left="567" w:right="29"/>
    </w:pPr>
    <w:rPr>
      <w:rFonts w:ascii="Univers (W1)" w:eastAsia="Times New Roman" w:hAnsi="Univers (W1)"/>
      <w:sz w:val="18"/>
      <w:szCs w:val="20"/>
      <w:lang w:val="es-ES" w:eastAsia="es-MX"/>
    </w:rPr>
  </w:style>
  <w:style w:type="numbering" w:customStyle="1" w:styleId="Estilo1">
    <w:name w:val="Estilo1"/>
    <w:rsid w:val="005C72EB"/>
    <w:pPr>
      <w:numPr>
        <w:numId w:val="20"/>
      </w:numPr>
    </w:pPr>
  </w:style>
  <w:style w:type="numbering" w:customStyle="1" w:styleId="Estilo2">
    <w:name w:val="Estilo2"/>
    <w:rsid w:val="005C72EB"/>
    <w:pPr>
      <w:numPr>
        <w:numId w:val="21"/>
      </w:numPr>
    </w:pPr>
  </w:style>
  <w:style w:type="paragraph" w:customStyle="1" w:styleId="Listavistosa-nfasis11">
    <w:name w:val="Lista vistosa - Énfasis 11"/>
    <w:basedOn w:val="Normal"/>
    <w:qFormat/>
    <w:rsid w:val="005C72EB"/>
    <w:pPr>
      <w:ind w:left="720"/>
      <w:contextualSpacing/>
      <w:jc w:val="left"/>
    </w:pPr>
    <w:rPr>
      <w:lang w:val="es-ES"/>
    </w:rPr>
  </w:style>
  <w:style w:type="table" w:customStyle="1" w:styleId="Listaclara-nfasis11">
    <w:name w:val="Lista clara - Énfasis 11"/>
    <w:basedOn w:val="Tablanormal"/>
    <w:uiPriority w:val="61"/>
    <w:rsid w:val="005C72EB"/>
    <w:pPr>
      <w:spacing w:after="0" w:line="240" w:lineRule="auto"/>
    </w:pPr>
    <w:rPr>
      <w:rFonts w:eastAsiaTheme="minorEastAsia"/>
      <w:lang w:eastAsia="es-CO"/>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numbering" w:customStyle="1" w:styleId="Estilo4">
    <w:name w:val="Estilo4"/>
    <w:uiPriority w:val="99"/>
    <w:rsid w:val="005C72EB"/>
    <w:pPr>
      <w:numPr>
        <w:numId w:val="22"/>
      </w:numPr>
    </w:pPr>
  </w:style>
  <w:style w:type="numbering" w:customStyle="1" w:styleId="Estilo5">
    <w:name w:val="Estilo5"/>
    <w:uiPriority w:val="99"/>
    <w:rsid w:val="005C72EB"/>
    <w:pPr>
      <w:numPr>
        <w:numId w:val="23"/>
      </w:numPr>
    </w:pPr>
  </w:style>
  <w:style w:type="numbering" w:customStyle="1" w:styleId="Estilo6">
    <w:name w:val="Estilo6"/>
    <w:uiPriority w:val="99"/>
    <w:rsid w:val="005C72EB"/>
    <w:pPr>
      <w:numPr>
        <w:numId w:val="24"/>
      </w:numPr>
    </w:pPr>
  </w:style>
  <w:style w:type="numbering" w:customStyle="1" w:styleId="Estilo7">
    <w:name w:val="Estilo7"/>
    <w:uiPriority w:val="99"/>
    <w:rsid w:val="005C72EB"/>
    <w:pPr>
      <w:numPr>
        <w:numId w:val="25"/>
      </w:numPr>
    </w:pPr>
  </w:style>
  <w:style w:type="numbering" w:customStyle="1" w:styleId="Estilo8">
    <w:name w:val="Estilo8"/>
    <w:uiPriority w:val="99"/>
    <w:rsid w:val="005C72EB"/>
    <w:pPr>
      <w:numPr>
        <w:numId w:val="26"/>
      </w:numPr>
    </w:pPr>
  </w:style>
  <w:style w:type="character" w:customStyle="1" w:styleId="A3">
    <w:name w:val="A3"/>
    <w:uiPriority w:val="99"/>
    <w:rsid w:val="005C72EB"/>
    <w:rPr>
      <w:color w:val="000000"/>
      <w:sz w:val="22"/>
      <w:szCs w:val="22"/>
    </w:rPr>
  </w:style>
  <w:style w:type="numbering" w:customStyle="1" w:styleId="Estilo9">
    <w:name w:val="Estilo9"/>
    <w:uiPriority w:val="99"/>
    <w:rsid w:val="005C72EB"/>
    <w:pPr>
      <w:numPr>
        <w:numId w:val="27"/>
      </w:numPr>
    </w:pPr>
  </w:style>
  <w:style w:type="table" w:customStyle="1" w:styleId="Tabladecuadrcula5oscura1">
    <w:name w:val="Tabla de cuadrícula 5 oscura1"/>
    <w:basedOn w:val="Tablanormal"/>
    <w:uiPriority w:val="50"/>
    <w:rsid w:val="005C72EB"/>
    <w:pPr>
      <w:spacing w:after="0" w:line="240" w:lineRule="auto"/>
    </w:pPr>
    <w:rPr>
      <w:rFonts w:eastAsiaTheme="minorEastAsia"/>
      <w:lang w:eastAsia="es-CO"/>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adecuadrcula4-nfasis51">
    <w:name w:val="Tabla de cuadrícula 4 - Énfasis 51"/>
    <w:basedOn w:val="Tablanormal"/>
    <w:uiPriority w:val="49"/>
    <w:rsid w:val="005C72EB"/>
    <w:pPr>
      <w:spacing w:after="0" w:line="240" w:lineRule="auto"/>
    </w:pPr>
    <w:rPr>
      <w:rFonts w:eastAsiaTheme="minorEastAsia"/>
      <w:lang w:eastAsia="es-CO"/>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1">
    <w:name w:val="Tabla de cuadrícula 41"/>
    <w:basedOn w:val="Tablanormal"/>
    <w:uiPriority w:val="49"/>
    <w:rsid w:val="005C72EB"/>
    <w:pPr>
      <w:spacing w:after="0" w:line="240" w:lineRule="auto"/>
    </w:pPr>
    <w:rPr>
      <w:rFonts w:eastAsiaTheme="minorEastAsia"/>
      <w:lang w:eastAsia="es-CO"/>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1">
    <w:name w:val="Tabla normal 31"/>
    <w:basedOn w:val="Tablanormal"/>
    <w:uiPriority w:val="43"/>
    <w:rsid w:val="005C72EB"/>
    <w:pPr>
      <w:spacing w:after="0" w:line="240" w:lineRule="auto"/>
    </w:pPr>
    <w:rPr>
      <w:rFonts w:eastAsiaTheme="minorEastAsia"/>
      <w:lang w:eastAsia="es-CO"/>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Descripcin">
    <w:name w:val="caption"/>
    <w:basedOn w:val="Normal"/>
    <w:next w:val="Normal"/>
    <w:uiPriority w:val="35"/>
    <w:unhideWhenUsed/>
    <w:qFormat/>
    <w:rsid w:val="005C72EB"/>
    <w:pPr>
      <w:spacing w:line="240" w:lineRule="auto"/>
      <w:jc w:val="left"/>
    </w:pPr>
    <w:rPr>
      <w:rFonts w:asciiTheme="minorHAnsi" w:eastAsiaTheme="minorEastAsia" w:hAnsiTheme="minorHAnsi" w:cstheme="minorBidi"/>
      <w:b/>
      <w:bCs/>
      <w:color w:val="5B9BD5" w:themeColor="accent1"/>
      <w:sz w:val="18"/>
      <w:szCs w:val="18"/>
      <w:lang w:eastAsia="es-CO"/>
    </w:rPr>
  </w:style>
  <w:style w:type="character" w:styleId="nfasisintenso">
    <w:name w:val="Intense Emphasis"/>
    <w:basedOn w:val="Fuentedeprrafopredeter"/>
    <w:uiPriority w:val="21"/>
    <w:qFormat/>
    <w:rsid w:val="005C72EB"/>
    <w:rPr>
      <w:b/>
      <w:bCs/>
      <w:i/>
      <w:iCs/>
      <w:color w:val="5B9BD5" w:themeColor="accent1"/>
    </w:rPr>
  </w:style>
  <w:style w:type="character" w:styleId="Ttulodellibro">
    <w:name w:val="Book Title"/>
    <w:basedOn w:val="Fuentedeprrafopredeter"/>
    <w:uiPriority w:val="33"/>
    <w:qFormat/>
    <w:rsid w:val="005C72EB"/>
    <w:rPr>
      <w:b/>
      <w:bCs/>
      <w:smallCaps/>
      <w:spacing w:val="5"/>
    </w:rPr>
  </w:style>
  <w:style w:type="table" w:customStyle="1" w:styleId="Tabladecuadrcula1clara1">
    <w:name w:val="Tabla de cuadrícula 1 clara1"/>
    <w:basedOn w:val="Tablanormal"/>
    <w:uiPriority w:val="46"/>
    <w:rsid w:val="005C72EB"/>
    <w:pPr>
      <w:spacing w:after="0" w:line="240" w:lineRule="auto"/>
    </w:pPr>
    <w:rPr>
      <w:rFonts w:eastAsiaTheme="minorEastAsia"/>
      <w:lang w:eastAsia="es-CO"/>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21">
    <w:name w:val="Tabla de cuadrícula 21"/>
    <w:basedOn w:val="Tablanormal"/>
    <w:uiPriority w:val="47"/>
    <w:rsid w:val="003150FA"/>
    <w:pPr>
      <w:spacing w:after="0" w:line="240" w:lineRule="auto"/>
    </w:pPr>
    <w:rPr>
      <w:rFonts w:eastAsiaTheme="minorEastAsia"/>
      <w:lang w:eastAsia="es-CO"/>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nfasis11">
    <w:name w:val="Tabla de cuadrícula 1 clara - Énfasis 11"/>
    <w:basedOn w:val="Tablanormal"/>
    <w:uiPriority w:val="46"/>
    <w:rsid w:val="003150FA"/>
    <w:pPr>
      <w:spacing w:after="0" w:line="240" w:lineRule="auto"/>
    </w:pPr>
    <w:rPr>
      <w:rFonts w:eastAsiaTheme="minorEastAsia"/>
      <w:lang w:eastAsia="es-CO"/>
    </w:r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chart" Target="charts/chart7.xml"/><Relationship Id="rId42" Type="http://schemas.openxmlformats.org/officeDocument/2006/relationships/image" Target="media/image12.jpeg"/><Relationship Id="rId63" Type="http://schemas.openxmlformats.org/officeDocument/2006/relationships/chart" Target="charts/chart33.xml"/><Relationship Id="rId84" Type="http://schemas.openxmlformats.org/officeDocument/2006/relationships/image" Target="media/image40.jpeg"/><Relationship Id="rId138" Type="http://schemas.openxmlformats.org/officeDocument/2006/relationships/image" Target="media/image94.emf"/><Relationship Id="rId159" Type="http://schemas.openxmlformats.org/officeDocument/2006/relationships/image" Target="media/image113.jpeg"/><Relationship Id="rId170" Type="http://schemas.openxmlformats.org/officeDocument/2006/relationships/image" Target="media/image123.jpeg"/><Relationship Id="rId191" Type="http://schemas.openxmlformats.org/officeDocument/2006/relationships/chart" Target="charts/chart37.xml"/><Relationship Id="rId205" Type="http://schemas.openxmlformats.org/officeDocument/2006/relationships/image" Target="media/image156.jpeg"/><Relationship Id="rId16" Type="http://schemas.openxmlformats.org/officeDocument/2006/relationships/image" Target="media/image4.jpeg"/><Relationship Id="rId107" Type="http://schemas.openxmlformats.org/officeDocument/2006/relationships/image" Target="media/image63.jpeg"/><Relationship Id="rId11" Type="http://schemas.openxmlformats.org/officeDocument/2006/relationships/chart" Target="charts/chart3.xml"/><Relationship Id="rId32" Type="http://schemas.openxmlformats.org/officeDocument/2006/relationships/image" Target="media/image11.jpeg"/><Relationship Id="rId37" Type="http://schemas.openxmlformats.org/officeDocument/2006/relationships/chart" Target="charts/chart18.xml"/><Relationship Id="rId53" Type="http://schemas.openxmlformats.org/officeDocument/2006/relationships/image" Target="media/image20.jpeg"/><Relationship Id="rId58" Type="http://schemas.openxmlformats.org/officeDocument/2006/relationships/chart" Target="charts/chart28.xml"/><Relationship Id="rId74" Type="http://schemas.openxmlformats.org/officeDocument/2006/relationships/image" Target="media/image30.jpeg"/><Relationship Id="rId79" Type="http://schemas.openxmlformats.org/officeDocument/2006/relationships/image" Target="media/image35.jpeg"/><Relationship Id="rId102" Type="http://schemas.openxmlformats.org/officeDocument/2006/relationships/image" Target="media/image58.jpeg"/><Relationship Id="rId123" Type="http://schemas.openxmlformats.org/officeDocument/2006/relationships/image" Target="media/image79.jpeg"/><Relationship Id="rId128" Type="http://schemas.openxmlformats.org/officeDocument/2006/relationships/image" Target="media/image84.jpeg"/><Relationship Id="rId144" Type="http://schemas.openxmlformats.org/officeDocument/2006/relationships/image" Target="media/image100.png"/><Relationship Id="rId149"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eg"/><Relationship Id="rId160" Type="http://schemas.openxmlformats.org/officeDocument/2006/relationships/image" Target="media/image114.jpeg"/><Relationship Id="rId165" Type="http://schemas.openxmlformats.org/officeDocument/2006/relationships/image" Target="media/image118.jpeg"/><Relationship Id="rId181" Type="http://schemas.openxmlformats.org/officeDocument/2006/relationships/image" Target="media/image133.jpeg"/><Relationship Id="rId186" Type="http://schemas.openxmlformats.org/officeDocument/2006/relationships/image" Target="media/image138.jpeg"/><Relationship Id="rId211" Type="http://schemas.openxmlformats.org/officeDocument/2006/relationships/theme" Target="theme/theme1.xm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image" Target="media/image13.jpeg"/><Relationship Id="rId48" Type="http://schemas.openxmlformats.org/officeDocument/2006/relationships/image" Target="media/image18.jpeg"/><Relationship Id="rId64" Type="http://schemas.openxmlformats.org/officeDocument/2006/relationships/chart" Target="charts/chart34.xml"/><Relationship Id="rId69" Type="http://schemas.openxmlformats.org/officeDocument/2006/relationships/image" Target="media/image25.jpeg"/><Relationship Id="rId113" Type="http://schemas.openxmlformats.org/officeDocument/2006/relationships/image" Target="media/image69.png"/><Relationship Id="rId118" Type="http://schemas.openxmlformats.org/officeDocument/2006/relationships/image" Target="media/image74.png"/><Relationship Id="rId134" Type="http://schemas.openxmlformats.org/officeDocument/2006/relationships/image" Target="media/image90.jpeg"/><Relationship Id="rId139" Type="http://schemas.openxmlformats.org/officeDocument/2006/relationships/image" Target="media/image95.jpeg"/><Relationship Id="rId80" Type="http://schemas.openxmlformats.org/officeDocument/2006/relationships/image" Target="media/image36.jpeg"/><Relationship Id="rId85" Type="http://schemas.openxmlformats.org/officeDocument/2006/relationships/image" Target="media/image41.jpeg"/><Relationship Id="rId150" Type="http://schemas.openxmlformats.org/officeDocument/2006/relationships/image" Target="media/image106.jpeg"/><Relationship Id="rId155" Type="http://schemas.openxmlformats.org/officeDocument/2006/relationships/image" Target="media/image111.jpeg"/><Relationship Id="rId171" Type="http://schemas.openxmlformats.org/officeDocument/2006/relationships/image" Target="media/image124.jpeg"/><Relationship Id="rId176" Type="http://schemas.openxmlformats.org/officeDocument/2006/relationships/image" Target="media/image129.jpeg"/><Relationship Id="rId192" Type="http://schemas.openxmlformats.org/officeDocument/2006/relationships/image" Target="media/image143.png"/><Relationship Id="rId197" Type="http://schemas.openxmlformats.org/officeDocument/2006/relationships/image" Target="media/image148.png"/><Relationship Id="rId206" Type="http://schemas.openxmlformats.org/officeDocument/2006/relationships/image" Target="media/image157.png"/><Relationship Id="rId201" Type="http://schemas.openxmlformats.org/officeDocument/2006/relationships/image" Target="media/image152.png"/><Relationship Id="rId12" Type="http://schemas.openxmlformats.org/officeDocument/2006/relationships/chart" Target="charts/chart4.xml"/><Relationship Id="rId17" Type="http://schemas.openxmlformats.org/officeDocument/2006/relationships/image" Target="media/image5.jpeg"/><Relationship Id="rId33" Type="http://schemas.openxmlformats.org/officeDocument/2006/relationships/chart" Target="charts/chart14.xml"/><Relationship Id="rId38" Type="http://schemas.openxmlformats.org/officeDocument/2006/relationships/chart" Target="charts/chart19.xml"/><Relationship Id="rId59" Type="http://schemas.openxmlformats.org/officeDocument/2006/relationships/chart" Target="charts/chart29.xml"/><Relationship Id="rId103" Type="http://schemas.openxmlformats.org/officeDocument/2006/relationships/image" Target="media/image59.jpeg"/><Relationship Id="rId108" Type="http://schemas.openxmlformats.org/officeDocument/2006/relationships/image" Target="media/image64.jpeg"/><Relationship Id="rId124" Type="http://schemas.openxmlformats.org/officeDocument/2006/relationships/image" Target="media/image80.jpeg"/><Relationship Id="rId129" Type="http://schemas.openxmlformats.org/officeDocument/2006/relationships/image" Target="media/image85.png"/><Relationship Id="rId54" Type="http://schemas.openxmlformats.org/officeDocument/2006/relationships/image" Target="media/image21.jpeg"/><Relationship Id="rId70" Type="http://schemas.openxmlformats.org/officeDocument/2006/relationships/image" Target="media/image26.jpeg"/><Relationship Id="rId75" Type="http://schemas.openxmlformats.org/officeDocument/2006/relationships/image" Target="media/image31.jpeg"/><Relationship Id="rId91" Type="http://schemas.openxmlformats.org/officeDocument/2006/relationships/image" Target="media/image47.jpeg"/><Relationship Id="rId96" Type="http://schemas.openxmlformats.org/officeDocument/2006/relationships/image" Target="media/image52.jpeg"/><Relationship Id="rId140" Type="http://schemas.openxmlformats.org/officeDocument/2006/relationships/image" Target="media/image96.png"/><Relationship Id="rId145" Type="http://schemas.openxmlformats.org/officeDocument/2006/relationships/image" Target="media/image101.png"/><Relationship Id="rId161" Type="http://schemas.openxmlformats.org/officeDocument/2006/relationships/image" Target="media/image115.jpeg"/><Relationship Id="rId166" Type="http://schemas.openxmlformats.org/officeDocument/2006/relationships/image" Target="media/image119.jpeg"/><Relationship Id="rId182" Type="http://schemas.openxmlformats.org/officeDocument/2006/relationships/image" Target="media/image134.jpeg"/><Relationship Id="rId187" Type="http://schemas.openxmlformats.org/officeDocument/2006/relationships/image" Target="media/image13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image" Target="media/image7.png"/><Relationship Id="rId49" Type="http://schemas.openxmlformats.org/officeDocument/2006/relationships/chart" Target="charts/chart23.xml"/><Relationship Id="rId114" Type="http://schemas.openxmlformats.org/officeDocument/2006/relationships/image" Target="media/image70.png"/><Relationship Id="rId119" Type="http://schemas.openxmlformats.org/officeDocument/2006/relationships/image" Target="media/image75.jpeg"/><Relationship Id="rId44" Type="http://schemas.openxmlformats.org/officeDocument/2006/relationships/image" Target="media/image14.jpeg"/><Relationship Id="rId60" Type="http://schemas.openxmlformats.org/officeDocument/2006/relationships/chart" Target="charts/chart30.xml"/><Relationship Id="rId65" Type="http://schemas.openxmlformats.org/officeDocument/2006/relationships/chart" Target="charts/chart35.xml"/><Relationship Id="rId81" Type="http://schemas.openxmlformats.org/officeDocument/2006/relationships/image" Target="media/image37.jpeg"/><Relationship Id="rId86" Type="http://schemas.openxmlformats.org/officeDocument/2006/relationships/image" Target="media/image42.jpeg"/><Relationship Id="rId130" Type="http://schemas.openxmlformats.org/officeDocument/2006/relationships/image" Target="media/image86.jpeg"/><Relationship Id="rId135" Type="http://schemas.openxmlformats.org/officeDocument/2006/relationships/image" Target="media/image91.jpeg"/><Relationship Id="rId151" Type="http://schemas.openxmlformats.org/officeDocument/2006/relationships/image" Target="media/image107.jpeg"/><Relationship Id="rId156" Type="http://schemas.openxmlformats.org/officeDocument/2006/relationships/image" Target="https://scontent-mia1-1.xx.fbcdn.net/hphotos-xfa1/v/t1.0-9/11248245_1653358444894778_1897474267270657683_n.jpg?oh=fea37a8df716343611019b7e7084904f&amp;oe=55ED9640" TargetMode="External"/><Relationship Id="rId177" Type="http://schemas.openxmlformats.org/officeDocument/2006/relationships/image" Target="media/image130.jpeg"/><Relationship Id="rId198" Type="http://schemas.openxmlformats.org/officeDocument/2006/relationships/image" Target="media/image149.jpeg"/><Relationship Id="rId172" Type="http://schemas.openxmlformats.org/officeDocument/2006/relationships/image" Target="media/image125.jpeg"/><Relationship Id="rId193" Type="http://schemas.openxmlformats.org/officeDocument/2006/relationships/image" Target="media/image144.png"/><Relationship Id="rId202" Type="http://schemas.openxmlformats.org/officeDocument/2006/relationships/image" Target="media/image153.png"/><Relationship Id="rId207" Type="http://schemas.openxmlformats.org/officeDocument/2006/relationships/image" Target="media/image158.png"/><Relationship Id="rId13" Type="http://schemas.openxmlformats.org/officeDocument/2006/relationships/image" Target="media/image1.emf"/><Relationship Id="rId18" Type="http://schemas.openxmlformats.org/officeDocument/2006/relationships/image" Target="media/image6.jpeg"/><Relationship Id="rId39" Type="http://schemas.openxmlformats.org/officeDocument/2006/relationships/chart" Target="charts/chart20.xml"/><Relationship Id="rId109" Type="http://schemas.openxmlformats.org/officeDocument/2006/relationships/image" Target="media/image65.jpeg"/><Relationship Id="rId34" Type="http://schemas.openxmlformats.org/officeDocument/2006/relationships/chart" Target="charts/chart15.xml"/><Relationship Id="rId50" Type="http://schemas.openxmlformats.org/officeDocument/2006/relationships/chart" Target="charts/chart24.xml"/><Relationship Id="rId55" Type="http://schemas.openxmlformats.org/officeDocument/2006/relationships/image" Target="media/image22.jpeg"/><Relationship Id="rId76" Type="http://schemas.openxmlformats.org/officeDocument/2006/relationships/image" Target="media/image32.jpeg"/><Relationship Id="rId97" Type="http://schemas.openxmlformats.org/officeDocument/2006/relationships/image" Target="media/image53.jpeg"/><Relationship Id="rId104" Type="http://schemas.openxmlformats.org/officeDocument/2006/relationships/image" Target="media/image60.jpeg"/><Relationship Id="rId120" Type="http://schemas.openxmlformats.org/officeDocument/2006/relationships/image" Target="media/image76.png"/><Relationship Id="rId125" Type="http://schemas.openxmlformats.org/officeDocument/2006/relationships/image" Target="media/image81.jpeg"/><Relationship Id="rId141" Type="http://schemas.openxmlformats.org/officeDocument/2006/relationships/image" Target="media/image97.emf"/><Relationship Id="rId146" Type="http://schemas.openxmlformats.org/officeDocument/2006/relationships/image" Target="media/image102.png"/><Relationship Id="rId167" Type="http://schemas.openxmlformats.org/officeDocument/2006/relationships/image" Target="media/image120.jpeg"/><Relationship Id="rId188" Type="http://schemas.openxmlformats.org/officeDocument/2006/relationships/image" Target="media/image140.jpeg"/><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8.jpeg"/><Relationship Id="rId162" Type="http://schemas.openxmlformats.org/officeDocument/2006/relationships/image" Target="media/image116.jpeg"/><Relationship Id="rId183" Type="http://schemas.openxmlformats.org/officeDocument/2006/relationships/image" Target="media/image135.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chart" Target="charts/chart10.xml"/><Relationship Id="rId40" Type="http://schemas.openxmlformats.org/officeDocument/2006/relationships/chart" Target="charts/chart21.xml"/><Relationship Id="rId45" Type="http://schemas.openxmlformats.org/officeDocument/2006/relationships/image" Target="media/image15.jpeg"/><Relationship Id="rId66" Type="http://schemas.openxmlformats.org/officeDocument/2006/relationships/chart" Target="charts/chart36.xml"/><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png"/><Relationship Id="rId131" Type="http://schemas.openxmlformats.org/officeDocument/2006/relationships/image" Target="media/image87.jpeg"/><Relationship Id="rId136" Type="http://schemas.openxmlformats.org/officeDocument/2006/relationships/image" Target="media/image92.jpeg"/><Relationship Id="rId157" Type="http://schemas.openxmlformats.org/officeDocument/2006/relationships/image" Target="media/image112.jpeg"/><Relationship Id="rId178" Type="http://schemas.openxmlformats.org/officeDocument/2006/relationships/image" Target="media/image131.jpeg"/><Relationship Id="rId61" Type="http://schemas.openxmlformats.org/officeDocument/2006/relationships/chart" Target="charts/chart31.xml"/><Relationship Id="rId82" Type="http://schemas.openxmlformats.org/officeDocument/2006/relationships/image" Target="media/image38.jpeg"/><Relationship Id="rId152" Type="http://schemas.openxmlformats.org/officeDocument/2006/relationships/image" Target="media/image108.jpeg"/><Relationship Id="rId173" Type="http://schemas.openxmlformats.org/officeDocument/2006/relationships/image" Target="media/image126.jpeg"/><Relationship Id="rId194" Type="http://schemas.openxmlformats.org/officeDocument/2006/relationships/image" Target="media/image145.png"/><Relationship Id="rId199" Type="http://schemas.openxmlformats.org/officeDocument/2006/relationships/image" Target="media/image150.png"/><Relationship Id="rId203" Type="http://schemas.openxmlformats.org/officeDocument/2006/relationships/image" Target="media/image154.jpeg"/><Relationship Id="rId208" Type="http://schemas.openxmlformats.org/officeDocument/2006/relationships/header" Target="header1.xml"/><Relationship Id="rId19" Type="http://schemas.openxmlformats.org/officeDocument/2006/relationships/chart" Target="charts/chart5.xml"/><Relationship Id="rId14" Type="http://schemas.openxmlformats.org/officeDocument/2006/relationships/image" Target="media/image2.png"/><Relationship Id="rId30" Type="http://schemas.openxmlformats.org/officeDocument/2006/relationships/image" Target="media/image9.jpeg"/><Relationship Id="rId35" Type="http://schemas.openxmlformats.org/officeDocument/2006/relationships/chart" Target="charts/chart16.xml"/><Relationship Id="rId56" Type="http://schemas.openxmlformats.org/officeDocument/2006/relationships/chart" Target="charts/chart26.xml"/><Relationship Id="rId77" Type="http://schemas.openxmlformats.org/officeDocument/2006/relationships/image" Target="media/image33.jpeg"/><Relationship Id="rId100" Type="http://schemas.openxmlformats.org/officeDocument/2006/relationships/image" Target="media/image56.jpeg"/><Relationship Id="rId105" Type="http://schemas.openxmlformats.org/officeDocument/2006/relationships/image" Target="media/image61.jpeg"/><Relationship Id="rId126" Type="http://schemas.openxmlformats.org/officeDocument/2006/relationships/image" Target="media/image82.png"/><Relationship Id="rId147" Type="http://schemas.openxmlformats.org/officeDocument/2006/relationships/image" Target="media/image103.png"/><Relationship Id="rId168" Type="http://schemas.openxmlformats.org/officeDocument/2006/relationships/image" Target="media/image121.jpeg"/><Relationship Id="rId8" Type="http://schemas.openxmlformats.org/officeDocument/2006/relationships/hyperlink" Target="mailto:barranquilla@gmail.com" TargetMode="External"/><Relationship Id="rId51" Type="http://schemas.openxmlformats.org/officeDocument/2006/relationships/chart" Target="charts/chart25.xml"/><Relationship Id="rId72" Type="http://schemas.openxmlformats.org/officeDocument/2006/relationships/image" Target="media/image28.jpe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77.png"/><Relationship Id="rId142" Type="http://schemas.openxmlformats.org/officeDocument/2006/relationships/image" Target="media/image98.jpeg"/><Relationship Id="rId163" Type="http://schemas.openxmlformats.org/officeDocument/2006/relationships/image" Target="media/image117.jpeg"/><Relationship Id="rId184" Type="http://schemas.openxmlformats.org/officeDocument/2006/relationships/image" Target="media/image136.jpeg"/><Relationship Id="rId189"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image" Target="media/image16.jpeg"/><Relationship Id="rId67" Type="http://schemas.openxmlformats.org/officeDocument/2006/relationships/image" Target="media/image23.jpeg"/><Relationship Id="rId116" Type="http://schemas.openxmlformats.org/officeDocument/2006/relationships/image" Target="media/image72.png"/><Relationship Id="rId137" Type="http://schemas.openxmlformats.org/officeDocument/2006/relationships/image" Target="media/image93.jpeg"/><Relationship Id="rId158" Type="http://schemas.openxmlformats.org/officeDocument/2006/relationships/image" Target="https://scontent-mia1-1.xx.fbcdn.net/hphotos-xfa1/v/t1.0-9/r270/11350596_1656261217937834_5878595414413269049_n.jpg?oh=ef52c527938c594efaa06b2f227ce30a&amp;oe=55F12B66" TargetMode="External"/><Relationship Id="rId20" Type="http://schemas.openxmlformats.org/officeDocument/2006/relationships/chart" Target="charts/chart6.xml"/><Relationship Id="rId41" Type="http://schemas.openxmlformats.org/officeDocument/2006/relationships/chart" Target="charts/chart22.xml"/><Relationship Id="rId62" Type="http://schemas.openxmlformats.org/officeDocument/2006/relationships/chart" Target="charts/chart32.xml"/><Relationship Id="rId83" Type="http://schemas.openxmlformats.org/officeDocument/2006/relationships/image" Target="media/image39.jpeg"/><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image" Target="media/image88.jpeg"/><Relationship Id="rId153" Type="http://schemas.openxmlformats.org/officeDocument/2006/relationships/image" Target="media/image109.png"/><Relationship Id="rId174" Type="http://schemas.openxmlformats.org/officeDocument/2006/relationships/image" Target="media/image127.jpeg"/><Relationship Id="rId179" Type="http://schemas.openxmlformats.org/officeDocument/2006/relationships/hyperlink" Target="mailto:siubarranquilla@gmail.com" TargetMode="External"/><Relationship Id="rId195" Type="http://schemas.openxmlformats.org/officeDocument/2006/relationships/image" Target="media/image146.png"/><Relationship Id="rId209" Type="http://schemas.openxmlformats.org/officeDocument/2006/relationships/footer" Target="footer1.xml"/><Relationship Id="rId190" Type="http://schemas.openxmlformats.org/officeDocument/2006/relationships/image" Target="media/image142.png"/><Relationship Id="rId204" Type="http://schemas.openxmlformats.org/officeDocument/2006/relationships/image" Target="media/image155.jpeg"/><Relationship Id="rId15" Type="http://schemas.openxmlformats.org/officeDocument/2006/relationships/image" Target="media/image3.jpeg"/><Relationship Id="rId36" Type="http://schemas.openxmlformats.org/officeDocument/2006/relationships/chart" Target="charts/chart17.xml"/><Relationship Id="rId57" Type="http://schemas.openxmlformats.org/officeDocument/2006/relationships/chart" Target="charts/chart27.xml"/><Relationship Id="rId106" Type="http://schemas.openxmlformats.org/officeDocument/2006/relationships/image" Target="media/image62.jpeg"/><Relationship Id="rId127" Type="http://schemas.openxmlformats.org/officeDocument/2006/relationships/image" Target="media/image83.jpeg"/><Relationship Id="rId10" Type="http://schemas.openxmlformats.org/officeDocument/2006/relationships/chart" Target="charts/chart2.xml"/><Relationship Id="rId31" Type="http://schemas.openxmlformats.org/officeDocument/2006/relationships/image" Target="media/image10.jpeg"/><Relationship Id="rId52" Type="http://schemas.openxmlformats.org/officeDocument/2006/relationships/image" Target="media/image19.jpeg"/><Relationship Id="rId73" Type="http://schemas.openxmlformats.org/officeDocument/2006/relationships/image" Target="media/image29.jpeg"/><Relationship Id="rId78" Type="http://schemas.openxmlformats.org/officeDocument/2006/relationships/image" Target="media/image34.jpe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8.png"/><Relationship Id="rId143" Type="http://schemas.openxmlformats.org/officeDocument/2006/relationships/image" Target="media/image99.jpeg"/><Relationship Id="rId148" Type="http://schemas.openxmlformats.org/officeDocument/2006/relationships/image" Target="media/image104.jpeg"/><Relationship Id="rId169" Type="http://schemas.openxmlformats.org/officeDocument/2006/relationships/image" Target="media/image122.jpeg"/><Relationship Id="rId185"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image" Target="media/image132.jpeg"/><Relationship Id="rId210" Type="http://schemas.openxmlformats.org/officeDocument/2006/relationships/fontTable" Target="fontTable.xml"/><Relationship Id="rId26" Type="http://schemas.openxmlformats.org/officeDocument/2006/relationships/chart" Target="charts/chart12.xml"/><Relationship Id="rId47" Type="http://schemas.openxmlformats.org/officeDocument/2006/relationships/image" Target="media/image17.jpeg"/><Relationship Id="rId68" Type="http://schemas.openxmlformats.org/officeDocument/2006/relationships/image" Target="media/image24.jpeg"/><Relationship Id="rId89" Type="http://schemas.openxmlformats.org/officeDocument/2006/relationships/image" Target="media/image45.jpeg"/><Relationship Id="rId112" Type="http://schemas.openxmlformats.org/officeDocument/2006/relationships/image" Target="media/image68.png"/><Relationship Id="rId133" Type="http://schemas.openxmlformats.org/officeDocument/2006/relationships/image" Target="media/image89.jpeg"/><Relationship Id="rId154" Type="http://schemas.openxmlformats.org/officeDocument/2006/relationships/image" Target="media/image110.emf"/><Relationship Id="rId175" Type="http://schemas.openxmlformats.org/officeDocument/2006/relationships/image" Target="media/image128.jpeg"/><Relationship Id="rId196" Type="http://schemas.openxmlformats.org/officeDocument/2006/relationships/image" Target="media/image147.png"/><Relationship Id="rId200" Type="http://schemas.openxmlformats.org/officeDocument/2006/relationships/image" Target="media/image151.png"/></Relationships>
</file>

<file path=word/_rels/footer1.xml.rels><?xml version="1.0" encoding="UTF-8" standalone="yes"?>
<Relationships xmlns="http://schemas.openxmlformats.org/package/2006/relationships"><Relationship Id="rId2" Type="http://schemas.openxmlformats.org/officeDocument/2006/relationships/image" Target="media/image161.jpeg"/><Relationship Id="rId1" Type="http://schemas.openxmlformats.org/officeDocument/2006/relationships/image" Target="media/image160.jpeg"/></Relationships>
</file>

<file path=word/_rels/header1.xml.rels><?xml version="1.0" encoding="UTF-8" standalone="yes"?>
<Relationships xmlns="http://schemas.openxmlformats.org/package/2006/relationships"><Relationship Id="rId1" Type="http://schemas.openxmlformats.org/officeDocument/2006/relationships/image" Target="media/image159.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nanaparis\Documents\BARRANQUILLA%202015\Tasa%20criminalida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nanaparis\Downloads\Piramides%20H-VIP%20061015.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file:///D:\PARA%20ACTUALIZAR%20POLITICA%20PUBLICA\Hoja%20de%20c&#225;lculo%20en%20Tasa%20criminalidad%203.xlsx" TargetMode="External"/><Relationship Id="rId2" Type="http://schemas.microsoft.com/office/2011/relationships/chartColorStyle" Target="colors3.xml"/><Relationship Id="rId1" Type="http://schemas.microsoft.com/office/2011/relationships/chartStyle" Target="style3.xml"/></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xml"/><Relationship Id="rId1" Type="http://schemas.microsoft.com/office/2011/relationships/chartStyle" Target="style4.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vaio\Downloads\grafica%20(2).xlsx" TargetMode="External"/><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1" Type="http://schemas.openxmlformats.org/officeDocument/2006/relationships/oleObject" Target="file:///D:\DOCUMENTOS_SMIELES\Dropbox\SIU\1.%20BASES%20DE%20DATOS\SECUNDARIAS\POR%20REVISAR\Otros%20archivos\Barrios%20Ri&#241;as%20CDA%20(%20por%20barrios%20a%20Agosto%20%202015).xlsx" TargetMode="External"/></Relationships>
</file>

<file path=word/charts/_rels/chart16.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1" Type="http://schemas.openxmlformats.org/officeDocument/2006/relationships/oleObject" Target="file:///D:\DOCUMENTOS_SMIELES\Dropbox\SIU\1.%20BASES%20DE%20DATOS\SECUNDARIAS\POR%20REVISAR\Otros%20archivos\Barrios%20Ri&#241;as%20CDA%20(%20por%20barrios%20a%20Agosto%20%202015).xlsx" TargetMode="External"/></Relationships>
</file>

<file path=word/charts/_rels/chart18.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1" Type="http://schemas.openxmlformats.org/officeDocument/2006/relationships/oleObject" Target="Libro3"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nanaparis\Documents\BARRANQUILLA%202015\Tasa%20criminalidad.xlsx"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6.xml"/><Relationship Id="rId1" Type="http://schemas.microsoft.com/office/2011/relationships/chartStyle" Target="style6.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vaio\Dropbox\SIU\Graficas%20Act%20Politica.xlsx" TargetMode="External"/><Relationship Id="rId2" Type="http://schemas.microsoft.com/office/2011/relationships/chartColorStyle" Target="colors7.xml"/><Relationship Id="rId1" Type="http://schemas.microsoft.com/office/2011/relationships/chartStyle" Target="style7.xml"/></Relationships>
</file>

<file path=word/charts/_rels/chart23.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Libro3!Hoja1!Objeto%202" TargetMode="External"/></Relationships>
</file>

<file path=word/charts/_rels/chart25.xml.rels><?xml version="1.0" encoding="UTF-8" standalone="yes"?>
<Relationships xmlns="http://schemas.openxmlformats.org/package/2006/relationships"><Relationship Id="rId3" Type="http://schemas.openxmlformats.org/officeDocument/2006/relationships/oleObject" Target="Libro3!Hoja1!Objeto%202" TargetMode="External"/><Relationship Id="rId2" Type="http://schemas.microsoft.com/office/2011/relationships/chartColorStyle" Target="colors8.xml"/><Relationship Id="rId1" Type="http://schemas.microsoft.com/office/2011/relationships/chartStyle" Target="style8.xml"/></Relationships>
</file>

<file path=word/charts/_rels/chart26.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29.xml.rels><?xml version="1.0" encoding="UTF-8" standalone="yes"?>
<Relationships xmlns="http://schemas.openxmlformats.org/package/2006/relationships"><Relationship Id="rId3" Type="http://schemas.openxmlformats.org/officeDocument/2006/relationships/oleObject" Target="file:///C:\Users\vaio\AppData\Roaming\Microsoft\Excel\Libro3%20(version%201).xlsb" TargetMode="External"/><Relationship Id="rId2" Type="http://schemas.microsoft.com/office/2011/relationships/chartColorStyle" Target="colors9.xml"/><Relationship Id="rId1" Type="http://schemas.microsoft.com/office/2011/relationships/chartStyle" Target="style9.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nanaparis\Documents\BARRANQUILLA%202015\Informe%20de%20empalme\Gr&#225;fico%20de%20delitos%20semestre%202014-2015.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vaio\Dropbox\SIU\Graficas%20Act%20Politica.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nanaparis\Documents\BARRANQUILLA%202015\Informe%20de%20empalme\graf%20%20pol.xlsx" TargetMode="External"/></Relationships>
</file>

<file path=word/charts/_rels/chart32.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10.xml"/><Relationship Id="rId1" Type="http://schemas.microsoft.com/office/2011/relationships/chartStyle" Target="style10.xml"/></Relationships>
</file>

<file path=word/charts/_rels/chart33.xml.rels><?xml version="1.0" encoding="UTF-8" standalone="yes"?>
<Relationships xmlns="http://schemas.openxmlformats.org/package/2006/relationships"><Relationship Id="rId1" Type="http://schemas.openxmlformats.org/officeDocument/2006/relationships/oleObject" Target="file:///C:\Users\vaio\Desktop\graf%20%20pol.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vaio\AppData\Roaming\Microsoft\Excel\Libro3%20(version%201).xlsb"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Documents%20and%20Settings\Administrador\Escritorio\Lesiones%20Fatales%20&#193;rea%20Metropolitana%20Barranquilla%20agosto%202015%20(ALC).xlsx" TargetMode="External"/></Relationships>
</file>

<file path=word/charts/_rels/chart37.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4.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uario\Dropbox\SIU\informe%20semestral\Hoja%20de%20c&#225;lculo%20en%20Tasa%20criminalidad%2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PARA%20ACTUALIZAR%20POLITICA%20PUBLICA\Hoja%20de%20c&#225;lculo%20en%20Tasa%20criminalidad%203.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E:\Dropbox\SIU\gx.xlsx" TargetMode="External"/><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nanaparis\Downloads\Piramides%20H-VIP%2006101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nanaparis\Downloads\Piramides%20H-VIP%2006101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nanaparis\Downloads\Piramides%20H-VIP%20061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en-US" sz="1000" b="1">
                <a:solidFill>
                  <a:sysClr val="windowText" lastClr="000000"/>
                </a:solidFill>
              </a:rPr>
              <a:t>Grafico No.</a:t>
            </a:r>
            <a:r>
              <a:rPr lang="en-US" sz="1000" b="1" baseline="0">
                <a:solidFill>
                  <a:sysClr val="windowText" lastClr="000000"/>
                </a:solidFill>
              </a:rPr>
              <a:t> 1 </a:t>
            </a:r>
            <a:r>
              <a:rPr lang="en-US" sz="1000" b="1">
                <a:solidFill>
                  <a:sysClr val="windowText" lastClr="000000"/>
                </a:solidFill>
              </a:rPr>
              <a:t>Tasa global de criminalidad Distrito de Barranquilla. Comparativo 2012-2014</a:t>
            </a:r>
          </a:p>
        </c:rich>
      </c:tx>
      <c:overlay val="0"/>
      <c:spPr>
        <a:noFill/>
        <a:ln>
          <a:noFill/>
        </a:ln>
        <a:effectLst/>
      </c:spPr>
    </c:title>
    <c:autoTitleDeleted val="0"/>
    <c:plotArea>
      <c:layout>
        <c:manualLayout>
          <c:layoutTarget val="inner"/>
          <c:xMode val="edge"/>
          <c:yMode val="edge"/>
          <c:x val="0.14508336746923975"/>
          <c:y val="0.21412729026036645"/>
          <c:w val="0.74670459545158008"/>
          <c:h val="0.51581940637362467"/>
        </c:manualLayout>
      </c:layout>
      <c:barChart>
        <c:barDir val="col"/>
        <c:grouping val="clustered"/>
        <c:varyColors val="0"/>
        <c:ser>
          <c:idx val="0"/>
          <c:order val="0"/>
          <c:tx>
            <c:strRef>
              <c:f>Hoja1!$H$6</c:f>
              <c:strCache>
                <c:ptCount val="1"/>
                <c:pt idx="0">
                  <c:v>total delitos</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Hoja1!$I$5:$K$5</c:f>
              <c:numCache>
                <c:formatCode>General</c:formatCode>
                <c:ptCount val="3"/>
                <c:pt idx="0">
                  <c:v>2012</c:v>
                </c:pt>
                <c:pt idx="1">
                  <c:v>2013</c:v>
                </c:pt>
                <c:pt idx="2">
                  <c:v>2014</c:v>
                </c:pt>
              </c:numCache>
            </c:numRef>
          </c:cat>
          <c:val>
            <c:numRef>
              <c:f>Hoja1!$I$6:$K$6</c:f>
              <c:numCache>
                <c:formatCode>General</c:formatCode>
                <c:ptCount val="3"/>
                <c:pt idx="0">
                  <c:v>13368</c:v>
                </c:pt>
                <c:pt idx="1">
                  <c:v>10160</c:v>
                </c:pt>
                <c:pt idx="2">
                  <c:v>10136</c:v>
                </c:pt>
              </c:numCache>
            </c:numRef>
          </c:val>
        </c:ser>
        <c:dLbls>
          <c:showLegendKey val="0"/>
          <c:showVal val="0"/>
          <c:showCatName val="0"/>
          <c:showSerName val="0"/>
          <c:showPercent val="0"/>
          <c:showBubbleSize val="0"/>
        </c:dLbls>
        <c:gapWidth val="219"/>
        <c:axId val="527670736"/>
        <c:axId val="299418720"/>
      </c:barChart>
      <c:lineChart>
        <c:grouping val="standard"/>
        <c:varyColors val="0"/>
        <c:ser>
          <c:idx val="1"/>
          <c:order val="1"/>
          <c:tx>
            <c:strRef>
              <c:f>Hoja1!$H$7</c:f>
              <c:strCache>
                <c:ptCount val="1"/>
                <c:pt idx="0">
                  <c:v>tasa criminalidad</c:v>
                </c:pt>
              </c:strCache>
            </c:strRef>
          </c:tx>
          <c:spPr>
            <a:ln w="22225" cap="rnd">
              <a:solidFill>
                <a:srgbClr val="C00000"/>
              </a:solidFill>
              <a:prstDash val="sysDot"/>
              <a:round/>
            </a:ln>
            <a:effectLst/>
          </c:spPr>
          <c:marker>
            <c:symbol val="circle"/>
            <c:size val="5"/>
            <c:spPr>
              <a:solidFill>
                <a:srgbClr val="FFC00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Hoja1!$I$5:$K$5</c:f>
              <c:numCache>
                <c:formatCode>General</c:formatCode>
                <c:ptCount val="3"/>
                <c:pt idx="0">
                  <c:v>2012</c:v>
                </c:pt>
                <c:pt idx="1">
                  <c:v>2013</c:v>
                </c:pt>
                <c:pt idx="2">
                  <c:v>2014</c:v>
                </c:pt>
              </c:numCache>
            </c:numRef>
          </c:cat>
          <c:val>
            <c:numRef>
              <c:f>Hoja1!$I$7:$K$7</c:f>
              <c:numCache>
                <c:formatCode>0.0</c:formatCode>
                <c:ptCount val="3"/>
                <c:pt idx="0">
                  <c:v>11.135239685034646</c:v>
                </c:pt>
                <c:pt idx="1">
                  <c:v>8.4179408192247216</c:v>
                </c:pt>
                <c:pt idx="2">
                  <c:v>8.3565344785369131</c:v>
                </c:pt>
              </c:numCache>
            </c:numRef>
          </c:val>
          <c:smooth val="0"/>
        </c:ser>
        <c:dLbls>
          <c:showLegendKey val="0"/>
          <c:showVal val="0"/>
          <c:showCatName val="0"/>
          <c:showSerName val="0"/>
          <c:showPercent val="0"/>
          <c:showBubbleSize val="0"/>
        </c:dLbls>
        <c:marker val="1"/>
        <c:smooth val="0"/>
        <c:axId val="299418328"/>
        <c:axId val="299419504"/>
      </c:lineChart>
      <c:catAx>
        <c:axId val="52767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299418720"/>
        <c:crosses val="autoZero"/>
        <c:auto val="1"/>
        <c:lblAlgn val="ctr"/>
        <c:lblOffset val="100"/>
        <c:noMultiLvlLbl val="0"/>
      </c:catAx>
      <c:valAx>
        <c:axId val="29941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27670736"/>
        <c:crosses val="autoZero"/>
        <c:crossBetween val="between"/>
      </c:valAx>
      <c:valAx>
        <c:axId val="299419504"/>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299418328"/>
        <c:crosses val="max"/>
        <c:crossBetween val="between"/>
      </c:valAx>
      <c:catAx>
        <c:axId val="299418328"/>
        <c:scaling>
          <c:orientation val="minMax"/>
        </c:scaling>
        <c:delete val="1"/>
        <c:axPos val="b"/>
        <c:numFmt formatCode="General" sourceLinked="1"/>
        <c:majorTickMark val="out"/>
        <c:minorTickMark val="none"/>
        <c:tickLblPos val="nextTo"/>
        <c:crossAx val="299419504"/>
        <c:crosses val="autoZero"/>
        <c:auto val="1"/>
        <c:lblAlgn val="ctr"/>
        <c:lblOffset val="100"/>
        <c:noMultiLvlLbl val="0"/>
      </c:catAx>
      <c:spPr>
        <a:noFill/>
        <a:ln>
          <a:noFill/>
        </a:ln>
        <a:effectLst/>
      </c:spPr>
    </c:plotArea>
    <c:legend>
      <c:legendPos val="b"/>
      <c:layout>
        <c:manualLayout>
          <c:xMode val="edge"/>
          <c:yMode val="edge"/>
          <c:x val="0.13606815044073248"/>
          <c:y val="0.82320480793324169"/>
          <c:w val="0.72786339568825575"/>
          <c:h val="7.5541575866179697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b="1" i="0" u="none" strike="noStrike" baseline="0">
                <a:effectLst/>
              </a:rPr>
              <a:t>Grafico No. 10 </a:t>
            </a:r>
            <a:r>
              <a:rPr lang="en-US" sz="800"/>
              <a:t>Piramide poblacional Victimas de Homicidio Año 2015</a:t>
            </a:r>
          </a:p>
        </c:rich>
      </c:tx>
      <c:overlay val="0"/>
    </c:title>
    <c:autoTitleDeleted val="0"/>
    <c:plotArea>
      <c:layout>
        <c:manualLayout>
          <c:layoutTarget val="inner"/>
          <c:xMode val="edge"/>
          <c:yMode val="edge"/>
          <c:x val="0.15239449666968927"/>
          <c:y val="0.13180722752972168"/>
          <c:w val="0.79206857634924877"/>
          <c:h val="0.73900141095079874"/>
        </c:manualLayout>
      </c:layout>
      <c:barChart>
        <c:barDir val="bar"/>
        <c:grouping val="clustered"/>
        <c:varyColors val="0"/>
        <c:ser>
          <c:idx val="0"/>
          <c:order val="0"/>
          <c:tx>
            <c:strRef>
              <c:f>'[Piramides H-VIP 061015.xlsx]Homicidios '!$C$75</c:f>
              <c:strCache>
                <c:ptCount val="1"/>
                <c:pt idx="0">
                  <c:v>Hombre</c:v>
                </c:pt>
              </c:strCache>
            </c:strRef>
          </c:tx>
          <c:spPr>
            <a:solidFill>
              <a:srgbClr val="00B0F0"/>
            </a:solidFill>
          </c:spPr>
          <c:invertIfNegative val="0"/>
          <c:cat>
            <c:strRef>
              <c:f>'[Piramides H-VIP 061015.xlsx]Homicidios '!$B$76:$B$89</c:f>
              <c:strCache>
                <c:ptCount val="14"/>
                <c:pt idx="0">
                  <c:v>10-14</c:v>
                </c:pt>
                <c:pt idx="1">
                  <c:v>15-17</c:v>
                </c:pt>
                <c:pt idx="2">
                  <c:v>18-19</c:v>
                </c:pt>
                <c:pt idx="3">
                  <c:v>20-24</c:v>
                </c:pt>
                <c:pt idx="4">
                  <c:v>25-29</c:v>
                </c:pt>
                <c:pt idx="5">
                  <c:v>30-34</c:v>
                </c:pt>
                <c:pt idx="6">
                  <c:v>35-39</c:v>
                </c:pt>
                <c:pt idx="7">
                  <c:v>40-44</c:v>
                </c:pt>
                <c:pt idx="8">
                  <c:v>45-49</c:v>
                </c:pt>
                <c:pt idx="9">
                  <c:v>50-54</c:v>
                </c:pt>
                <c:pt idx="10">
                  <c:v>55-59</c:v>
                </c:pt>
                <c:pt idx="11">
                  <c:v>60-64</c:v>
                </c:pt>
                <c:pt idx="12">
                  <c:v>65-69</c:v>
                </c:pt>
                <c:pt idx="13">
                  <c:v>70-74</c:v>
                </c:pt>
              </c:strCache>
            </c:strRef>
          </c:cat>
          <c:val>
            <c:numRef>
              <c:f>'[Piramides H-VIP 061015.xlsx]Homicidios '!$C$76:$C$89</c:f>
              <c:numCache>
                <c:formatCode>General</c:formatCode>
                <c:ptCount val="14"/>
                <c:pt idx="0">
                  <c:v>-2</c:v>
                </c:pt>
                <c:pt idx="1">
                  <c:v>-18</c:v>
                </c:pt>
                <c:pt idx="2">
                  <c:v>-21</c:v>
                </c:pt>
                <c:pt idx="3">
                  <c:v>-54</c:v>
                </c:pt>
                <c:pt idx="4">
                  <c:v>-46</c:v>
                </c:pt>
                <c:pt idx="5">
                  <c:v>-41</c:v>
                </c:pt>
                <c:pt idx="6">
                  <c:v>-33</c:v>
                </c:pt>
                <c:pt idx="7">
                  <c:v>-16</c:v>
                </c:pt>
                <c:pt idx="8">
                  <c:v>-10</c:v>
                </c:pt>
                <c:pt idx="9">
                  <c:v>-4</c:v>
                </c:pt>
                <c:pt idx="10">
                  <c:v>-9</c:v>
                </c:pt>
                <c:pt idx="11">
                  <c:v>-2</c:v>
                </c:pt>
                <c:pt idx="12">
                  <c:v>-1</c:v>
                </c:pt>
                <c:pt idx="13">
                  <c:v>-1</c:v>
                </c:pt>
              </c:numCache>
            </c:numRef>
          </c:val>
        </c:ser>
        <c:ser>
          <c:idx val="1"/>
          <c:order val="1"/>
          <c:tx>
            <c:strRef>
              <c:f>'[Piramides H-VIP 061015.xlsx]Homicidios '!$D$75</c:f>
              <c:strCache>
                <c:ptCount val="1"/>
                <c:pt idx="0">
                  <c:v>Mujer</c:v>
                </c:pt>
              </c:strCache>
            </c:strRef>
          </c:tx>
          <c:spPr>
            <a:solidFill>
              <a:srgbClr val="FFC000"/>
            </a:solidFill>
          </c:spPr>
          <c:invertIfNegative val="0"/>
          <c:cat>
            <c:strRef>
              <c:f>'[Piramides H-VIP 061015.xlsx]Homicidios '!$B$76:$B$89</c:f>
              <c:strCache>
                <c:ptCount val="14"/>
                <c:pt idx="0">
                  <c:v>10-14</c:v>
                </c:pt>
                <c:pt idx="1">
                  <c:v>15-17</c:v>
                </c:pt>
                <c:pt idx="2">
                  <c:v>18-19</c:v>
                </c:pt>
                <c:pt idx="3">
                  <c:v>20-24</c:v>
                </c:pt>
                <c:pt idx="4">
                  <c:v>25-29</c:v>
                </c:pt>
                <c:pt idx="5">
                  <c:v>30-34</c:v>
                </c:pt>
                <c:pt idx="6">
                  <c:v>35-39</c:v>
                </c:pt>
                <c:pt idx="7">
                  <c:v>40-44</c:v>
                </c:pt>
                <c:pt idx="8">
                  <c:v>45-49</c:v>
                </c:pt>
                <c:pt idx="9">
                  <c:v>50-54</c:v>
                </c:pt>
                <c:pt idx="10">
                  <c:v>55-59</c:v>
                </c:pt>
                <c:pt idx="11">
                  <c:v>60-64</c:v>
                </c:pt>
                <c:pt idx="12">
                  <c:v>65-69</c:v>
                </c:pt>
                <c:pt idx="13">
                  <c:v>70-74</c:v>
                </c:pt>
              </c:strCache>
            </c:strRef>
          </c:cat>
          <c:val>
            <c:numRef>
              <c:f>'[Piramides H-VIP 061015.xlsx]Homicidios '!$D$76:$D$89</c:f>
              <c:numCache>
                <c:formatCode>General</c:formatCode>
                <c:ptCount val="14"/>
                <c:pt idx="0">
                  <c:v>0</c:v>
                </c:pt>
                <c:pt idx="1">
                  <c:v>1</c:v>
                </c:pt>
                <c:pt idx="2">
                  <c:v>1</c:v>
                </c:pt>
                <c:pt idx="3">
                  <c:v>3</c:v>
                </c:pt>
                <c:pt idx="4">
                  <c:v>3</c:v>
                </c:pt>
                <c:pt idx="5">
                  <c:v>5</c:v>
                </c:pt>
                <c:pt idx="6">
                  <c:v>2</c:v>
                </c:pt>
                <c:pt idx="7">
                  <c:v>2</c:v>
                </c:pt>
                <c:pt idx="8">
                  <c:v>1</c:v>
                </c:pt>
                <c:pt idx="9">
                  <c:v>1</c:v>
                </c:pt>
                <c:pt idx="10">
                  <c:v>1</c:v>
                </c:pt>
                <c:pt idx="11">
                  <c:v>0</c:v>
                </c:pt>
                <c:pt idx="12">
                  <c:v>0</c:v>
                </c:pt>
                <c:pt idx="13">
                  <c:v>0</c:v>
                </c:pt>
              </c:numCache>
            </c:numRef>
          </c:val>
        </c:ser>
        <c:dLbls>
          <c:showLegendKey val="0"/>
          <c:showVal val="0"/>
          <c:showCatName val="0"/>
          <c:showSerName val="0"/>
          <c:showPercent val="0"/>
          <c:showBubbleSize val="0"/>
        </c:dLbls>
        <c:gapWidth val="19"/>
        <c:overlap val="100"/>
        <c:axId val="535146952"/>
        <c:axId val="535147344"/>
      </c:barChart>
      <c:catAx>
        <c:axId val="535146952"/>
        <c:scaling>
          <c:orientation val="minMax"/>
        </c:scaling>
        <c:delete val="0"/>
        <c:axPos val="l"/>
        <c:numFmt formatCode="General" sourceLinked="0"/>
        <c:majorTickMark val="in"/>
        <c:minorTickMark val="none"/>
        <c:tickLblPos val="low"/>
        <c:txPr>
          <a:bodyPr/>
          <a:lstStyle/>
          <a:p>
            <a:pPr>
              <a:defRPr sz="800">
                <a:latin typeface="Utsaah" panose="020B0604020202020204" pitchFamily="34" charset="0"/>
                <a:cs typeface="Utsaah" panose="020B0604020202020204" pitchFamily="34" charset="0"/>
              </a:defRPr>
            </a:pPr>
            <a:endParaRPr lang="es-CO"/>
          </a:p>
        </c:txPr>
        <c:crossAx val="535147344"/>
        <c:crosses val="autoZero"/>
        <c:auto val="1"/>
        <c:lblAlgn val="ctr"/>
        <c:lblOffset val="100"/>
        <c:noMultiLvlLbl val="0"/>
      </c:catAx>
      <c:valAx>
        <c:axId val="535147344"/>
        <c:scaling>
          <c:orientation val="minMax"/>
          <c:min val="-60"/>
        </c:scaling>
        <c:delete val="0"/>
        <c:axPos val="b"/>
        <c:numFmt formatCode="#,##0;[Black]#,##0" sourceLinked="0"/>
        <c:majorTickMark val="out"/>
        <c:minorTickMark val="none"/>
        <c:tickLblPos val="nextTo"/>
        <c:txPr>
          <a:bodyPr/>
          <a:lstStyle/>
          <a:p>
            <a:pPr>
              <a:defRPr sz="800"/>
            </a:pPr>
            <a:endParaRPr lang="es-CO"/>
          </a:p>
        </c:txPr>
        <c:crossAx val="535146952"/>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b="1" i="0" u="none" strike="noStrike" baseline="0">
                <a:effectLst/>
              </a:rPr>
              <a:t>Grafico No. 11 </a:t>
            </a:r>
            <a:r>
              <a:rPr lang="fr-FR" sz="1000">
                <a:solidFill>
                  <a:sysClr val="windowText" lastClr="000000"/>
                </a:solidFill>
              </a:rPr>
              <a:t>Ocurrencia de homicídios según día de la semana</a:t>
            </a:r>
            <a:endParaRPr lang="es-CO" sz="1000">
              <a:solidFill>
                <a:sysClr val="windowText" lastClr="000000"/>
              </a:solidFill>
            </a:endParaRPr>
          </a:p>
          <a:p>
            <a:pPr>
              <a:defRPr sz="1000">
                <a:solidFill>
                  <a:sysClr val="windowText" lastClr="000000"/>
                </a:solidFill>
              </a:defRPr>
            </a:pPr>
            <a:r>
              <a:rPr lang="fr-FR" sz="1000">
                <a:solidFill>
                  <a:sysClr val="windowText" lastClr="000000"/>
                </a:solidFill>
              </a:rPr>
              <a:t>Porcentaje de participación. Comparativo 2012-2013- 2014 - enero a agosto 2015</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CO"/>
        </a:p>
      </c:txPr>
    </c:title>
    <c:autoTitleDeleted val="0"/>
    <c:plotArea>
      <c:layout>
        <c:manualLayout>
          <c:layoutTarget val="inner"/>
          <c:xMode val="edge"/>
          <c:yMode val="edge"/>
          <c:x val="0.14612955305047298"/>
          <c:y val="0.17697653776070846"/>
          <c:w val="0.80111566484517305"/>
          <c:h val="0.66495498453163249"/>
        </c:manualLayout>
      </c:layout>
      <c:barChart>
        <c:barDir val="col"/>
        <c:grouping val="stacked"/>
        <c:varyColors val="0"/>
        <c:ser>
          <c:idx val="0"/>
          <c:order val="0"/>
          <c:tx>
            <c:strRef>
              <c:f>'homicidios gaficas 2013'!$H$3</c:f>
              <c:strCache>
                <c:ptCount val="1"/>
                <c:pt idx="0">
                  <c:v>2012</c:v>
                </c:pt>
              </c:strCache>
            </c:strRef>
          </c:tx>
          <c:spPr>
            <a:solidFill>
              <a:schemeClr val="dk1">
                <a:tint val="88500"/>
              </a:schemeClr>
            </a:solidFill>
            <a:ln>
              <a:noFill/>
            </a:ln>
            <a:effectLst>
              <a:outerShdw blurRad="40000" dist="23000" dir="5400000" rotWithShape="0">
                <a:srgbClr val="000000">
                  <a:alpha val="35000"/>
                </a:srgbClr>
              </a:outerShdw>
            </a:effectLst>
          </c:spPr>
          <c:invertIfNegative val="0"/>
          <c:dLbls>
            <c:dLbl>
              <c:idx val="1"/>
              <c:layout>
                <c:manualLayout>
                  <c:x val="1.5416997110972639E-3"/>
                  <c:y val="3.6366731458369159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6865122075567893E-3"/>
                  <c:y val="-1.5574327199834633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9.7256840197133636E-4"/>
                  <c:y val="6.8755634533108909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5.815406729734158E-3"/>
                  <c:y val="-1.948614795089726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'homicidios gaficas 2013'!$G$4:$G$10</c:f>
              <c:strCache>
                <c:ptCount val="7"/>
                <c:pt idx="0">
                  <c:v>Lunes</c:v>
                </c:pt>
                <c:pt idx="1">
                  <c:v>Martes</c:v>
                </c:pt>
                <c:pt idx="2">
                  <c:v>Miércoles</c:v>
                </c:pt>
                <c:pt idx="3">
                  <c:v>Jueves</c:v>
                </c:pt>
                <c:pt idx="4">
                  <c:v>Viernes</c:v>
                </c:pt>
                <c:pt idx="5">
                  <c:v>Sábado</c:v>
                </c:pt>
                <c:pt idx="6">
                  <c:v>Domingo</c:v>
                </c:pt>
              </c:strCache>
            </c:strRef>
          </c:cat>
          <c:val>
            <c:numRef>
              <c:f>'homicidios gaficas 2013'!$H$4:$H$10</c:f>
              <c:numCache>
                <c:formatCode>0.0%</c:formatCode>
                <c:ptCount val="7"/>
                <c:pt idx="0">
                  <c:v>0.14800000000000021</c:v>
                </c:pt>
                <c:pt idx="1">
                  <c:v>0.11600000000000002</c:v>
                </c:pt>
                <c:pt idx="2">
                  <c:v>9.4000000000000028E-2</c:v>
                </c:pt>
                <c:pt idx="3">
                  <c:v>9.1000000000000025E-2</c:v>
                </c:pt>
                <c:pt idx="4">
                  <c:v>0.13100000000000001</c:v>
                </c:pt>
                <c:pt idx="5">
                  <c:v>0.193</c:v>
                </c:pt>
                <c:pt idx="6">
                  <c:v>0.22700000000000001</c:v>
                </c:pt>
              </c:numCache>
            </c:numRef>
          </c:val>
        </c:ser>
        <c:ser>
          <c:idx val="1"/>
          <c:order val="1"/>
          <c:tx>
            <c:strRef>
              <c:f>'homicidios gaficas 2013'!$I$3</c:f>
              <c:strCache>
                <c:ptCount val="1"/>
                <c:pt idx="0">
                  <c:v>2013</c:v>
                </c:pt>
              </c:strCache>
            </c:strRef>
          </c:tx>
          <c:spPr>
            <a:solidFill>
              <a:schemeClr val="dk1">
                <a:tint val="55000"/>
              </a:schemeClr>
            </a:solidFill>
            <a:ln>
              <a:noFill/>
            </a:ln>
            <a:effectLst>
              <a:outerShdw blurRad="40000" dist="23000" dir="5400000" rotWithShape="0">
                <a:srgbClr val="000000">
                  <a:alpha val="35000"/>
                </a:srgbClr>
              </a:outerShdw>
            </a:effectLst>
          </c:spPr>
          <c:invertIfNegative val="0"/>
          <c:dLbls>
            <c:dLbl>
              <c:idx val="0"/>
              <c:layout>
                <c:manualLayout>
                  <c:x val="4.1126154194754024E-3"/>
                  <c:y val="4.4742752622501424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107637512037614E-3"/>
                  <c:y val="1.2350375461835489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8975174191355577E-3"/>
                  <c:y val="-4.349902986150637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4925160370634393E-3"/>
                  <c:y val="-2.23405156030170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'homicidios gaficas 2013'!$G$4:$G$10</c:f>
              <c:strCache>
                <c:ptCount val="7"/>
                <c:pt idx="0">
                  <c:v>Lunes</c:v>
                </c:pt>
                <c:pt idx="1">
                  <c:v>Martes</c:v>
                </c:pt>
                <c:pt idx="2">
                  <c:v>Miércoles</c:v>
                </c:pt>
                <c:pt idx="3">
                  <c:v>Jueves</c:v>
                </c:pt>
                <c:pt idx="4">
                  <c:v>Viernes</c:v>
                </c:pt>
                <c:pt idx="5">
                  <c:v>Sábado</c:v>
                </c:pt>
                <c:pt idx="6">
                  <c:v>Domingo</c:v>
                </c:pt>
              </c:strCache>
            </c:strRef>
          </c:cat>
          <c:val>
            <c:numRef>
              <c:f>'homicidios gaficas 2013'!$I$4:$I$10</c:f>
              <c:numCache>
                <c:formatCode>0.0%</c:formatCode>
                <c:ptCount val="7"/>
                <c:pt idx="0">
                  <c:v>0.129</c:v>
                </c:pt>
                <c:pt idx="1">
                  <c:v>0.126</c:v>
                </c:pt>
                <c:pt idx="2">
                  <c:v>0.10400000000000002</c:v>
                </c:pt>
                <c:pt idx="3">
                  <c:v>9.8000000000000184E-2</c:v>
                </c:pt>
                <c:pt idx="4">
                  <c:v>0.12300000000000011</c:v>
                </c:pt>
                <c:pt idx="5">
                  <c:v>0.17400000000000004</c:v>
                </c:pt>
                <c:pt idx="6">
                  <c:v>0.24600000000000022</c:v>
                </c:pt>
              </c:numCache>
            </c:numRef>
          </c:val>
        </c:ser>
        <c:ser>
          <c:idx val="2"/>
          <c:order val="2"/>
          <c:tx>
            <c:strRef>
              <c:f>'homicidios gaficas 2013'!$J$3</c:f>
              <c:strCache>
                <c:ptCount val="1"/>
                <c:pt idx="0">
                  <c:v>2014</c:v>
                </c:pt>
              </c:strCache>
            </c:strRef>
          </c:tx>
          <c:spPr>
            <a:solidFill>
              <a:schemeClr val="dk1">
                <a:tint val="7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'homicidios gaficas 2013'!$G$4:$G$10</c:f>
              <c:strCache>
                <c:ptCount val="7"/>
                <c:pt idx="0">
                  <c:v>Lunes</c:v>
                </c:pt>
                <c:pt idx="1">
                  <c:v>Martes</c:v>
                </c:pt>
                <c:pt idx="2">
                  <c:v>Miércoles</c:v>
                </c:pt>
                <c:pt idx="3">
                  <c:v>Jueves</c:v>
                </c:pt>
                <c:pt idx="4">
                  <c:v>Viernes</c:v>
                </c:pt>
                <c:pt idx="5">
                  <c:v>Sábado</c:v>
                </c:pt>
                <c:pt idx="6">
                  <c:v>Domingo</c:v>
                </c:pt>
              </c:strCache>
            </c:strRef>
          </c:cat>
          <c:val>
            <c:numRef>
              <c:f>'homicidios gaficas 2013'!$J$4:$J$10</c:f>
              <c:numCache>
                <c:formatCode>0.0%</c:formatCode>
                <c:ptCount val="7"/>
                <c:pt idx="0">
                  <c:v>0.14577259475218671</c:v>
                </c:pt>
                <c:pt idx="1">
                  <c:v>0.11661807580174927</c:v>
                </c:pt>
                <c:pt idx="2">
                  <c:v>0.12827988338192442</c:v>
                </c:pt>
                <c:pt idx="3">
                  <c:v>0.119533527696793</c:v>
                </c:pt>
                <c:pt idx="4">
                  <c:v>0.11078717201166192</c:v>
                </c:pt>
                <c:pt idx="5">
                  <c:v>0.13702623906705541</c:v>
                </c:pt>
                <c:pt idx="6">
                  <c:v>0.24198250728862972</c:v>
                </c:pt>
              </c:numCache>
            </c:numRef>
          </c:val>
        </c:ser>
        <c:ser>
          <c:idx val="3"/>
          <c:order val="3"/>
          <c:tx>
            <c:strRef>
              <c:f>'homicidios gaficas 2013'!$K$3</c:f>
              <c:strCache>
                <c:ptCount val="1"/>
                <c:pt idx="0">
                  <c:v>2015</c:v>
                </c:pt>
              </c:strCache>
            </c:strRef>
          </c:tx>
          <c:spPr>
            <a:solidFill>
              <a:srgbClr val="00B0F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'homicidios gaficas 2013'!$G$4:$G$10</c:f>
              <c:strCache>
                <c:ptCount val="7"/>
                <c:pt idx="0">
                  <c:v>Lunes</c:v>
                </c:pt>
                <c:pt idx="1">
                  <c:v>Martes</c:v>
                </c:pt>
                <c:pt idx="2">
                  <c:v>Miércoles</c:v>
                </c:pt>
                <c:pt idx="3">
                  <c:v>Jueves</c:v>
                </c:pt>
                <c:pt idx="4">
                  <c:v>Viernes</c:v>
                </c:pt>
                <c:pt idx="5">
                  <c:v>Sábado</c:v>
                </c:pt>
                <c:pt idx="6">
                  <c:v>Domingo</c:v>
                </c:pt>
              </c:strCache>
            </c:strRef>
          </c:cat>
          <c:val>
            <c:numRef>
              <c:f>'homicidios gaficas 2013'!$K$4:$K$10</c:f>
              <c:numCache>
                <c:formatCode>0%</c:formatCode>
                <c:ptCount val="7"/>
                <c:pt idx="0">
                  <c:v>0.11870503597122326</c:v>
                </c:pt>
                <c:pt idx="1">
                  <c:v>0.10431654676259008</c:v>
                </c:pt>
                <c:pt idx="2">
                  <c:v>0.10431654676259008</c:v>
                </c:pt>
                <c:pt idx="3">
                  <c:v>0.13309352517985612</c:v>
                </c:pt>
                <c:pt idx="4">
                  <c:v>0.12589928057553984</c:v>
                </c:pt>
                <c:pt idx="5">
                  <c:v>0.14748201438848921</c:v>
                </c:pt>
                <c:pt idx="6">
                  <c:v>0.2661870503597123</c:v>
                </c:pt>
              </c:numCache>
            </c:numRef>
          </c:val>
        </c:ser>
        <c:dLbls>
          <c:showLegendKey val="0"/>
          <c:showVal val="0"/>
          <c:showCatName val="0"/>
          <c:showSerName val="0"/>
          <c:showPercent val="0"/>
          <c:showBubbleSize val="0"/>
        </c:dLbls>
        <c:gapWidth val="150"/>
        <c:overlap val="100"/>
        <c:axId val="535148128"/>
        <c:axId val="605355032"/>
      </c:barChart>
      <c:catAx>
        <c:axId val="535148128"/>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605355032"/>
        <c:crosses val="autoZero"/>
        <c:auto val="1"/>
        <c:lblAlgn val="ctr"/>
        <c:lblOffset val="100"/>
        <c:noMultiLvlLbl val="0"/>
      </c:catAx>
      <c:valAx>
        <c:axId val="605355032"/>
        <c:scaling>
          <c:orientation val="minMax"/>
        </c:scaling>
        <c:delete val="0"/>
        <c:axPos val="l"/>
        <c:majorGridlines>
          <c:spPr>
            <a:ln w="9525" cap="flat" cmpd="sng" algn="ctr">
              <a:solidFill>
                <a:schemeClr val="bg1">
                  <a:lumMod val="65000"/>
                </a:schemeClr>
              </a:solidFill>
              <a:prstDash val="solid"/>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a:solidFill>
                      <a:sysClr val="windowText" lastClr="000000"/>
                    </a:solidFill>
                  </a:rPr>
                  <a:t>% de participación</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CO"/>
            </a:p>
          </c:txPr>
        </c:title>
        <c:numFmt formatCode="0.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535148128"/>
        <c:crosses val="autoZero"/>
        <c:crossBetween val="between"/>
      </c:valAx>
      <c:spPr>
        <a:noFill/>
        <a:ln>
          <a:noFill/>
        </a:ln>
        <a:effectLst/>
      </c:spPr>
    </c:plotArea>
    <c:legend>
      <c:legendPos val="b"/>
      <c:layout>
        <c:manualLayout>
          <c:xMode val="edge"/>
          <c:yMode val="edge"/>
          <c:x val="0.348270690424755"/>
          <c:y val="0.90832199912800449"/>
          <c:w val="0.30345844216478995"/>
          <c:h val="7.442290422748654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noFill/>
    <a:ln w="9525" cap="flat" cmpd="sng" algn="ctr">
      <a:noFill/>
      <a:prstDash val="solid"/>
      <a:round/>
    </a:ln>
    <a:effectLst/>
  </c:spPr>
  <c:txPr>
    <a:bodyPr/>
    <a:lstStyle/>
    <a:p>
      <a:pPr>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en-US" sz="1000" b="1" i="0" u="none" strike="noStrike" baseline="0">
                <a:effectLst/>
              </a:rPr>
              <a:t>Grafico No. 12 </a:t>
            </a:r>
            <a:r>
              <a:rPr lang="es-CO" sz="1000"/>
              <a:t>Tendencia de las</a:t>
            </a:r>
            <a:r>
              <a:rPr lang="es-CO" sz="1000" baseline="0"/>
              <a:t> lesiones por violecia interpersonal en Barranquilla 2012 -2015</a:t>
            </a:r>
            <a:endParaRPr lang="es-CO" sz="1000"/>
          </a:p>
        </c:rich>
      </c:tx>
      <c:overlay val="1"/>
    </c:title>
    <c:autoTitleDeleted val="0"/>
    <c:plotArea>
      <c:layout>
        <c:manualLayout>
          <c:layoutTarget val="inner"/>
          <c:xMode val="edge"/>
          <c:yMode val="edge"/>
          <c:x val="0.13763307086614174"/>
          <c:y val="0.22369077220610581"/>
          <c:w val="0.71259553805774278"/>
          <c:h val="0.63287359698616652"/>
        </c:manualLayout>
      </c:layout>
      <c:barChart>
        <c:barDir val="col"/>
        <c:grouping val="clustered"/>
        <c:varyColors val="0"/>
        <c:ser>
          <c:idx val="0"/>
          <c:order val="0"/>
          <c:tx>
            <c:strRef>
              <c:f>'[graf  pol (1).xlsx]VIP'!$C$6</c:f>
              <c:strCache>
                <c:ptCount val="1"/>
                <c:pt idx="0">
                  <c:v>número de casos</c:v>
                </c:pt>
              </c:strCache>
            </c:strRef>
          </c:tx>
          <c:spPr>
            <a:solidFill>
              <a:srgbClr val="00B0F0"/>
            </a:solidFill>
          </c:spPr>
          <c:invertIfNegative val="0"/>
          <c:dLbls>
            <c:spPr>
              <a:noFill/>
              <a:ln>
                <a:noFill/>
              </a:ln>
              <a:effectLst/>
            </c:spPr>
            <c:txPr>
              <a:bodyPr/>
              <a:lstStyle/>
              <a:p>
                <a:pPr>
                  <a:defRPr b="1"/>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  pol (1).xlsx]VIP'!$D$5:$G$5</c:f>
              <c:strCache>
                <c:ptCount val="4"/>
                <c:pt idx="0">
                  <c:v>2012</c:v>
                </c:pt>
                <c:pt idx="1">
                  <c:v>2013</c:v>
                </c:pt>
                <c:pt idx="2">
                  <c:v>2014</c:v>
                </c:pt>
                <c:pt idx="3">
                  <c:v>enero a agosto 2015</c:v>
                </c:pt>
              </c:strCache>
            </c:strRef>
          </c:cat>
          <c:val>
            <c:numRef>
              <c:f>'[graf  pol (1).xlsx]VIP'!$D$6:$G$6</c:f>
              <c:numCache>
                <c:formatCode>General</c:formatCode>
                <c:ptCount val="4"/>
                <c:pt idx="0">
                  <c:v>3412</c:v>
                </c:pt>
                <c:pt idx="1">
                  <c:v>3781</c:v>
                </c:pt>
                <c:pt idx="2">
                  <c:v>3610</c:v>
                </c:pt>
                <c:pt idx="3">
                  <c:v>2576</c:v>
                </c:pt>
              </c:numCache>
            </c:numRef>
          </c:val>
        </c:ser>
        <c:dLbls>
          <c:showLegendKey val="0"/>
          <c:showVal val="0"/>
          <c:showCatName val="0"/>
          <c:showSerName val="0"/>
          <c:showPercent val="0"/>
          <c:showBubbleSize val="0"/>
        </c:dLbls>
        <c:gapWidth val="150"/>
        <c:axId val="499635520"/>
        <c:axId val="499635912"/>
      </c:barChart>
      <c:lineChart>
        <c:grouping val="standard"/>
        <c:varyColors val="0"/>
        <c:ser>
          <c:idx val="1"/>
          <c:order val="1"/>
          <c:tx>
            <c:strRef>
              <c:f>'[graf  pol (1).xlsx]VIP'!$C$7</c:f>
              <c:strCache>
                <c:ptCount val="1"/>
                <c:pt idx="0">
                  <c:v>tasa</c:v>
                </c:pt>
              </c:strCache>
            </c:strRef>
          </c:tx>
          <c:spPr>
            <a:ln w="19050">
              <a:solidFill>
                <a:schemeClr val="bg2">
                  <a:lumMod val="25000"/>
                </a:schemeClr>
              </a:solidFill>
              <a:prstDash val="sysDot"/>
            </a:ln>
          </c:spPr>
          <c:marker>
            <c:symbol val="circle"/>
            <c:size val="5"/>
            <c:spPr>
              <a:solidFill>
                <a:srgbClr val="C00000"/>
              </a:solidFill>
              <a:ln>
                <a:noFill/>
              </a:ln>
            </c:spPr>
          </c:marker>
          <c:dLbls>
            <c:dLbl>
              <c:idx val="0"/>
              <c:layout>
                <c:manualLayout>
                  <c:x val="-3.649635036496350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3795620437956206E-2"/>
                  <c:y val="-5.092592592592597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362530413625302E-2"/>
                  <c:y val="-8.333333333333332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6228710462287194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  pol (1).xlsx]VIP'!$D$5:$G$5</c:f>
              <c:strCache>
                <c:ptCount val="4"/>
                <c:pt idx="0">
                  <c:v>2012</c:v>
                </c:pt>
                <c:pt idx="1">
                  <c:v>2013</c:v>
                </c:pt>
                <c:pt idx="2">
                  <c:v>2014</c:v>
                </c:pt>
                <c:pt idx="3">
                  <c:v>enero a agosto 2015</c:v>
                </c:pt>
              </c:strCache>
            </c:strRef>
          </c:cat>
          <c:val>
            <c:numRef>
              <c:f>'[graf  pol (1).xlsx]VIP'!$D$7:$G$7</c:f>
              <c:numCache>
                <c:formatCode>0.0</c:formatCode>
                <c:ptCount val="4"/>
                <c:pt idx="0">
                  <c:v>284.21183277482214</c:v>
                </c:pt>
                <c:pt idx="1">
                  <c:v>313.27002202252629</c:v>
                </c:pt>
                <c:pt idx="2">
                  <c:v>297.62321889816752</c:v>
                </c:pt>
              </c:numCache>
            </c:numRef>
          </c:val>
          <c:smooth val="0"/>
        </c:ser>
        <c:dLbls>
          <c:showLegendKey val="0"/>
          <c:showVal val="0"/>
          <c:showCatName val="0"/>
          <c:showSerName val="0"/>
          <c:showPercent val="0"/>
          <c:showBubbleSize val="0"/>
        </c:dLbls>
        <c:marker val="1"/>
        <c:smooth val="0"/>
        <c:axId val="533256256"/>
        <c:axId val="533255864"/>
      </c:lineChart>
      <c:catAx>
        <c:axId val="499635520"/>
        <c:scaling>
          <c:orientation val="minMax"/>
        </c:scaling>
        <c:delete val="0"/>
        <c:axPos val="b"/>
        <c:numFmt formatCode="General" sourceLinked="1"/>
        <c:majorTickMark val="out"/>
        <c:minorTickMark val="none"/>
        <c:tickLblPos val="nextTo"/>
        <c:crossAx val="499635912"/>
        <c:crosses val="autoZero"/>
        <c:auto val="1"/>
        <c:lblAlgn val="ctr"/>
        <c:lblOffset val="100"/>
        <c:noMultiLvlLbl val="0"/>
      </c:catAx>
      <c:valAx>
        <c:axId val="499635912"/>
        <c:scaling>
          <c:orientation val="minMax"/>
        </c:scaling>
        <c:delete val="0"/>
        <c:axPos val="l"/>
        <c:title>
          <c:tx>
            <c:rich>
              <a:bodyPr rot="-5400000" vert="horz"/>
              <a:lstStyle/>
              <a:p>
                <a:pPr>
                  <a:defRPr sz="900">
                    <a:solidFill>
                      <a:sysClr val="windowText" lastClr="000000"/>
                    </a:solidFill>
                  </a:defRPr>
                </a:pPr>
                <a:r>
                  <a:rPr lang="es-CO" sz="900">
                    <a:solidFill>
                      <a:sysClr val="windowText" lastClr="000000"/>
                    </a:solidFill>
                  </a:rPr>
                  <a:t>Numero</a:t>
                </a:r>
                <a:r>
                  <a:rPr lang="es-CO" sz="900" baseline="0">
                    <a:solidFill>
                      <a:sysClr val="windowText" lastClr="000000"/>
                    </a:solidFill>
                  </a:rPr>
                  <a:t> de Casos </a:t>
                </a:r>
                <a:endParaRPr lang="es-CO" sz="900">
                  <a:solidFill>
                    <a:sysClr val="windowText" lastClr="000000"/>
                  </a:solidFill>
                </a:endParaRPr>
              </a:p>
            </c:rich>
          </c:tx>
          <c:layout>
            <c:manualLayout>
              <c:xMode val="edge"/>
              <c:yMode val="edge"/>
              <c:x val="9.3333333333333419E-4"/>
              <c:y val="0.38437027461119599"/>
            </c:manualLayout>
          </c:layout>
          <c:overlay val="0"/>
        </c:title>
        <c:numFmt formatCode="General" sourceLinked="1"/>
        <c:majorTickMark val="out"/>
        <c:minorTickMark val="none"/>
        <c:tickLblPos val="nextTo"/>
        <c:txPr>
          <a:bodyPr/>
          <a:lstStyle/>
          <a:p>
            <a:pPr>
              <a:defRPr sz="900"/>
            </a:pPr>
            <a:endParaRPr lang="es-CO"/>
          </a:p>
        </c:txPr>
        <c:crossAx val="499635520"/>
        <c:crosses val="autoZero"/>
        <c:crossBetween val="between"/>
      </c:valAx>
      <c:valAx>
        <c:axId val="533255864"/>
        <c:scaling>
          <c:orientation val="minMax"/>
        </c:scaling>
        <c:delete val="0"/>
        <c:axPos val="r"/>
        <c:title>
          <c:tx>
            <c:rich>
              <a:bodyPr rot="-5400000" vert="horz"/>
              <a:lstStyle/>
              <a:p>
                <a:pPr>
                  <a:defRPr sz="900">
                    <a:solidFill>
                      <a:sysClr val="windowText" lastClr="000000"/>
                    </a:solidFill>
                  </a:defRPr>
                </a:pPr>
                <a:r>
                  <a:rPr lang="es-CO" sz="900">
                    <a:solidFill>
                      <a:sysClr val="windowText" lastClr="000000"/>
                    </a:solidFill>
                  </a:rPr>
                  <a:t>Tasa</a:t>
                </a:r>
                <a:r>
                  <a:rPr lang="es-CO" sz="900" baseline="0">
                    <a:solidFill>
                      <a:sysClr val="windowText" lastClr="000000"/>
                    </a:solidFill>
                  </a:rPr>
                  <a:t> pcmh</a:t>
                </a:r>
                <a:endParaRPr lang="es-CO" sz="900">
                  <a:solidFill>
                    <a:sysClr val="windowText" lastClr="000000"/>
                  </a:solidFill>
                </a:endParaRPr>
              </a:p>
            </c:rich>
          </c:tx>
          <c:layout>
            <c:manualLayout>
              <c:xMode val="edge"/>
              <c:yMode val="edge"/>
              <c:x val="0.95004986876640418"/>
              <c:y val="0.38536725819720302"/>
            </c:manualLayout>
          </c:layout>
          <c:overlay val="0"/>
        </c:title>
        <c:numFmt formatCode="0.0" sourceLinked="1"/>
        <c:majorTickMark val="out"/>
        <c:minorTickMark val="none"/>
        <c:tickLblPos val="nextTo"/>
        <c:txPr>
          <a:bodyPr/>
          <a:lstStyle/>
          <a:p>
            <a:pPr>
              <a:defRPr sz="800"/>
            </a:pPr>
            <a:endParaRPr lang="es-CO"/>
          </a:p>
        </c:txPr>
        <c:crossAx val="533256256"/>
        <c:crosses val="max"/>
        <c:crossBetween val="between"/>
      </c:valAx>
      <c:catAx>
        <c:axId val="533256256"/>
        <c:scaling>
          <c:orientation val="minMax"/>
        </c:scaling>
        <c:delete val="1"/>
        <c:axPos val="b"/>
        <c:numFmt formatCode="General" sourceLinked="1"/>
        <c:majorTickMark val="out"/>
        <c:minorTickMark val="none"/>
        <c:tickLblPos val="nextTo"/>
        <c:crossAx val="533255864"/>
        <c:crosses val="autoZero"/>
        <c:auto val="1"/>
        <c:lblAlgn val="ctr"/>
        <c:lblOffset val="100"/>
        <c:noMultiLvlLbl val="0"/>
      </c:catAx>
    </c:plotArea>
    <c:legend>
      <c:legendPos val="r"/>
      <c:layout>
        <c:manualLayout>
          <c:xMode val="edge"/>
          <c:yMode val="edge"/>
          <c:x val="0.19931625495511091"/>
          <c:y val="0.12107438872772483"/>
          <c:w val="0.60379632545931761"/>
          <c:h val="0.11025845526650528"/>
        </c:manualLayout>
      </c:layout>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en-US" sz="1000" b="1" i="0" u="none" strike="noStrike" baseline="0">
                <a:solidFill>
                  <a:sysClr val="windowText" lastClr="000000"/>
                </a:solidFill>
                <a:effectLst/>
              </a:rPr>
              <a:t>Grafico No. 13 </a:t>
            </a:r>
            <a:r>
              <a:rPr lang="es-CO" sz="1000">
                <a:solidFill>
                  <a:schemeClr val="tx1"/>
                </a:solidFill>
              </a:rPr>
              <a:t>Rango de edad de las víctimas de lesiones personales. Periodo 2012-2014</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es-CO"/>
        </a:p>
      </c:txPr>
    </c:title>
    <c:autoTitleDeleted val="0"/>
    <c:plotArea>
      <c:layout>
        <c:manualLayout>
          <c:layoutTarget val="inner"/>
          <c:xMode val="edge"/>
          <c:yMode val="edge"/>
          <c:x val="8.8216245696560655E-2"/>
          <c:y val="0.13555917480998914"/>
          <c:w val="0.87777014886126248"/>
          <c:h val="0.70600810485008592"/>
        </c:manualLayout>
      </c:layout>
      <c:barChart>
        <c:barDir val="col"/>
        <c:grouping val="stacked"/>
        <c:varyColors val="0"/>
        <c:ser>
          <c:idx val="0"/>
          <c:order val="0"/>
          <c:tx>
            <c:strRef>
              <c:f>'[graf  pol (1).xlsx]VIP'!$K$79</c:f>
              <c:strCache>
                <c:ptCount val="1"/>
                <c:pt idx="0">
                  <c:v>2012</c:v>
                </c:pt>
              </c:strCache>
            </c:strRef>
          </c:tx>
          <c:spPr>
            <a:solidFill>
              <a:schemeClr val="dk1">
                <a:tint val="88500"/>
              </a:schemeClr>
            </a:solidFill>
            <a:ln>
              <a:noFill/>
            </a:ln>
            <a:effectLst>
              <a:outerShdw blurRad="40000" dist="23000" dir="5400000" rotWithShape="0">
                <a:srgbClr val="000000">
                  <a:alpha val="35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'[graf  pol (1).xlsx]VIP'!$J$80:$J$86</c:f>
              <c:strCache>
                <c:ptCount val="7"/>
                <c:pt idx="0">
                  <c:v>Menores de edad</c:v>
                </c:pt>
                <c:pt idx="1">
                  <c:v>18 a19 años </c:v>
                </c:pt>
                <c:pt idx="2">
                  <c:v>20-24</c:v>
                </c:pt>
                <c:pt idx="3">
                  <c:v>25 a 34 años</c:v>
                </c:pt>
                <c:pt idx="4">
                  <c:v>35 a 44 años</c:v>
                </c:pt>
                <c:pt idx="5">
                  <c:v>45 a 54 años </c:v>
                </c:pt>
                <c:pt idx="6">
                  <c:v>mas de 55 años</c:v>
                </c:pt>
              </c:strCache>
            </c:strRef>
          </c:cat>
          <c:val>
            <c:numRef>
              <c:f>'[graf  pol (1).xlsx]VIP'!$K$80:$K$86</c:f>
              <c:numCache>
                <c:formatCode>General</c:formatCode>
                <c:ptCount val="7"/>
                <c:pt idx="0">
                  <c:v>12.778429073856975</c:v>
                </c:pt>
                <c:pt idx="1">
                  <c:v>5.5099648300117234</c:v>
                </c:pt>
                <c:pt idx="2">
                  <c:v>19.021101992966003</c:v>
                </c:pt>
                <c:pt idx="3">
                  <c:v>29.396248534583826</c:v>
                </c:pt>
                <c:pt idx="4">
                  <c:v>15.738569753810083</c:v>
                </c:pt>
                <c:pt idx="5">
                  <c:v>10.580304806565065</c:v>
                </c:pt>
                <c:pt idx="6">
                  <c:v>6.9753810082063303</c:v>
                </c:pt>
              </c:numCache>
            </c:numRef>
          </c:val>
        </c:ser>
        <c:ser>
          <c:idx val="1"/>
          <c:order val="1"/>
          <c:tx>
            <c:strRef>
              <c:f>'[graf  pol (1).xlsx]VIP'!$L$79</c:f>
              <c:strCache>
                <c:ptCount val="1"/>
                <c:pt idx="0">
                  <c:v>2013</c:v>
                </c:pt>
              </c:strCache>
            </c:strRef>
          </c:tx>
          <c:spPr>
            <a:solidFill>
              <a:schemeClr val="dk1">
                <a:tint val="55000"/>
              </a:schemeClr>
            </a:solidFill>
            <a:ln>
              <a:noFill/>
            </a:ln>
            <a:effectLst>
              <a:outerShdw blurRad="40000" dist="23000" dir="5400000" rotWithShape="0">
                <a:srgbClr val="000000">
                  <a:alpha val="35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'[graf  pol (1).xlsx]VIP'!$J$80:$J$86</c:f>
              <c:strCache>
                <c:ptCount val="7"/>
                <c:pt idx="0">
                  <c:v>Menores de edad</c:v>
                </c:pt>
                <c:pt idx="1">
                  <c:v>18 a19 años </c:v>
                </c:pt>
                <c:pt idx="2">
                  <c:v>20-24</c:v>
                </c:pt>
                <c:pt idx="3">
                  <c:v>25 a 34 años</c:v>
                </c:pt>
                <c:pt idx="4">
                  <c:v>35 a 44 años</c:v>
                </c:pt>
                <c:pt idx="5">
                  <c:v>45 a 54 años </c:v>
                </c:pt>
                <c:pt idx="6">
                  <c:v>mas de 55 años</c:v>
                </c:pt>
              </c:strCache>
            </c:strRef>
          </c:cat>
          <c:val>
            <c:numRef>
              <c:f>'[graf  pol (1).xlsx]VIP'!$L$80:$L$86</c:f>
              <c:numCache>
                <c:formatCode>General</c:formatCode>
                <c:ptCount val="7"/>
                <c:pt idx="0">
                  <c:v>10.076699285903199</c:v>
                </c:pt>
                <c:pt idx="1">
                  <c:v>7.3261042052367094</c:v>
                </c:pt>
                <c:pt idx="2">
                  <c:v>19.201269505421848</c:v>
                </c:pt>
                <c:pt idx="3">
                  <c:v>29.251520761703254</c:v>
                </c:pt>
                <c:pt idx="4">
                  <c:v>16.741602750595082</c:v>
                </c:pt>
                <c:pt idx="5">
                  <c:v>10.182491404390372</c:v>
                </c:pt>
                <c:pt idx="6">
                  <c:v>7.2203120867495381</c:v>
                </c:pt>
              </c:numCache>
            </c:numRef>
          </c:val>
        </c:ser>
        <c:ser>
          <c:idx val="2"/>
          <c:order val="2"/>
          <c:tx>
            <c:strRef>
              <c:f>'[graf  pol (1).xlsx]VIP'!$M$79</c:f>
              <c:strCache>
                <c:ptCount val="1"/>
                <c:pt idx="0">
                  <c:v>2014</c:v>
                </c:pt>
              </c:strCache>
            </c:strRef>
          </c:tx>
          <c:spPr>
            <a:solidFill>
              <a:srgbClr val="00B0F0"/>
            </a:solidFill>
            <a:ln>
              <a:noFill/>
            </a:ln>
            <a:effectLst>
              <a:outerShdw blurRad="40000" dist="23000" dir="5400000" rotWithShape="0">
                <a:srgbClr val="000000">
                  <a:alpha val="35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'[graf  pol (1).xlsx]VIP'!$J$80:$J$86</c:f>
              <c:strCache>
                <c:ptCount val="7"/>
                <c:pt idx="0">
                  <c:v>Menores de edad</c:v>
                </c:pt>
                <c:pt idx="1">
                  <c:v>18 a19 años </c:v>
                </c:pt>
                <c:pt idx="2">
                  <c:v>20-24</c:v>
                </c:pt>
                <c:pt idx="3">
                  <c:v>25 a 34 años</c:v>
                </c:pt>
                <c:pt idx="4">
                  <c:v>35 a 44 años</c:v>
                </c:pt>
                <c:pt idx="5">
                  <c:v>45 a 54 años </c:v>
                </c:pt>
                <c:pt idx="6">
                  <c:v>mas de 55 años</c:v>
                </c:pt>
              </c:strCache>
            </c:strRef>
          </c:cat>
          <c:val>
            <c:numRef>
              <c:f>'[graf  pol (1).xlsx]VIP'!$M$80:$M$86</c:f>
              <c:numCache>
                <c:formatCode>General</c:formatCode>
                <c:ptCount val="7"/>
                <c:pt idx="0">
                  <c:v>10.027700831024932</c:v>
                </c:pt>
                <c:pt idx="1">
                  <c:v>6.1495844875346259</c:v>
                </c:pt>
                <c:pt idx="2">
                  <c:v>19.224376731301941</c:v>
                </c:pt>
                <c:pt idx="3">
                  <c:v>32.10526315789474</c:v>
                </c:pt>
                <c:pt idx="4">
                  <c:v>16.038781163434905</c:v>
                </c:pt>
                <c:pt idx="5">
                  <c:v>9.7783933518005544</c:v>
                </c:pt>
                <c:pt idx="6">
                  <c:v>6.6759002770083109</c:v>
                </c:pt>
              </c:numCache>
            </c:numRef>
          </c:val>
        </c:ser>
        <c:dLbls>
          <c:showLegendKey val="0"/>
          <c:showVal val="0"/>
          <c:showCatName val="0"/>
          <c:showSerName val="0"/>
          <c:showPercent val="0"/>
          <c:showBubbleSize val="0"/>
        </c:dLbls>
        <c:gapWidth val="90"/>
        <c:overlap val="100"/>
        <c:axId val="362534296"/>
        <c:axId val="361303152"/>
      </c:barChart>
      <c:catAx>
        <c:axId val="3625342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es-CO"/>
          </a:p>
        </c:txPr>
        <c:crossAx val="361303152"/>
        <c:crosses val="autoZero"/>
        <c:auto val="1"/>
        <c:lblAlgn val="ctr"/>
        <c:lblOffset val="100"/>
        <c:noMultiLvlLbl val="0"/>
      </c:catAx>
      <c:valAx>
        <c:axId val="361303152"/>
        <c:scaling>
          <c:orientation val="minMax"/>
        </c:scaling>
        <c:delete val="0"/>
        <c:axPos val="l"/>
        <c:majorGridlines>
          <c:spPr>
            <a:ln w="9525" cap="flat" cmpd="sng" algn="ctr">
              <a:solidFill>
                <a:sysClr val="window" lastClr="FFFFFF">
                  <a:lumMod val="65000"/>
                </a:sys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O"/>
          </a:p>
        </c:txPr>
        <c:crossAx val="362534296"/>
        <c:crosses val="autoZero"/>
        <c:crossBetween val="between"/>
      </c:valAx>
      <c:spPr>
        <a:noFill/>
        <a:ln>
          <a:noFill/>
        </a:ln>
        <a:effectLst/>
      </c:spPr>
    </c:plotArea>
    <c:legend>
      <c:legendPos val="b"/>
      <c:layout>
        <c:manualLayout>
          <c:xMode val="edge"/>
          <c:yMode val="edge"/>
          <c:x val="0.64704596937371239"/>
          <c:y val="0.19152116854958348"/>
          <c:w val="0.31309682068962158"/>
          <c:h val="9.161301905665700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14 </a:t>
            </a:r>
            <a:r>
              <a:rPr lang="es-ES" sz="1000" baseline="0"/>
              <a:t>Casos de violencia interpersonal  según día y hora de ocurrencia Barranquilla 2012-Agosto de 2015.</a:t>
            </a:r>
            <a:endParaRPr lang="es-E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CO"/>
        </a:p>
      </c:txPr>
    </c:title>
    <c:autoTitleDeleted val="0"/>
    <c:plotArea>
      <c:layout>
        <c:manualLayout>
          <c:layoutTarget val="inner"/>
          <c:xMode val="edge"/>
          <c:yMode val="edge"/>
          <c:x val="8.2602123188209725E-2"/>
          <c:y val="0.13756931152836666"/>
          <c:w val="0.88398463078713096"/>
          <c:h val="0.75965467393498887"/>
        </c:manualLayout>
      </c:layout>
      <c:barChart>
        <c:barDir val="col"/>
        <c:grouping val="stacked"/>
        <c:varyColors val="0"/>
        <c:ser>
          <c:idx val="0"/>
          <c:order val="0"/>
          <c:tx>
            <c:strRef>
              <c:f>'[grafica (2).xlsx]Hoja1'!$F$8</c:f>
              <c:strCache>
                <c:ptCount val="1"/>
                <c:pt idx="0">
                  <c:v>00:00 - 05:59</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(2).xlsx]Hoja1'!$F$9:$F$15</c:f>
              <c:numCache>
                <c:formatCode>General</c:formatCode>
                <c:ptCount val="7"/>
                <c:pt idx="0">
                  <c:v>376</c:v>
                </c:pt>
                <c:pt idx="1">
                  <c:v>134</c:v>
                </c:pt>
                <c:pt idx="2">
                  <c:v>107</c:v>
                </c:pt>
                <c:pt idx="3">
                  <c:v>131</c:v>
                </c:pt>
                <c:pt idx="4">
                  <c:v>106</c:v>
                </c:pt>
                <c:pt idx="5">
                  <c:v>280</c:v>
                </c:pt>
                <c:pt idx="6">
                  <c:v>827</c:v>
                </c:pt>
              </c:numCache>
            </c:numRef>
          </c:val>
        </c:ser>
        <c:ser>
          <c:idx val="1"/>
          <c:order val="1"/>
          <c:tx>
            <c:strRef>
              <c:f>'[grafica (2).xlsx]Hoja1'!$G$8</c:f>
              <c:strCache>
                <c:ptCount val="1"/>
                <c:pt idx="0">
                  <c:v>06:00 - 11:59</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(2).xlsx]Hoja1'!$G$9:$G$15</c:f>
              <c:numCache>
                <c:formatCode>General</c:formatCode>
                <c:ptCount val="7"/>
                <c:pt idx="0">
                  <c:v>384</c:v>
                </c:pt>
                <c:pt idx="1">
                  <c:v>399</c:v>
                </c:pt>
                <c:pt idx="2">
                  <c:v>396</c:v>
                </c:pt>
                <c:pt idx="3">
                  <c:v>464</c:v>
                </c:pt>
                <c:pt idx="4">
                  <c:v>424</c:v>
                </c:pt>
                <c:pt idx="5">
                  <c:v>358</c:v>
                </c:pt>
                <c:pt idx="6">
                  <c:v>468</c:v>
                </c:pt>
              </c:numCache>
            </c:numRef>
          </c:val>
        </c:ser>
        <c:ser>
          <c:idx val="2"/>
          <c:order val="2"/>
          <c:tx>
            <c:strRef>
              <c:f>'[grafica (2).xlsx]Hoja1'!$H$8</c:f>
              <c:strCache>
                <c:ptCount val="1"/>
                <c:pt idx="0">
                  <c:v>12:00 - 17:59</c:v>
                </c:pt>
              </c:strCache>
            </c:strRef>
          </c:tx>
          <c:spPr>
            <a:solidFill>
              <a:schemeClr val="dk1">
                <a:tint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(2).xlsx]Hoja1'!$H$9:$H$15</c:f>
              <c:numCache>
                <c:formatCode>General</c:formatCode>
                <c:ptCount val="7"/>
                <c:pt idx="0">
                  <c:v>517</c:v>
                </c:pt>
                <c:pt idx="1">
                  <c:v>546</c:v>
                </c:pt>
                <c:pt idx="2">
                  <c:v>525</c:v>
                </c:pt>
                <c:pt idx="3">
                  <c:v>555</c:v>
                </c:pt>
                <c:pt idx="4">
                  <c:v>481</c:v>
                </c:pt>
                <c:pt idx="5">
                  <c:v>512</c:v>
                </c:pt>
                <c:pt idx="6">
                  <c:v>717</c:v>
                </c:pt>
              </c:numCache>
            </c:numRef>
          </c:val>
        </c:ser>
        <c:ser>
          <c:idx val="3"/>
          <c:order val="3"/>
          <c:tx>
            <c:strRef>
              <c:f>'[grafica (2).xlsx]Hoja1'!$I$8</c:f>
              <c:strCache>
                <c:ptCount val="1"/>
                <c:pt idx="0">
                  <c:v>18:00 - 23:59</c:v>
                </c:pt>
              </c:strCache>
            </c:strRef>
          </c:tx>
          <c:spPr>
            <a:solidFill>
              <a:schemeClr val="dk1">
                <a:tint val="985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(2).xlsx]Hoja1'!$I$9:$I$15</c:f>
              <c:numCache>
                <c:formatCode>General</c:formatCode>
                <c:ptCount val="7"/>
                <c:pt idx="0">
                  <c:v>534</c:v>
                </c:pt>
                <c:pt idx="1">
                  <c:v>557</c:v>
                </c:pt>
                <c:pt idx="2">
                  <c:v>520</c:v>
                </c:pt>
                <c:pt idx="3">
                  <c:v>510</c:v>
                </c:pt>
                <c:pt idx="4">
                  <c:v>569</c:v>
                </c:pt>
                <c:pt idx="5">
                  <c:v>792</c:v>
                </c:pt>
                <c:pt idx="6">
                  <c:v>1113</c:v>
                </c:pt>
              </c:numCache>
            </c:numRef>
          </c:val>
        </c:ser>
        <c:ser>
          <c:idx val="4"/>
          <c:order val="4"/>
          <c:tx>
            <c:strRef>
              <c:f>'[grafica (2).xlsx]Hoja1'!$J$8</c:f>
              <c:strCache>
                <c:ptCount val="1"/>
                <c:pt idx="0">
                  <c:v>Sin informacion</c:v>
                </c:pt>
              </c:strCache>
            </c:strRef>
          </c:tx>
          <c:spPr>
            <a:solidFill>
              <a:srgbClr val="00B0F0"/>
            </a:solidFill>
            <a:ln>
              <a:noFill/>
            </a:ln>
            <a:effectLst/>
          </c:spPr>
          <c:invertIfNegative val="0"/>
          <c:cat>
            <c:strRef>
              <c:f>'[grafica (2).xlsx]Hoja1'!$E$9:$E$15</c:f>
              <c:strCache>
                <c:ptCount val="7"/>
                <c:pt idx="0">
                  <c:v>lunes</c:v>
                </c:pt>
                <c:pt idx="1">
                  <c:v>martes</c:v>
                </c:pt>
                <c:pt idx="2">
                  <c:v>miércoles</c:v>
                </c:pt>
                <c:pt idx="3">
                  <c:v>jueves</c:v>
                </c:pt>
                <c:pt idx="4">
                  <c:v>viernes</c:v>
                </c:pt>
                <c:pt idx="5">
                  <c:v>sábado</c:v>
                </c:pt>
                <c:pt idx="6">
                  <c:v>domingo</c:v>
                </c:pt>
              </c:strCache>
            </c:strRef>
          </c:cat>
          <c:val>
            <c:numRef>
              <c:f>'[grafica (2).xlsx]Hoja1'!$J$9:$J$15</c:f>
              <c:numCache>
                <c:formatCode>General</c:formatCode>
                <c:ptCount val="7"/>
                <c:pt idx="0">
                  <c:v>15</c:v>
                </c:pt>
                <c:pt idx="1">
                  <c:v>14</c:v>
                </c:pt>
                <c:pt idx="2">
                  <c:v>4</c:v>
                </c:pt>
                <c:pt idx="3">
                  <c:v>14</c:v>
                </c:pt>
                <c:pt idx="4">
                  <c:v>15</c:v>
                </c:pt>
                <c:pt idx="5">
                  <c:v>3</c:v>
                </c:pt>
                <c:pt idx="6">
                  <c:v>12</c:v>
                </c:pt>
              </c:numCache>
            </c:numRef>
          </c:val>
        </c:ser>
        <c:dLbls>
          <c:showLegendKey val="0"/>
          <c:showVal val="0"/>
          <c:showCatName val="0"/>
          <c:showSerName val="0"/>
          <c:showPercent val="0"/>
          <c:showBubbleSize val="0"/>
        </c:dLbls>
        <c:gapWidth val="55"/>
        <c:overlap val="100"/>
        <c:axId val="182873720"/>
        <c:axId val="568821728"/>
      </c:barChart>
      <c:catAx>
        <c:axId val="182873720"/>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crossAx val="568821728"/>
        <c:crosses val="autoZero"/>
        <c:auto val="1"/>
        <c:lblAlgn val="ctr"/>
        <c:lblOffset val="100"/>
        <c:noMultiLvlLbl val="0"/>
      </c:catAx>
      <c:valAx>
        <c:axId val="568821728"/>
        <c:scaling>
          <c:orientation val="minMax"/>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crossAx val="182873720"/>
        <c:crosses val="autoZero"/>
        <c:crossBetween val="between"/>
      </c:valAx>
      <c:spPr>
        <a:solidFill>
          <a:schemeClr val="bg1"/>
        </a:solidFill>
        <a:ln>
          <a:noFill/>
        </a:ln>
        <a:effectLst/>
      </c:spPr>
    </c:plotArea>
    <c:legend>
      <c:legendPos val="r"/>
      <c:layout>
        <c:manualLayout>
          <c:xMode val="edge"/>
          <c:yMode val="edge"/>
          <c:x val="0.17620874710248849"/>
          <c:y val="0.26208277811427416"/>
          <c:w val="0.56491381876234548"/>
          <c:h val="0.1575982232990106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b="1" i="0" u="none" strike="noStrike" baseline="0">
                <a:effectLst/>
              </a:rPr>
              <a:t>Grafico No. 15 </a:t>
            </a:r>
            <a:r>
              <a:rPr lang="es-ES" sz="1100"/>
              <a:t>Riñas</a:t>
            </a:r>
            <a:r>
              <a:rPr lang="es-ES" sz="1100" baseline="0"/>
              <a:t> Barranquilla mes a mes de enero-agosto 2014-2015.</a:t>
            </a:r>
            <a:endParaRPr lang="es-ES" sz="1100"/>
          </a:p>
        </c:rich>
      </c:tx>
      <c:layout>
        <c:manualLayout>
          <c:xMode val="edge"/>
          <c:yMode val="edge"/>
          <c:x val="0.12527777777777777"/>
          <c:y val="2.9377369495479731E-2"/>
        </c:manualLayout>
      </c:layout>
      <c:overlay val="0"/>
    </c:title>
    <c:autoTitleDeleted val="0"/>
    <c:plotArea>
      <c:layout>
        <c:manualLayout>
          <c:layoutTarget val="inner"/>
          <c:xMode val="edge"/>
          <c:yMode val="edge"/>
          <c:x val="8.3725065616797906E-2"/>
          <c:y val="0.20635802469135803"/>
          <c:w val="0.79680643044619426"/>
          <c:h val="0.65044279187323806"/>
        </c:manualLayout>
      </c:layout>
      <c:barChart>
        <c:barDir val="col"/>
        <c:grouping val="clustered"/>
        <c:varyColors val="0"/>
        <c:ser>
          <c:idx val="0"/>
          <c:order val="0"/>
          <c:tx>
            <c:strRef>
              <c:f>CAD!$AX$176</c:f>
              <c:strCache>
                <c:ptCount val="1"/>
                <c:pt idx="0">
                  <c:v>2014</c:v>
                </c:pt>
              </c:strCache>
            </c:strRef>
          </c:tx>
          <c:spPr>
            <a:solidFill>
              <a:schemeClr val="bg1">
                <a:lumMod val="65000"/>
              </a:schemeClr>
            </a:solidFill>
          </c:spPr>
          <c:invertIfNegative val="0"/>
          <c:dLbls>
            <c:spPr>
              <a:noFill/>
              <a:ln>
                <a:noFill/>
              </a:ln>
              <a:effectLst/>
            </c:spPr>
            <c:txPr>
              <a:bodyPr/>
              <a:lstStyle/>
              <a:p>
                <a:pPr>
                  <a:defRPr sz="7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CAD!$AY$175:$BF$175</c:f>
              <c:strCache>
                <c:ptCount val="8"/>
                <c:pt idx="0">
                  <c:v>Enero </c:v>
                </c:pt>
                <c:pt idx="1">
                  <c:v>Febrero </c:v>
                </c:pt>
                <c:pt idx="2">
                  <c:v>Marzo </c:v>
                </c:pt>
                <c:pt idx="3">
                  <c:v>Abril </c:v>
                </c:pt>
                <c:pt idx="4">
                  <c:v>Mayo </c:v>
                </c:pt>
                <c:pt idx="5">
                  <c:v>Junio </c:v>
                </c:pt>
                <c:pt idx="6">
                  <c:v>Julio </c:v>
                </c:pt>
                <c:pt idx="7">
                  <c:v>Agosto </c:v>
                </c:pt>
              </c:strCache>
            </c:strRef>
          </c:cat>
          <c:val>
            <c:numRef>
              <c:f>CAD!$AY$176:$BF$176</c:f>
              <c:numCache>
                <c:formatCode>General</c:formatCode>
                <c:ptCount val="8"/>
                <c:pt idx="0">
                  <c:v>7991</c:v>
                </c:pt>
                <c:pt idx="1">
                  <c:v>7259</c:v>
                </c:pt>
                <c:pt idx="2">
                  <c:v>7231</c:v>
                </c:pt>
                <c:pt idx="3">
                  <c:v>6520</c:v>
                </c:pt>
                <c:pt idx="4">
                  <c:v>7415</c:v>
                </c:pt>
                <c:pt idx="5">
                  <c:v>7192</c:v>
                </c:pt>
                <c:pt idx="6">
                  <c:v>3196</c:v>
                </c:pt>
                <c:pt idx="7">
                  <c:v>5234</c:v>
                </c:pt>
              </c:numCache>
            </c:numRef>
          </c:val>
        </c:ser>
        <c:ser>
          <c:idx val="1"/>
          <c:order val="1"/>
          <c:tx>
            <c:strRef>
              <c:f>CAD!$AX$177</c:f>
              <c:strCache>
                <c:ptCount val="1"/>
                <c:pt idx="0">
                  <c:v>2015</c:v>
                </c:pt>
              </c:strCache>
            </c:strRef>
          </c:tx>
          <c:spPr>
            <a:solidFill>
              <a:srgbClr val="47CFFF"/>
            </a:solidFill>
          </c:spPr>
          <c:invertIfNegative val="0"/>
          <c:dLbls>
            <c:dLbl>
              <c:idx val="7"/>
              <c:layout>
                <c:manualLayout>
                  <c:x val="8.3333333333334356E-3"/>
                  <c:y val="-6.1728395061728964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7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CAD!$AY$175:$BF$175</c:f>
              <c:strCache>
                <c:ptCount val="8"/>
                <c:pt idx="0">
                  <c:v>Enero </c:v>
                </c:pt>
                <c:pt idx="1">
                  <c:v>Febrero </c:v>
                </c:pt>
                <c:pt idx="2">
                  <c:v>Marzo </c:v>
                </c:pt>
                <c:pt idx="3">
                  <c:v>Abril </c:v>
                </c:pt>
                <c:pt idx="4">
                  <c:v>Mayo </c:v>
                </c:pt>
                <c:pt idx="5">
                  <c:v>Junio </c:v>
                </c:pt>
                <c:pt idx="6">
                  <c:v>Julio </c:v>
                </c:pt>
                <c:pt idx="7">
                  <c:v>Agosto </c:v>
                </c:pt>
              </c:strCache>
            </c:strRef>
          </c:cat>
          <c:val>
            <c:numRef>
              <c:f>CAD!$AY$177:$BF$177</c:f>
              <c:numCache>
                <c:formatCode>General</c:formatCode>
                <c:ptCount val="8"/>
                <c:pt idx="0">
                  <c:v>2622</c:v>
                </c:pt>
                <c:pt idx="1">
                  <c:v>4051</c:v>
                </c:pt>
                <c:pt idx="2">
                  <c:v>3673</c:v>
                </c:pt>
                <c:pt idx="3">
                  <c:v>3408</c:v>
                </c:pt>
                <c:pt idx="4">
                  <c:v>4344</c:v>
                </c:pt>
                <c:pt idx="5">
                  <c:v>4074</c:v>
                </c:pt>
                <c:pt idx="6">
                  <c:v>3767</c:v>
                </c:pt>
                <c:pt idx="7">
                  <c:v>4345</c:v>
                </c:pt>
              </c:numCache>
            </c:numRef>
          </c:val>
        </c:ser>
        <c:dLbls>
          <c:showLegendKey val="0"/>
          <c:showVal val="0"/>
          <c:showCatName val="0"/>
          <c:showSerName val="0"/>
          <c:showPercent val="0"/>
          <c:showBubbleSize val="0"/>
        </c:dLbls>
        <c:gapWidth val="51"/>
        <c:axId val="568822512"/>
        <c:axId val="568822904"/>
      </c:barChart>
      <c:catAx>
        <c:axId val="568822512"/>
        <c:scaling>
          <c:orientation val="minMax"/>
        </c:scaling>
        <c:delete val="0"/>
        <c:axPos val="b"/>
        <c:numFmt formatCode="General" sourceLinked="0"/>
        <c:majorTickMark val="none"/>
        <c:minorTickMark val="none"/>
        <c:tickLblPos val="nextTo"/>
        <c:txPr>
          <a:bodyPr/>
          <a:lstStyle/>
          <a:p>
            <a:pPr>
              <a:defRPr sz="900"/>
            </a:pPr>
            <a:endParaRPr lang="es-CO"/>
          </a:p>
        </c:txPr>
        <c:crossAx val="568822904"/>
        <c:crosses val="autoZero"/>
        <c:auto val="1"/>
        <c:lblAlgn val="ctr"/>
        <c:lblOffset val="100"/>
        <c:noMultiLvlLbl val="0"/>
      </c:catAx>
      <c:valAx>
        <c:axId val="568822904"/>
        <c:scaling>
          <c:orientation val="minMax"/>
        </c:scaling>
        <c:delete val="0"/>
        <c:axPos val="l"/>
        <c:numFmt formatCode="General" sourceLinked="1"/>
        <c:majorTickMark val="none"/>
        <c:minorTickMark val="none"/>
        <c:tickLblPos val="nextTo"/>
        <c:txPr>
          <a:bodyPr/>
          <a:lstStyle/>
          <a:p>
            <a:pPr>
              <a:defRPr sz="800"/>
            </a:pPr>
            <a:endParaRPr lang="es-CO"/>
          </a:p>
        </c:txPr>
        <c:crossAx val="568822512"/>
        <c:crosses val="autoZero"/>
        <c:crossBetween val="between"/>
      </c:valAx>
    </c:plotArea>
    <c:legend>
      <c:legendPos val="r"/>
      <c:overlay val="0"/>
      <c:txPr>
        <a:bodyPr/>
        <a:lstStyle/>
        <a:p>
          <a:pPr>
            <a:defRPr sz="800"/>
          </a:pPr>
          <a:endParaRPr lang="es-CO"/>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[Violencia Interpersonal  Metropolitana  2010 a JULIO 2015.xlsx]Hoja3!Tabla dinámica1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s>
    <c:plotArea>
      <c:layout>
        <c:manualLayout>
          <c:layoutTarget val="inner"/>
          <c:xMode val="edge"/>
          <c:yMode val="edge"/>
          <c:x val="0.38874657835152582"/>
          <c:y val="2.1764846239139869E-2"/>
          <c:w val="0.57280653515657398"/>
          <c:h val="0.80301831920418831"/>
        </c:manualLayout>
      </c:layout>
      <c:barChart>
        <c:barDir val="bar"/>
        <c:grouping val="stacked"/>
        <c:varyColors val="0"/>
        <c:ser>
          <c:idx val="0"/>
          <c:order val="0"/>
          <c:tx>
            <c:strRef>
              <c:f>Hoja3!$B$5:$B$6</c:f>
              <c:strCache>
                <c:ptCount val="1"/>
                <c:pt idx="0">
                  <c:v>2012</c:v>
                </c:pt>
              </c:strCache>
            </c:strRef>
          </c:tx>
          <c:spPr>
            <a:solidFill>
              <a:sysClr val="windowText" lastClr="000000">
                <a:lumMod val="50000"/>
                <a:lumOff val="50000"/>
              </a:sysClr>
            </a:solidFill>
            <a:ln>
              <a:noFill/>
            </a:ln>
            <a:effectLst/>
          </c:spPr>
          <c:invertIfNegative val="0"/>
          <c:cat>
            <c:strRef>
              <c:f>Hoja3!$A$7:$A$29</c:f>
              <c:strCache>
                <c:ptCount val="22"/>
                <c:pt idx="0">
                  <c:v>Centro</c:v>
                </c:pt>
                <c:pt idx="1">
                  <c:v>El Bosque</c:v>
                </c:pt>
                <c:pt idx="2">
                  <c:v>Ciudadela 20 De Julio</c:v>
                </c:pt>
                <c:pt idx="3">
                  <c:v>Rebolo</c:v>
                </c:pt>
                <c:pt idx="4">
                  <c:v>Carrizal</c:v>
                </c:pt>
                <c:pt idx="5">
                  <c:v>Santo Domingo De Guzman</c:v>
                </c:pt>
                <c:pt idx="6">
                  <c:v>7 De Abril</c:v>
                </c:pt>
                <c:pt idx="7">
                  <c:v>Corregimiento La Playa</c:v>
                </c:pt>
                <c:pt idx="8">
                  <c:v>San Roque</c:v>
                </c:pt>
                <c:pt idx="9">
                  <c:v>La Luz</c:v>
                </c:pt>
                <c:pt idx="10">
                  <c:v>El Santuario</c:v>
                </c:pt>
                <c:pt idx="11">
                  <c:v>La Chinita</c:v>
                </c:pt>
                <c:pt idx="12">
                  <c:v>Santa Maria</c:v>
                </c:pt>
                <c:pt idx="13">
                  <c:v>Villanueva</c:v>
                </c:pt>
                <c:pt idx="14">
                  <c:v>Alto Prado</c:v>
                </c:pt>
                <c:pt idx="15">
                  <c:v>Ciudad Jardin</c:v>
                </c:pt>
                <c:pt idx="16">
                  <c:v>Los Olivos I</c:v>
                </c:pt>
                <c:pt idx="17">
                  <c:v>El Porvenir</c:v>
                </c:pt>
                <c:pt idx="18">
                  <c:v>La Sierrita</c:v>
                </c:pt>
                <c:pt idx="19">
                  <c:v>Los Olivos</c:v>
                </c:pt>
                <c:pt idx="20">
                  <c:v>El Rosario</c:v>
                </c:pt>
                <c:pt idx="21">
                  <c:v>Los Olivos II</c:v>
                </c:pt>
              </c:strCache>
            </c:strRef>
          </c:cat>
          <c:val>
            <c:numRef>
              <c:f>Hoja3!$B$7:$B$29</c:f>
              <c:numCache>
                <c:formatCode>General</c:formatCode>
                <c:ptCount val="22"/>
                <c:pt idx="0">
                  <c:v>215</c:v>
                </c:pt>
                <c:pt idx="1">
                  <c:v>123</c:v>
                </c:pt>
                <c:pt idx="2">
                  <c:v>85</c:v>
                </c:pt>
                <c:pt idx="3">
                  <c:v>158</c:v>
                </c:pt>
                <c:pt idx="4">
                  <c:v>59</c:v>
                </c:pt>
                <c:pt idx="5">
                  <c:v>54</c:v>
                </c:pt>
                <c:pt idx="6">
                  <c:v>65</c:v>
                </c:pt>
                <c:pt idx="7">
                  <c:v>44</c:v>
                </c:pt>
                <c:pt idx="8">
                  <c:v>83</c:v>
                </c:pt>
                <c:pt idx="9">
                  <c:v>54</c:v>
                </c:pt>
                <c:pt idx="10">
                  <c:v>33</c:v>
                </c:pt>
                <c:pt idx="11">
                  <c:v>75</c:v>
                </c:pt>
                <c:pt idx="12">
                  <c:v>34</c:v>
                </c:pt>
                <c:pt idx="13">
                  <c:v>45</c:v>
                </c:pt>
                <c:pt idx="14">
                  <c:v>27</c:v>
                </c:pt>
                <c:pt idx="15">
                  <c:v>15</c:v>
                </c:pt>
                <c:pt idx="17">
                  <c:v>24</c:v>
                </c:pt>
                <c:pt idx="18">
                  <c:v>50</c:v>
                </c:pt>
                <c:pt idx="19">
                  <c:v>57</c:v>
                </c:pt>
                <c:pt idx="20">
                  <c:v>20</c:v>
                </c:pt>
              </c:numCache>
            </c:numRef>
          </c:val>
        </c:ser>
        <c:ser>
          <c:idx val="1"/>
          <c:order val="1"/>
          <c:tx>
            <c:strRef>
              <c:f>Hoja3!$C$5:$C$6</c:f>
              <c:strCache>
                <c:ptCount val="1"/>
                <c:pt idx="0">
                  <c:v>2013</c:v>
                </c:pt>
              </c:strCache>
            </c:strRef>
          </c:tx>
          <c:spPr>
            <a:solidFill>
              <a:sysClr val="window" lastClr="FFFFFF">
                <a:lumMod val="65000"/>
              </a:sysClr>
            </a:solidFill>
            <a:ln>
              <a:noFill/>
            </a:ln>
            <a:effectLst/>
          </c:spPr>
          <c:invertIfNegative val="0"/>
          <c:cat>
            <c:strRef>
              <c:f>Hoja3!$A$7:$A$29</c:f>
              <c:strCache>
                <c:ptCount val="22"/>
                <c:pt idx="0">
                  <c:v>Centro</c:v>
                </c:pt>
                <c:pt idx="1">
                  <c:v>El Bosque</c:v>
                </c:pt>
                <c:pt idx="2">
                  <c:v>Ciudadela 20 De Julio</c:v>
                </c:pt>
                <c:pt idx="3">
                  <c:v>Rebolo</c:v>
                </c:pt>
                <c:pt idx="4">
                  <c:v>Carrizal</c:v>
                </c:pt>
                <c:pt idx="5">
                  <c:v>Santo Domingo De Guzman</c:v>
                </c:pt>
                <c:pt idx="6">
                  <c:v>7 De Abril</c:v>
                </c:pt>
                <c:pt idx="7">
                  <c:v>Corregimiento La Playa</c:v>
                </c:pt>
                <c:pt idx="8">
                  <c:v>San Roque</c:v>
                </c:pt>
                <c:pt idx="9">
                  <c:v>La Luz</c:v>
                </c:pt>
                <c:pt idx="10">
                  <c:v>El Santuario</c:v>
                </c:pt>
                <c:pt idx="11">
                  <c:v>La Chinita</c:v>
                </c:pt>
                <c:pt idx="12">
                  <c:v>Santa Maria</c:v>
                </c:pt>
                <c:pt idx="13">
                  <c:v>Villanueva</c:v>
                </c:pt>
                <c:pt idx="14">
                  <c:v>Alto Prado</c:v>
                </c:pt>
                <c:pt idx="15">
                  <c:v>Ciudad Jardin</c:v>
                </c:pt>
                <c:pt idx="16">
                  <c:v>Los Olivos I</c:v>
                </c:pt>
                <c:pt idx="17">
                  <c:v>El Porvenir</c:v>
                </c:pt>
                <c:pt idx="18">
                  <c:v>La Sierrita</c:v>
                </c:pt>
                <c:pt idx="19">
                  <c:v>Los Olivos</c:v>
                </c:pt>
                <c:pt idx="20">
                  <c:v>El Rosario</c:v>
                </c:pt>
                <c:pt idx="21">
                  <c:v>Los Olivos II</c:v>
                </c:pt>
              </c:strCache>
            </c:strRef>
          </c:cat>
          <c:val>
            <c:numRef>
              <c:f>Hoja3!$C$7:$C$29</c:f>
              <c:numCache>
                <c:formatCode>General</c:formatCode>
                <c:ptCount val="22"/>
                <c:pt idx="0">
                  <c:v>250</c:v>
                </c:pt>
                <c:pt idx="1">
                  <c:v>126</c:v>
                </c:pt>
                <c:pt idx="2">
                  <c:v>105</c:v>
                </c:pt>
                <c:pt idx="3">
                  <c:v>160</c:v>
                </c:pt>
                <c:pt idx="4">
                  <c:v>69</c:v>
                </c:pt>
                <c:pt idx="5">
                  <c:v>83</c:v>
                </c:pt>
                <c:pt idx="6">
                  <c:v>70</c:v>
                </c:pt>
                <c:pt idx="7">
                  <c:v>70</c:v>
                </c:pt>
                <c:pt idx="8">
                  <c:v>88</c:v>
                </c:pt>
                <c:pt idx="9">
                  <c:v>70</c:v>
                </c:pt>
                <c:pt idx="10">
                  <c:v>53</c:v>
                </c:pt>
                <c:pt idx="11">
                  <c:v>49</c:v>
                </c:pt>
                <c:pt idx="12">
                  <c:v>42</c:v>
                </c:pt>
                <c:pt idx="13">
                  <c:v>39</c:v>
                </c:pt>
                <c:pt idx="14">
                  <c:v>24</c:v>
                </c:pt>
                <c:pt idx="15">
                  <c:v>28</c:v>
                </c:pt>
                <c:pt idx="17">
                  <c:v>30</c:v>
                </c:pt>
                <c:pt idx="18">
                  <c:v>27</c:v>
                </c:pt>
                <c:pt idx="19">
                  <c:v>43</c:v>
                </c:pt>
                <c:pt idx="20">
                  <c:v>18</c:v>
                </c:pt>
              </c:numCache>
            </c:numRef>
          </c:val>
        </c:ser>
        <c:ser>
          <c:idx val="2"/>
          <c:order val="2"/>
          <c:tx>
            <c:strRef>
              <c:f>Hoja3!$D$5:$D$6</c:f>
              <c:strCache>
                <c:ptCount val="1"/>
                <c:pt idx="0">
                  <c:v>2014</c:v>
                </c:pt>
              </c:strCache>
            </c:strRef>
          </c:tx>
          <c:spPr>
            <a:solidFill>
              <a:sysClr val="windowText" lastClr="000000">
                <a:lumMod val="85000"/>
                <a:lumOff val="15000"/>
              </a:sysClr>
            </a:solidFill>
            <a:ln>
              <a:noFill/>
            </a:ln>
            <a:effectLst/>
          </c:spPr>
          <c:invertIfNegative val="0"/>
          <c:cat>
            <c:strRef>
              <c:f>Hoja3!$A$7:$A$29</c:f>
              <c:strCache>
                <c:ptCount val="22"/>
                <c:pt idx="0">
                  <c:v>Centro</c:v>
                </c:pt>
                <c:pt idx="1">
                  <c:v>El Bosque</c:v>
                </c:pt>
                <c:pt idx="2">
                  <c:v>Ciudadela 20 De Julio</c:v>
                </c:pt>
                <c:pt idx="3">
                  <c:v>Rebolo</c:v>
                </c:pt>
                <c:pt idx="4">
                  <c:v>Carrizal</c:v>
                </c:pt>
                <c:pt idx="5">
                  <c:v>Santo Domingo De Guzman</c:v>
                </c:pt>
                <c:pt idx="6">
                  <c:v>7 De Abril</c:v>
                </c:pt>
                <c:pt idx="7">
                  <c:v>Corregimiento La Playa</c:v>
                </c:pt>
                <c:pt idx="8">
                  <c:v>San Roque</c:v>
                </c:pt>
                <c:pt idx="9">
                  <c:v>La Luz</c:v>
                </c:pt>
                <c:pt idx="10">
                  <c:v>El Santuario</c:v>
                </c:pt>
                <c:pt idx="11">
                  <c:v>La Chinita</c:v>
                </c:pt>
                <c:pt idx="12">
                  <c:v>Santa Maria</c:v>
                </c:pt>
                <c:pt idx="13">
                  <c:v>Villanueva</c:v>
                </c:pt>
                <c:pt idx="14">
                  <c:v>Alto Prado</c:v>
                </c:pt>
                <c:pt idx="15">
                  <c:v>Ciudad Jardin</c:v>
                </c:pt>
                <c:pt idx="16">
                  <c:v>Los Olivos I</c:v>
                </c:pt>
                <c:pt idx="17">
                  <c:v>El Porvenir</c:v>
                </c:pt>
                <c:pt idx="18">
                  <c:v>La Sierrita</c:v>
                </c:pt>
                <c:pt idx="19">
                  <c:v>Los Olivos</c:v>
                </c:pt>
                <c:pt idx="20">
                  <c:v>El Rosario</c:v>
                </c:pt>
                <c:pt idx="21">
                  <c:v>Los Olivos II</c:v>
                </c:pt>
              </c:strCache>
            </c:strRef>
          </c:cat>
          <c:val>
            <c:numRef>
              <c:f>Hoja3!$D$7:$D$29</c:f>
              <c:numCache>
                <c:formatCode>General</c:formatCode>
                <c:ptCount val="22"/>
                <c:pt idx="0">
                  <c:v>178</c:v>
                </c:pt>
                <c:pt idx="1">
                  <c:v>137</c:v>
                </c:pt>
                <c:pt idx="2">
                  <c:v>136</c:v>
                </c:pt>
                <c:pt idx="3">
                  <c:v>128</c:v>
                </c:pt>
                <c:pt idx="4">
                  <c:v>80</c:v>
                </c:pt>
                <c:pt idx="5">
                  <c:v>78</c:v>
                </c:pt>
                <c:pt idx="6">
                  <c:v>70</c:v>
                </c:pt>
                <c:pt idx="7">
                  <c:v>66</c:v>
                </c:pt>
                <c:pt idx="8">
                  <c:v>62</c:v>
                </c:pt>
                <c:pt idx="9">
                  <c:v>47</c:v>
                </c:pt>
                <c:pt idx="10">
                  <c:v>45</c:v>
                </c:pt>
                <c:pt idx="11">
                  <c:v>44</c:v>
                </c:pt>
                <c:pt idx="12">
                  <c:v>41</c:v>
                </c:pt>
                <c:pt idx="13">
                  <c:v>35</c:v>
                </c:pt>
                <c:pt idx="14">
                  <c:v>32</c:v>
                </c:pt>
                <c:pt idx="15">
                  <c:v>28</c:v>
                </c:pt>
                <c:pt idx="16">
                  <c:v>28</c:v>
                </c:pt>
                <c:pt idx="17">
                  <c:v>26</c:v>
                </c:pt>
                <c:pt idx="18">
                  <c:v>24</c:v>
                </c:pt>
                <c:pt idx="19">
                  <c:v>18</c:v>
                </c:pt>
                <c:pt idx="20">
                  <c:v>15</c:v>
                </c:pt>
                <c:pt idx="21">
                  <c:v>11</c:v>
                </c:pt>
              </c:numCache>
            </c:numRef>
          </c:val>
        </c:ser>
        <c:ser>
          <c:idx val="3"/>
          <c:order val="3"/>
          <c:tx>
            <c:strRef>
              <c:f>Hoja3!$E$5:$E$6</c:f>
              <c:strCache>
                <c:ptCount val="1"/>
                <c:pt idx="0">
                  <c:v>2015</c:v>
                </c:pt>
              </c:strCache>
            </c:strRef>
          </c:tx>
          <c:spPr>
            <a:solidFill>
              <a:srgbClr val="00B0F0"/>
            </a:solidFill>
            <a:ln>
              <a:noFill/>
            </a:ln>
            <a:effectLst/>
          </c:spPr>
          <c:invertIfNegative val="0"/>
          <c:cat>
            <c:strRef>
              <c:f>Hoja3!$A$7:$A$29</c:f>
              <c:strCache>
                <c:ptCount val="22"/>
                <c:pt idx="0">
                  <c:v>Centro</c:v>
                </c:pt>
                <c:pt idx="1">
                  <c:v>El Bosque</c:v>
                </c:pt>
                <c:pt idx="2">
                  <c:v>Ciudadela 20 De Julio</c:v>
                </c:pt>
                <c:pt idx="3">
                  <c:v>Rebolo</c:v>
                </c:pt>
                <c:pt idx="4">
                  <c:v>Carrizal</c:v>
                </c:pt>
                <c:pt idx="5">
                  <c:v>Santo Domingo De Guzman</c:v>
                </c:pt>
                <c:pt idx="6">
                  <c:v>7 De Abril</c:v>
                </c:pt>
                <c:pt idx="7">
                  <c:v>Corregimiento La Playa</c:v>
                </c:pt>
                <c:pt idx="8">
                  <c:v>San Roque</c:v>
                </c:pt>
                <c:pt idx="9">
                  <c:v>La Luz</c:v>
                </c:pt>
                <c:pt idx="10">
                  <c:v>El Santuario</c:v>
                </c:pt>
                <c:pt idx="11">
                  <c:v>La Chinita</c:v>
                </c:pt>
                <c:pt idx="12">
                  <c:v>Santa Maria</c:v>
                </c:pt>
                <c:pt idx="13">
                  <c:v>Villanueva</c:v>
                </c:pt>
                <c:pt idx="14">
                  <c:v>Alto Prado</c:v>
                </c:pt>
                <c:pt idx="15">
                  <c:v>Ciudad Jardin</c:v>
                </c:pt>
                <c:pt idx="16">
                  <c:v>Los Olivos I</c:v>
                </c:pt>
                <c:pt idx="17">
                  <c:v>El Porvenir</c:v>
                </c:pt>
                <c:pt idx="18">
                  <c:v>La Sierrita</c:v>
                </c:pt>
                <c:pt idx="19">
                  <c:v>Los Olivos</c:v>
                </c:pt>
                <c:pt idx="20">
                  <c:v>El Rosario</c:v>
                </c:pt>
                <c:pt idx="21">
                  <c:v>Los Olivos II</c:v>
                </c:pt>
              </c:strCache>
            </c:strRef>
          </c:cat>
          <c:val>
            <c:numRef>
              <c:f>Hoja3!$E$7:$E$29</c:f>
              <c:numCache>
                <c:formatCode>General</c:formatCode>
                <c:ptCount val="22"/>
                <c:pt idx="0">
                  <c:v>134</c:v>
                </c:pt>
                <c:pt idx="1">
                  <c:v>76</c:v>
                </c:pt>
                <c:pt idx="2">
                  <c:v>57</c:v>
                </c:pt>
                <c:pt idx="3">
                  <c:v>77</c:v>
                </c:pt>
                <c:pt idx="4">
                  <c:v>76</c:v>
                </c:pt>
                <c:pt idx="5">
                  <c:v>31</c:v>
                </c:pt>
                <c:pt idx="6">
                  <c:v>72</c:v>
                </c:pt>
                <c:pt idx="7">
                  <c:v>32</c:v>
                </c:pt>
                <c:pt idx="8">
                  <c:v>47</c:v>
                </c:pt>
                <c:pt idx="9">
                  <c:v>32</c:v>
                </c:pt>
                <c:pt idx="10">
                  <c:v>23</c:v>
                </c:pt>
                <c:pt idx="11">
                  <c:v>26</c:v>
                </c:pt>
                <c:pt idx="12">
                  <c:v>52</c:v>
                </c:pt>
                <c:pt idx="13">
                  <c:v>13</c:v>
                </c:pt>
                <c:pt idx="14">
                  <c:v>26</c:v>
                </c:pt>
                <c:pt idx="15">
                  <c:v>21</c:v>
                </c:pt>
                <c:pt idx="16">
                  <c:v>16</c:v>
                </c:pt>
                <c:pt idx="17">
                  <c:v>15</c:v>
                </c:pt>
                <c:pt idx="18">
                  <c:v>22</c:v>
                </c:pt>
                <c:pt idx="19">
                  <c:v>1</c:v>
                </c:pt>
                <c:pt idx="20">
                  <c:v>19</c:v>
                </c:pt>
                <c:pt idx="21">
                  <c:v>5</c:v>
                </c:pt>
              </c:numCache>
            </c:numRef>
          </c:val>
        </c:ser>
        <c:dLbls>
          <c:showLegendKey val="0"/>
          <c:showVal val="0"/>
          <c:showCatName val="0"/>
          <c:showSerName val="0"/>
          <c:showPercent val="0"/>
          <c:showBubbleSize val="0"/>
        </c:dLbls>
        <c:gapWidth val="50"/>
        <c:overlap val="100"/>
        <c:axId val="568823296"/>
        <c:axId val="568402216"/>
      </c:barChart>
      <c:catAx>
        <c:axId val="568823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700" b="0" i="0" u="none" strike="noStrike" kern="1200" baseline="0">
                <a:solidFill>
                  <a:schemeClr val="tx1">
                    <a:lumMod val="65000"/>
                    <a:lumOff val="35000"/>
                  </a:schemeClr>
                </a:solidFill>
                <a:latin typeface="+mn-lt"/>
                <a:ea typeface="+mn-ea"/>
                <a:cs typeface="+mn-cs"/>
              </a:defRPr>
            </a:pPr>
            <a:endParaRPr lang="es-CO"/>
          </a:p>
        </c:txPr>
        <c:crossAx val="568402216"/>
        <c:crosses val="autoZero"/>
        <c:auto val="1"/>
        <c:lblAlgn val="ctr"/>
        <c:lblOffset val="100"/>
        <c:noMultiLvlLbl val="0"/>
      </c:catAx>
      <c:valAx>
        <c:axId val="5684022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700" b="0" i="0" u="none" strike="noStrike" kern="1200" baseline="0">
                <a:solidFill>
                  <a:schemeClr val="tx1">
                    <a:lumMod val="65000"/>
                    <a:lumOff val="35000"/>
                  </a:schemeClr>
                </a:solidFill>
                <a:latin typeface="+mn-lt"/>
                <a:ea typeface="+mn-ea"/>
                <a:cs typeface="+mn-cs"/>
              </a:defRPr>
            </a:pPr>
            <a:endParaRPr lang="es-CO"/>
          </a:p>
        </c:txPr>
        <c:crossAx val="568823296"/>
        <c:crosses val="autoZero"/>
        <c:crossBetween val="between"/>
      </c:valAx>
      <c:spPr>
        <a:noFill/>
        <a:ln>
          <a:noFill/>
        </a:ln>
        <a:effectLst/>
      </c:spPr>
    </c:plotArea>
    <c:legend>
      <c:legendPos val="r"/>
      <c:layout>
        <c:manualLayout>
          <c:xMode val="edge"/>
          <c:yMode val="edge"/>
          <c:x val="0.6144878524799785"/>
          <c:y val="0.21666863124145413"/>
          <c:w val="0.17328891580860084"/>
          <c:h val="0.22866229221347334"/>
        </c:manualLayout>
      </c:layout>
      <c:overlay val="0"/>
      <c:spPr>
        <a:noFill/>
        <a:ln>
          <a:noFill/>
        </a:ln>
        <a:effectLst/>
      </c:spPr>
      <c:txPr>
        <a:bodyPr rot="0" spcFirstLastPara="1" vertOverflow="ellipsis" vert="horz" wrap="square" anchor="ctr" anchorCtr="1"/>
        <a:lstStyle/>
        <a:p>
          <a:pPr>
            <a:defRPr lang="es-ES"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noFill/>
    <a:ln w="9525" cap="flat" cmpd="sng" algn="ctr">
      <a:noFill/>
      <a:round/>
    </a:ln>
    <a:effectLst/>
  </c:spPr>
  <c:txPr>
    <a:bodyPr/>
    <a:lstStyle/>
    <a:p>
      <a:pPr>
        <a:defRPr/>
      </a:pPr>
      <a:endParaRPr lang="es-CO"/>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17 </a:t>
            </a:r>
            <a:r>
              <a:rPr lang="es-ES" sz="1000"/>
              <a:t>10</a:t>
            </a:r>
            <a:r>
              <a:rPr lang="es-ES" sz="1000" baseline="0"/>
              <a:t> Barrios con mayor numero de  llamadas para reportar una riña al C.A.D de la Policia Nacional Enero- Agosto de 2014-2015.</a:t>
            </a:r>
            <a:endParaRPr lang="es-ES" sz="1000"/>
          </a:p>
        </c:rich>
      </c:tx>
      <c:overlay val="0"/>
    </c:title>
    <c:autoTitleDeleted val="0"/>
    <c:plotArea>
      <c:layout>
        <c:manualLayout>
          <c:layoutTarget val="inner"/>
          <c:xMode val="edge"/>
          <c:yMode val="edge"/>
          <c:x val="6.4403896628306076E-2"/>
          <c:y val="0.21963402571711177"/>
          <c:w val="0.89656941920721445"/>
          <c:h val="0.64172410570340432"/>
        </c:manualLayout>
      </c:layout>
      <c:barChart>
        <c:barDir val="col"/>
        <c:grouping val="clustered"/>
        <c:varyColors val="0"/>
        <c:ser>
          <c:idx val="0"/>
          <c:order val="0"/>
          <c:tx>
            <c:strRef>
              <c:f>CAD!$BA$184</c:f>
              <c:strCache>
                <c:ptCount val="1"/>
                <c:pt idx="0">
                  <c:v>2014</c:v>
                </c:pt>
              </c:strCache>
            </c:strRef>
          </c:tx>
          <c:spPr>
            <a:solidFill>
              <a:schemeClr val="bg1">
                <a:lumMod val="65000"/>
              </a:schemeClr>
            </a:solidFill>
          </c:spPr>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CAD!$AZ$185:$AZ$194</c:f>
              <c:strCache>
                <c:ptCount val="10"/>
                <c:pt idx="0">
                  <c:v>Bosque </c:v>
                </c:pt>
                <c:pt idx="1">
                  <c:v>Rebolo </c:v>
                </c:pt>
                <c:pt idx="2">
                  <c:v>Carrizal </c:v>
                </c:pt>
                <c:pt idx="3">
                  <c:v>7 de Abril </c:v>
                </c:pt>
                <c:pt idx="4">
                  <c:v>Ciudadela 20 de Julio </c:v>
                </c:pt>
                <c:pt idx="5">
                  <c:v>Las Nieves </c:v>
                </c:pt>
                <c:pt idx="6">
                  <c:v>Santo D de Guzman </c:v>
                </c:pt>
                <c:pt idx="7">
                  <c:v>Las Mavinas </c:v>
                </c:pt>
                <c:pt idx="8">
                  <c:v>San Roque </c:v>
                </c:pt>
                <c:pt idx="9">
                  <c:v>Centro </c:v>
                </c:pt>
              </c:strCache>
            </c:strRef>
          </c:cat>
          <c:val>
            <c:numRef>
              <c:f>CAD!$BA$185:$BA$194</c:f>
              <c:numCache>
                <c:formatCode>General</c:formatCode>
                <c:ptCount val="10"/>
                <c:pt idx="0">
                  <c:v>1584</c:v>
                </c:pt>
                <c:pt idx="1">
                  <c:v>1550</c:v>
                </c:pt>
                <c:pt idx="2">
                  <c:v>1463</c:v>
                </c:pt>
                <c:pt idx="3">
                  <c:v>1550</c:v>
                </c:pt>
                <c:pt idx="4">
                  <c:v>1024</c:v>
                </c:pt>
                <c:pt idx="5">
                  <c:v>1008</c:v>
                </c:pt>
                <c:pt idx="6">
                  <c:v>1020</c:v>
                </c:pt>
                <c:pt idx="7">
                  <c:v>738</c:v>
                </c:pt>
                <c:pt idx="8">
                  <c:v>743</c:v>
                </c:pt>
                <c:pt idx="9">
                  <c:v>503</c:v>
                </c:pt>
              </c:numCache>
            </c:numRef>
          </c:val>
        </c:ser>
        <c:ser>
          <c:idx val="1"/>
          <c:order val="1"/>
          <c:tx>
            <c:strRef>
              <c:f>CAD!$BB$184</c:f>
              <c:strCache>
                <c:ptCount val="1"/>
                <c:pt idx="0">
                  <c:v>2015</c:v>
                </c:pt>
              </c:strCache>
            </c:strRef>
          </c:tx>
          <c:spPr>
            <a:solidFill>
              <a:srgbClr val="47CFFF"/>
            </a:solidFill>
          </c:spPr>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CAD!$AZ$185:$AZ$194</c:f>
              <c:strCache>
                <c:ptCount val="10"/>
                <c:pt idx="0">
                  <c:v>Bosque </c:v>
                </c:pt>
                <c:pt idx="1">
                  <c:v>Rebolo </c:v>
                </c:pt>
                <c:pt idx="2">
                  <c:v>Carrizal </c:v>
                </c:pt>
                <c:pt idx="3">
                  <c:v>7 de Abril </c:v>
                </c:pt>
                <c:pt idx="4">
                  <c:v>Ciudadela 20 de Julio </c:v>
                </c:pt>
                <c:pt idx="5">
                  <c:v>Las Nieves </c:v>
                </c:pt>
                <c:pt idx="6">
                  <c:v>Santo D de Guzman </c:v>
                </c:pt>
                <c:pt idx="7">
                  <c:v>Las Mavinas </c:v>
                </c:pt>
                <c:pt idx="8">
                  <c:v>San Roque </c:v>
                </c:pt>
                <c:pt idx="9">
                  <c:v>Centro </c:v>
                </c:pt>
              </c:strCache>
            </c:strRef>
          </c:cat>
          <c:val>
            <c:numRef>
              <c:f>CAD!$BB$185:$BB$194</c:f>
              <c:numCache>
                <c:formatCode>General</c:formatCode>
                <c:ptCount val="10"/>
                <c:pt idx="0">
                  <c:v>1539</c:v>
                </c:pt>
                <c:pt idx="1">
                  <c:v>1450</c:v>
                </c:pt>
                <c:pt idx="2">
                  <c:v>1191</c:v>
                </c:pt>
                <c:pt idx="3">
                  <c:v>1157</c:v>
                </c:pt>
                <c:pt idx="4">
                  <c:v>885</c:v>
                </c:pt>
                <c:pt idx="5">
                  <c:v>850</c:v>
                </c:pt>
                <c:pt idx="6">
                  <c:v>827</c:v>
                </c:pt>
                <c:pt idx="7">
                  <c:v>761</c:v>
                </c:pt>
                <c:pt idx="8">
                  <c:v>727</c:v>
                </c:pt>
                <c:pt idx="9">
                  <c:v>726</c:v>
                </c:pt>
              </c:numCache>
            </c:numRef>
          </c:val>
        </c:ser>
        <c:dLbls>
          <c:showLegendKey val="0"/>
          <c:showVal val="0"/>
          <c:showCatName val="0"/>
          <c:showSerName val="0"/>
          <c:showPercent val="0"/>
          <c:showBubbleSize val="0"/>
        </c:dLbls>
        <c:gapWidth val="150"/>
        <c:axId val="568403784"/>
        <c:axId val="568402608"/>
      </c:barChart>
      <c:catAx>
        <c:axId val="568403784"/>
        <c:scaling>
          <c:orientation val="minMax"/>
        </c:scaling>
        <c:delete val="0"/>
        <c:axPos val="b"/>
        <c:numFmt formatCode="General" sourceLinked="0"/>
        <c:majorTickMark val="none"/>
        <c:minorTickMark val="none"/>
        <c:tickLblPos val="nextTo"/>
        <c:txPr>
          <a:bodyPr/>
          <a:lstStyle/>
          <a:p>
            <a:pPr>
              <a:defRPr sz="800"/>
            </a:pPr>
            <a:endParaRPr lang="es-CO"/>
          </a:p>
        </c:txPr>
        <c:crossAx val="568402608"/>
        <c:crosses val="autoZero"/>
        <c:auto val="1"/>
        <c:lblAlgn val="ctr"/>
        <c:lblOffset val="100"/>
        <c:noMultiLvlLbl val="0"/>
      </c:catAx>
      <c:valAx>
        <c:axId val="568402608"/>
        <c:scaling>
          <c:orientation val="minMax"/>
        </c:scaling>
        <c:delete val="0"/>
        <c:axPos val="l"/>
        <c:numFmt formatCode="General" sourceLinked="1"/>
        <c:majorTickMark val="none"/>
        <c:minorTickMark val="none"/>
        <c:tickLblPos val="nextTo"/>
        <c:txPr>
          <a:bodyPr/>
          <a:lstStyle/>
          <a:p>
            <a:pPr>
              <a:defRPr sz="800"/>
            </a:pPr>
            <a:endParaRPr lang="es-CO"/>
          </a:p>
        </c:txPr>
        <c:crossAx val="568403784"/>
        <c:crosses val="autoZero"/>
        <c:crossBetween val="between"/>
      </c:valAx>
    </c:plotArea>
    <c:legend>
      <c:legendPos val="r"/>
      <c:layout>
        <c:manualLayout>
          <c:xMode val="edge"/>
          <c:yMode val="edge"/>
          <c:x val="0.61695622181842658"/>
          <c:y val="0.21128608923884518"/>
          <c:w val="0.1757788209166162"/>
          <c:h val="0.17886165564615997"/>
        </c:manualLayout>
      </c:layout>
      <c:overlay val="0"/>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en-US" sz="1000" b="1" i="0" u="none" strike="noStrike" baseline="0">
                <a:effectLst/>
              </a:rPr>
              <a:t>Grafico No. 18 </a:t>
            </a:r>
            <a:r>
              <a:rPr lang="en-US" sz="1000"/>
              <a:t>Cambio Porcentual del reporte de Atracos Callejeros como principal problema en los barrios. Serie Encuesta BCV 2008- 2014</a:t>
            </a:r>
          </a:p>
        </c:rich>
      </c:tx>
      <c:overlay val="0"/>
    </c:title>
    <c:autoTitleDeleted val="0"/>
    <c:plotArea>
      <c:layout>
        <c:manualLayout>
          <c:layoutTarget val="inner"/>
          <c:xMode val="edge"/>
          <c:yMode val="edge"/>
          <c:x val="0.11349948443944508"/>
          <c:y val="0.26509755030621174"/>
          <c:w val="0.85376242032245975"/>
          <c:h val="0.59572659667541561"/>
        </c:manualLayout>
      </c:layout>
      <c:lineChart>
        <c:grouping val="standard"/>
        <c:varyColors val="0"/>
        <c:ser>
          <c:idx val="0"/>
          <c:order val="0"/>
          <c:spPr>
            <a:ln w="19050">
              <a:solidFill>
                <a:srgbClr val="00B0F0"/>
              </a:solidFill>
            </a:ln>
          </c:spPr>
          <c:marker>
            <c:symbol val="circle"/>
            <c:size val="4"/>
            <c:spPr>
              <a:solidFill>
                <a:schemeClr val="tx2">
                  <a:lumMod val="75000"/>
                </a:schemeClr>
              </a:solidFill>
              <a:ln>
                <a:noFill/>
              </a:ln>
            </c:spPr>
          </c:marker>
          <c:dLbls>
            <c:numFmt formatCode="0%" sourceLinked="0"/>
            <c:spPr>
              <a:noFill/>
              <a:ln>
                <a:noFill/>
              </a:ln>
              <a:effectLst/>
            </c:spPr>
            <c:txPr>
              <a:bodyPr/>
              <a:lstStyle/>
              <a:p>
                <a:pPr>
                  <a:defRPr sz="900"/>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Hoja1!$K$2:$Q$2</c:f>
              <c:numCache>
                <c:formatCode>General</c:formatCode>
                <c:ptCount val="7"/>
                <c:pt idx="0">
                  <c:v>2008</c:v>
                </c:pt>
                <c:pt idx="1">
                  <c:v>2009</c:v>
                </c:pt>
                <c:pt idx="2">
                  <c:v>2010</c:v>
                </c:pt>
                <c:pt idx="3">
                  <c:v>2011</c:v>
                </c:pt>
                <c:pt idx="4">
                  <c:v>2012</c:v>
                </c:pt>
                <c:pt idx="5">
                  <c:v>2013</c:v>
                </c:pt>
                <c:pt idx="6">
                  <c:v>2014</c:v>
                </c:pt>
              </c:numCache>
            </c:numRef>
          </c:cat>
          <c:val>
            <c:numRef>
              <c:f>Hoja1!$K$3:$Q$3</c:f>
              <c:numCache>
                <c:formatCode>0%</c:formatCode>
                <c:ptCount val="7"/>
                <c:pt idx="0">
                  <c:v>0.8</c:v>
                </c:pt>
                <c:pt idx="1">
                  <c:v>0.87</c:v>
                </c:pt>
                <c:pt idx="2">
                  <c:v>0.84</c:v>
                </c:pt>
                <c:pt idx="3">
                  <c:v>0.8</c:v>
                </c:pt>
                <c:pt idx="4">
                  <c:v>0.7</c:v>
                </c:pt>
                <c:pt idx="5">
                  <c:v>0.61</c:v>
                </c:pt>
                <c:pt idx="6">
                  <c:v>0.62</c:v>
                </c:pt>
              </c:numCache>
            </c:numRef>
          </c:val>
          <c:smooth val="0"/>
        </c:ser>
        <c:dLbls>
          <c:dLblPos val="t"/>
          <c:showLegendKey val="0"/>
          <c:showVal val="1"/>
          <c:showCatName val="0"/>
          <c:showSerName val="0"/>
          <c:showPercent val="0"/>
          <c:showBubbleSize val="0"/>
        </c:dLbls>
        <c:marker val="1"/>
        <c:smooth val="0"/>
        <c:axId val="563634432"/>
        <c:axId val="563634824"/>
      </c:lineChart>
      <c:catAx>
        <c:axId val="563634432"/>
        <c:scaling>
          <c:orientation val="minMax"/>
        </c:scaling>
        <c:delete val="0"/>
        <c:axPos val="b"/>
        <c:numFmt formatCode="General" sourceLinked="1"/>
        <c:majorTickMark val="out"/>
        <c:minorTickMark val="none"/>
        <c:tickLblPos val="nextTo"/>
        <c:txPr>
          <a:bodyPr/>
          <a:lstStyle/>
          <a:p>
            <a:pPr>
              <a:defRPr sz="900" b="1"/>
            </a:pPr>
            <a:endParaRPr lang="es-CO"/>
          </a:p>
        </c:txPr>
        <c:crossAx val="563634824"/>
        <c:crosses val="autoZero"/>
        <c:auto val="1"/>
        <c:lblAlgn val="ctr"/>
        <c:lblOffset val="100"/>
        <c:noMultiLvlLbl val="0"/>
      </c:catAx>
      <c:valAx>
        <c:axId val="563634824"/>
        <c:scaling>
          <c:orientation val="minMax"/>
        </c:scaling>
        <c:delete val="0"/>
        <c:axPos val="l"/>
        <c:majorGridlines>
          <c:spPr>
            <a:ln>
              <a:solidFill>
                <a:schemeClr val="bg1">
                  <a:lumMod val="50000"/>
                </a:schemeClr>
              </a:solidFill>
            </a:ln>
          </c:spPr>
        </c:majorGridlines>
        <c:numFmt formatCode="0%" sourceLinked="1"/>
        <c:majorTickMark val="out"/>
        <c:minorTickMark val="none"/>
        <c:tickLblPos val="nextTo"/>
        <c:txPr>
          <a:bodyPr/>
          <a:lstStyle/>
          <a:p>
            <a:pPr>
              <a:defRPr sz="900"/>
            </a:pPr>
            <a:endParaRPr lang="es-CO"/>
          </a:p>
        </c:txPr>
        <c:crossAx val="563634432"/>
        <c:crosses val="autoZero"/>
        <c:crossBetween val="between"/>
        <c:majorUnit val="0.2"/>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solidFill>
                  <a:sysClr val="windowText" lastClr="000000"/>
                </a:solidFill>
              </a:defRPr>
            </a:pPr>
            <a:r>
              <a:rPr lang="en-US" sz="1000" b="1" i="0" u="none" strike="noStrike" baseline="0">
                <a:effectLst/>
              </a:rPr>
              <a:t>Grafico No. 20 </a:t>
            </a:r>
            <a:r>
              <a:rPr lang="es-CO" sz="1000">
                <a:solidFill>
                  <a:sysClr val="windowText" lastClr="000000"/>
                </a:solidFill>
              </a:rPr>
              <a:t>Porcentaje de Hurtos segun armas  utilizadas 2012- 2014</a:t>
            </a:r>
          </a:p>
        </c:rich>
      </c:tx>
      <c:overlay val="0"/>
    </c:title>
    <c:autoTitleDeleted val="0"/>
    <c:plotArea>
      <c:layout>
        <c:manualLayout>
          <c:layoutTarget val="inner"/>
          <c:xMode val="edge"/>
          <c:yMode val="edge"/>
          <c:x val="0.38475154482828056"/>
          <c:y val="0.22285912092802918"/>
          <c:w val="0.50410220901626734"/>
          <c:h val="0.74540243462136779"/>
        </c:manualLayout>
      </c:layout>
      <c:doughnutChart>
        <c:varyColors val="1"/>
        <c:ser>
          <c:idx val="0"/>
          <c:order val="0"/>
          <c:dPt>
            <c:idx val="0"/>
            <c:bubble3D val="0"/>
            <c:spPr>
              <a:solidFill>
                <a:srgbClr val="00B0F0"/>
              </a:solidFill>
            </c:spPr>
          </c:dPt>
          <c:dPt>
            <c:idx val="1"/>
            <c:bubble3D val="0"/>
            <c:spPr>
              <a:solidFill>
                <a:schemeClr val="accent1">
                  <a:lumMod val="75000"/>
                </a:schemeClr>
              </a:solidFill>
            </c:spPr>
          </c:dPt>
          <c:dPt>
            <c:idx val="2"/>
            <c:bubble3D val="0"/>
            <c:spPr>
              <a:solidFill>
                <a:schemeClr val="accent1">
                  <a:lumMod val="60000"/>
                  <a:lumOff val="40000"/>
                </a:schemeClr>
              </a:solidFill>
            </c:spPr>
          </c:dPt>
          <c:dPt>
            <c:idx val="3"/>
            <c:bubble3D val="0"/>
            <c:spPr>
              <a:solidFill>
                <a:schemeClr val="accent1">
                  <a:lumMod val="40000"/>
                  <a:lumOff val="60000"/>
                </a:schemeClr>
              </a:solidFill>
            </c:spPr>
          </c:dPt>
          <c:dPt>
            <c:idx val="4"/>
            <c:bubble3D val="0"/>
            <c:spPr>
              <a:solidFill>
                <a:schemeClr val="bg1">
                  <a:lumMod val="85000"/>
                </a:schemeClr>
              </a:solidFill>
            </c:spPr>
          </c:dPt>
          <c:dPt>
            <c:idx val="5"/>
            <c:bubble3D val="0"/>
            <c:spPr>
              <a:solidFill>
                <a:schemeClr val="bg1">
                  <a:lumMod val="75000"/>
                </a:schemeClr>
              </a:solidFill>
            </c:spPr>
          </c:dPt>
          <c:dLbls>
            <c:dLbl>
              <c:idx val="6"/>
              <c:layout>
                <c:manualLayout>
                  <c:x val="0"/>
                  <c:y val="-4.4859821887275893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Hoja1!$A$22:$A$28</c:f>
              <c:strCache>
                <c:ptCount val="7"/>
                <c:pt idx="0">
                  <c:v>Arma De Fuego</c:v>
                </c:pt>
                <c:pt idx="1">
                  <c:v>Sin Empleo De Armas</c:v>
                </c:pt>
                <c:pt idx="2">
                  <c:v>Arma Blanca</c:v>
                </c:pt>
                <c:pt idx="3">
                  <c:v>Contundentes</c:v>
                </c:pt>
                <c:pt idx="4">
                  <c:v>Llave Maestra</c:v>
                </c:pt>
                <c:pt idx="5">
                  <c:v>Sin informacion</c:v>
                </c:pt>
                <c:pt idx="6">
                  <c:v>Otros</c:v>
                </c:pt>
              </c:strCache>
            </c:strRef>
          </c:cat>
          <c:val>
            <c:numRef>
              <c:f>Hoja1!$E$22:$E$28</c:f>
              <c:numCache>
                <c:formatCode>General</c:formatCode>
                <c:ptCount val="7"/>
                <c:pt idx="0">
                  <c:v>7823</c:v>
                </c:pt>
                <c:pt idx="1">
                  <c:v>5168</c:v>
                </c:pt>
                <c:pt idx="2">
                  <c:v>1904</c:v>
                </c:pt>
                <c:pt idx="3">
                  <c:v>1535</c:v>
                </c:pt>
                <c:pt idx="4">
                  <c:v>887</c:v>
                </c:pt>
                <c:pt idx="5">
                  <c:v>705</c:v>
                </c:pt>
                <c:pt idx="6">
                  <c:v>242</c:v>
                </c:pt>
              </c:numCache>
            </c:numRef>
          </c:val>
        </c:ser>
        <c:dLbls>
          <c:showLegendKey val="0"/>
          <c:showVal val="0"/>
          <c:showCatName val="0"/>
          <c:showSerName val="0"/>
          <c:showPercent val="1"/>
          <c:showBubbleSize val="0"/>
          <c:showLeaderLines val="1"/>
        </c:dLbls>
        <c:firstSliceAng val="0"/>
        <c:holeSize val="50"/>
      </c:doughnutChart>
    </c:plotArea>
    <c:legend>
      <c:legendPos val="t"/>
      <c:layout>
        <c:manualLayout>
          <c:xMode val="edge"/>
          <c:yMode val="edge"/>
          <c:x val="5.0930273148007292E-2"/>
          <c:y val="0.2449814126394052"/>
          <c:w val="0.28980643939953504"/>
          <c:h val="0.71197813169829094"/>
        </c:manualLayout>
      </c:layout>
      <c:overlay val="0"/>
      <c:txPr>
        <a:bodyPr/>
        <a:lstStyle/>
        <a:p>
          <a:pPr rtl="0">
            <a:defRPr sz="800"/>
          </a:pPr>
          <a:endParaRPr lang="es-CO"/>
        </a:p>
      </c:txPr>
    </c:legend>
    <c:plotVisOnly val="1"/>
    <c:dispBlanksAs val="zero"/>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2 </a:t>
            </a:r>
            <a:r>
              <a:rPr lang="es-ES" sz="1000"/>
              <a:t>Tasa</a:t>
            </a:r>
            <a:r>
              <a:rPr lang="es-ES" sz="1000" baseline="0"/>
              <a:t> de criminalidad Barranquilla, primer semestre 2012-2015.</a:t>
            </a:r>
            <a:endParaRPr lang="es-E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CO"/>
        </a:p>
      </c:txPr>
    </c:title>
    <c:autoTitleDeleted val="0"/>
    <c:plotArea>
      <c:layout>
        <c:manualLayout>
          <c:layoutTarget val="inner"/>
          <c:xMode val="edge"/>
          <c:yMode val="edge"/>
          <c:x val="0.12464842672876007"/>
          <c:y val="0.41407925407925406"/>
          <c:w val="0.82083155493413795"/>
          <c:h val="0.28460106822311548"/>
        </c:manualLayout>
      </c:layout>
      <c:barChart>
        <c:barDir val="col"/>
        <c:grouping val="clustered"/>
        <c:varyColors val="0"/>
        <c:ser>
          <c:idx val="0"/>
          <c:order val="0"/>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Hoja1!$C$35:$F$36</c:f>
              <c:multiLvlStrCache>
                <c:ptCount val="4"/>
                <c:lvl>
                  <c:pt idx="0">
                    <c:v>Primer Semestre 2012</c:v>
                  </c:pt>
                  <c:pt idx="1">
                    <c:v>Primer Semestre 2013</c:v>
                  </c:pt>
                  <c:pt idx="2">
                    <c:v>Primer Semestre 2014</c:v>
                  </c:pt>
                  <c:pt idx="3">
                    <c:v>Primer Semestre 2015</c:v>
                  </c:pt>
                </c:lvl>
                <c:lvl>
                  <c:pt idx="0">
                    <c:v>Tasas  de criminalidad primer semestre 2012-2015</c:v>
                  </c:pt>
                </c:lvl>
              </c:multiLvlStrCache>
            </c:multiLvlStrRef>
          </c:cat>
          <c:val>
            <c:numRef>
              <c:f>Hoja1!$C$37:$F$37</c:f>
              <c:numCache>
                <c:formatCode>0.0</c:formatCode>
                <c:ptCount val="4"/>
                <c:pt idx="0">
                  <c:v>4.906235917478611</c:v>
                </c:pt>
                <c:pt idx="1">
                  <c:v>5.031708129444068</c:v>
                </c:pt>
                <c:pt idx="2">
                  <c:v>4.9919905552033361</c:v>
                </c:pt>
                <c:pt idx="3">
                  <c:v>4.3808859778388038</c:v>
                </c:pt>
              </c:numCache>
            </c:numRef>
          </c:val>
        </c:ser>
        <c:dLbls>
          <c:showLegendKey val="0"/>
          <c:showVal val="0"/>
          <c:showCatName val="0"/>
          <c:showSerName val="0"/>
          <c:showPercent val="0"/>
          <c:showBubbleSize val="0"/>
        </c:dLbls>
        <c:gapWidth val="150"/>
        <c:axId val="527089792"/>
        <c:axId val="527090184"/>
      </c:barChart>
      <c:catAx>
        <c:axId val="527089792"/>
        <c:scaling>
          <c:orientation val="minMax"/>
        </c:scaling>
        <c:delete val="0"/>
        <c:axPos val="b"/>
        <c:numFmt formatCode="General" sourceLinked="0"/>
        <c:majorTickMark val="none"/>
        <c:minorTickMark val="none"/>
        <c:tickLblPos val="nextTo"/>
        <c:spPr>
          <a:noFill/>
          <a:ln w="6350"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crossAx val="527090184"/>
        <c:crosses val="autoZero"/>
        <c:auto val="1"/>
        <c:lblAlgn val="ctr"/>
        <c:lblOffset val="100"/>
        <c:noMultiLvlLbl val="0"/>
      </c:catAx>
      <c:valAx>
        <c:axId val="527090184"/>
        <c:scaling>
          <c:orientation val="minMax"/>
        </c:scaling>
        <c:delete val="0"/>
        <c:axPos val="l"/>
        <c:numFmt formatCode="0.0" sourceLinked="1"/>
        <c:majorTickMark val="none"/>
        <c:minorTickMark val="none"/>
        <c:tickLblPos val="nextTo"/>
        <c:spPr>
          <a:noFill/>
          <a:ln w="6350"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crossAx val="52708979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u="none" strike="noStrike" baseline="0">
                <a:effectLst/>
              </a:rPr>
              <a:t>Grafico No. 19 </a:t>
            </a:r>
            <a:r>
              <a:rPr lang="es-CO" sz="1000" b="1" i="0" baseline="0">
                <a:solidFill>
                  <a:sysClr val="windowText" lastClr="000000"/>
                </a:solidFill>
                <a:effectLst/>
              </a:rPr>
              <a:t>Porcentaje de Hurtos segun  modalidad 2012- 2015</a:t>
            </a:r>
            <a:endParaRPr lang="es-CO" sz="1000">
              <a:solidFill>
                <a:sysClr val="windowText" lastClr="000000"/>
              </a:solidFill>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s-CO" sz="1000">
              <a:solidFill>
                <a:sysClr val="windowText" lastClr="000000"/>
              </a:solidFill>
            </a:endParaRPr>
          </a:p>
        </c:rich>
      </c:tx>
      <c:overlay val="0"/>
    </c:title>
    <c:autoTitleDeleted val="0"/>
    <c:plotArea>
      <c:layout>
        <c:manualLayout>
          <c:layoutTarget val="inner"/>
          <c:xMode val="edge"/>
          <c:yMode val="edge"/>
          <c:x val="7.809375067785948E-2"/>
          <c:y val="0.22121409515359641"/>
          <c:w val="0.46628720996652279"/>
          <c:h val="0.70673160801284218"/>
        </c:manualLayout>
      </c:layout>
      <c:pieChart>
        <c:varyColors val="1"/>
        <c:ser>
          <c:idx val="0"/>
          <c:order val="0"/>
          <c:tx>
            <c:strRef>
              <c:f>'Hurto '!$F$10</c:f>
              <c:strCache>
                <c:ptCount val="1"/>
                <c:pt idx="0">
                  <c:v>TOTAL</c:v>
                </c:pt>
              </c:strCache>
            </c:strRef>
          </c:tx>
          <c:dPt>
            <c:idx val="0"/>
            <c:bubble3D val="0"/>
            <c:spPr>
              <a:solidFill>
                <a:srgbClr val="00B0F0"/>
              </a:solidFill>
            </c:spPr>
          </c:dPt>
          <c:dPt>
            <c:idx val="1"/>
            <c:bubble3D val="0"/>
            <c:spPr>
              <a:solidFill>
                <a:schemeClr val="accent1">
                  <a:lumMod val="75000"/>
                </a:schemeClr>
              </a:solidFill>
            </c:spPr>
          </c:dPt>
          <c:dPt>
            <c:idx val="2"/>
            <c:bubble3D val="0"/>
            <c:spPr>
              <a:solidFill>
                <a:schemeClr val="accent1">
                  <a:lumMod val="60000"/>
                  <a:lumOff val="40000"/>
                </a:schemeClr>
              </a:solidFill>
            </c:spPr>
          </c:dPt>
          <c:dPt>
            <c:idx val="3"/>
            <c:bubble3D val="0"/>
            <c:spPr>
              <a:solidFill>
                <a:schemeClr val="accent1">
                  <a:lumMod val="40000"/>
                  <a:lumOff val="60000"/>
                </a:schemeClr>
              </a:solidFill>
            </c:spPr>
          </c:dPt>
          <c:dPt>
            <c:idx val="4"/>
            <c:bubble3D val="0"/>
            <c:spPr>
              <a:solidFill>
                <a:schemeClr val="bg1">
                  <a:lumMod val="75000"/>
                </a:schemeClr>
              </a:solidFill>
            </c:spPr>
          </c:dPt>
          <c:dLbls>
            <c:dLbl>
              <c:idx val="5"/>
              <c:delete val="1"/>
              <c:extLst>
                <c:ext xmlns:c15="http://schemas.microsoft.com/office/drawing/2012/chart" uri="{CE6537A1-D6FC-4f65-9D91-7224C49458BB}"/>
              </c:extLst>
            </c:dLbl>
            <c:spPr>
              <a:noFill/>
              <a:ln>
                <a:noFill/>
              </a:ln>
              <a:effectLst/>
            </c:spPr>
            <c:txPr>
              <a:bodyPr/>
              <a:lstStyle/>
              <a:p>
                <a:pPr>
                  <a:defRPr sz="900"/>
                </a:pPr>
                <a:endParaRPr lang="es-CO"/>
              </a:p>
            </c:txPr>
            <c:showLegendKey val="0"/>
            <c:showVal val="0"/>
            <c:showCatName val="0"/>
            <c:showSerName val="0"/>
            <c:showPercent val="1"/>
            <c:showBubbleSize val="0"/>
            <c:showLeaderLines val="1"/>
            <c:extLst>
              <c:ext xmlns:c15="http://schemas.microsoft.com/office/drawing/2012/chart" uri="{CE6537A1-D6FC-4f65-9D91-7224C49458BB}"/>
            </c:extLst>
          </c:dLbls>
          <c:cat>
            <c:strRef>
              <c:f>'Hurto '!$A$11:$A$16</c:f>
              <c:strCache>
                <c:ptCount val="6"/>
                <c:pt idx="0">
                  <c:v>Hurto Personas</c:v>
                </c:pt>
                <c:pt idx="1">
                  <c:v>Hurto Motocicletas</c:v>
                </c:pt>
                <c:pt idx="2">
                  <c:v>Hurto Residencias</c:v>
                </c:pt>
                <c:pt idx="3">
                  <c:v>Hurto Entidades Comerciales</c:v>
                </c:pt>
                <c:pt idx="4">
                  <c:v>Hurto Automotores</c:v>
                </c:pt>
                <c:pt idx="5">
                  <c:v>Hurto Entidades Financieras</c:v>
                </c:pt>
              </c:strCache>
            </c:strRef>
          </c:cat>
          <c:val>
            <c:numRef>
              <c:f>'Hurto '!$F$11:$F$16</c:f>
              <c:numCache>
                <c:formatCode>General</c:formatCode>
                <c:ptCount val="6"/>
                <c:pt idx="0">
                  <c:v>15763</c:v>
                </c:pt>
                <c:pt idx="1">
                  <c:v>2003</c:v>
                </c:pt>
                <c:pt idx="2">
                  <c:v>1490</c:v>
                </c:pt>
                <c:pt idx="3">
                  <c:v>1747</c:v>
                </c:pt>
                <c:pt idx="4">
                  <c:v>1102</c:v>
                </c:pt>
                <c:pt idx="5">
                  <c:v>31</c:v>
                </c:pt>
              </c:numCache>
            </c:numRef>
          </c:val>
        </c:ser>
        <c:dLbls>
          <c:showLegendKey val="0"/>
          <c:showVal val="0"/>
          <c:showCatName val="0"/>
          <c:showSerName val="0"/>
          <c:showPercent val="1"/>
          <c:showBubbleSize val="0"/>
          <c:showLeaderLines val="1"/>
        </c:dLbls>
        <c:firstSliceAng val="0"/>
      </c:pieChart>
    </c:plotArea>
    <c:legend>
      <c:legendPos val="t"/>
      <c:legendEntry>
        <c:idx val="0"/>
        <c:txPr>
          <a:bodyPr/>
          <a:lstStyle/>
          <a:p>
            <a:pPr rtl="0">
              <a:defRPr sz="800"/>
            </a:pPr>
            <a:endParaRPr lang="es-CO"/>
          </a:p>
        </c:txPr>
      </c:legendEntry>
      <c:legendEntry>
        <c:idx val="2"/>
        <c:txPr>
          <a:bodyPr/>
          <a:lstStyle/>
          <a:p>
            <a:pPr rtl="0">
              <a:defRPr sz="800"/>
            </a:pPr>
            <a:endParaRPr lang="es-CO"/>
          </a:p>
        </c:txPr>
      </c:legendEntry>
      <c:legendEntry>
        <c:idx val="5"/>
        <c:delete val="1"/>
      </c:legendEntry>
      <c:layout>
        <c:manualLayout>
          <c:xMode val="edge"/>
          <c:yMode val="edge"/>
          <c:x val="0.54822121854057582"/>
          <c:y val="0.23929722662994121"/>
          <c:w val="0.3033110835764819"/>
          <c:h val="0.65370714392880946"/>
        </c:manualLayout>
      </c:layout>
      <c:overlay val="0"/>
      <c:txPr>
        <a:bodyPr/>
        <a:lstStyle/>
        <a:p>
          <a:pPr rtl="0">
            <a:defRPr sz="800"/>
          </a:pPr>
          <a:endParaRPr lang="es-CO"/>
        </a:p>
      </c:txPr>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b="1" i="0" u="none" strike="noStrike" baseline="0">
                <a:effectLst/>
              </a:rPr>
              <a:t>Grafico No. 21</a:t>
            </a:r>
            <a:r>
              <a:rPr lang="en-US" sz="1000">
                <a:solidFill>
                  <a:sysClr val="windowText" lastClr="000000"/>
                </a:solidFill>
              </a:rPr>
              <a:t> Porcentaje de ocurrencia de hurtos según rango horario, 2012-2015</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CO"/>
        </a:p>
      </c:txPr>
    </c:title>
    <c:autoTitleDeleted val="0"/>
    <c:plotArea>
      <c:layout/>
      <c:barChart>
        <c:barDir val="col"/>
        <c:grouping val="percentStacked"/>
        <c:varyColors val="0"/>
        <c:ser>
          <c:idx val="0"/>
          <c:order val="0"/>
          <c:tx>
            <c:strRef>
              <c:f>'Hurto '!$F$33</c:f>
              <c:strCache>
                <c:ptCount val="1"/>
                <c:pt idx="0">
                  <c:v>00:00-05:59</c:v>
                </c:pt>
              </c:strCache>
            </c:strRef>
          </c:tx>
          <c:spPr>
            <a:solidFill>
              <a:schemeClr val="dk1">
                <a:tint val="885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numRef>
              <c:f>'Hurto '!$G$32:$J$32</c:f>
              <c:numCache>
                <c:formatCode>General</c:formatCode>
                <c:ptCount val="4"/>
                <c:pt idx="0">
                  <c:v>2012</c:v>
                </c:pt>
                <c:pt idx="1">
                  <c:v>2013</c:v>
                </c:pt>
                <c:pt idx="2">
                  <c:v>2014</c:v>
                </c:pt>
                <c:pt idx="3">
                  <c:v>2015</c:v>
                </c:pt>
              </c:numCache>
            </c:numRef>
          </c:cat>
          <c:val>
            <c:numRef>
              <c:f>'Hurto '!$G$33:$J$33</c:f>
              <c:numCache>
                <c:formatCode>0.00</c:formatCode>
                <c:ptCount val="4"/>
                <c:pt idx="0" formatCode="0.0">
                  <c:v>13.624070317782285</c:v>
                </c:pt>
                <c:pt idx="1">
                  <c:v>9.7400513478818986</c:v>
                </c:pt>
                <c:pt idx="2">
                  <c:v>9.2380640941792027</c:v>
                </c:pt>
                <c:pt idx="3">
                  <c:v>10.30662200463798</c:v>
                </c:pt>
              </c:numCache>
            </c:numRef>
          </c:val>
        </c:ser>
        <c:ser>
          <c:idx val="1"/>
          <c:order val="1"/>
          <c:tx>
            <c:strRef>
              <c:f>'Hurto '!$F$34</c:f>
              <c:strCache>
                <c:ptCount val="1"/>
                <c:pt idx="0">
                  <c:v>06:00-11:59</c:v>
                </c:pt>
              </c:strCache>
            </c:strRef>
          </c:tx>
          <c:spPr>
            <a:solidFill>
              <a:schemeClr val="dk1">
                <a:tint val="5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numRef>
              <c:f>'Hurto '!$G$32:$J$32</c:f>
              <c:numCache>
                <c:formatCode>General</c:formatCode>
                <c:ptCount val="4"/>
                <c:pt idx="0">
                  <c:v>2012</c:v>
                </c:pt>
                <c:pt idx="1">
                  <c:v>2013</c:v>
                </c:pt>
                <c:pt idx="2">
                  <c:v>2014</c:v>
                </c:pt>
                <c:pt idx="3">
                  <c:v>2015</c:v>
                </c:pt>
              </c:numCache>
            </c:numRef>
          </c:cat>
          <c:val>
            <c:numRef>
              <c:f>'Hurto '!$G$34:$J$34</c:f>
              <c:numCache>
                <c:formatCode>0.00</c:formatCode>
                <c:ptCount val="4"/>
                <c:pt idx="0" formatCode="0.0">
                  <c:v>29.242731575388774</c:v>
                </c:pt>
                <c:pt idx="1">
                  <c:v>27.79204107830552</c:v>
                </c:pt>
                <c:pt idx="2">
                  <c:v>28.221059516023544</c:v>
                </c:pt>
                <c:pt idx="3">
                  <c:v>28.394743622777636</c:v>
                </c:pt>
              </c:numCache>
            </c:numRef>
          </c:val>
        </c:ser>
        <c:ser>
          <c:idx val="2"/>
          <c:order val="2"/>
          <c:tx>
            <c:strRef>
              <c:f>'Hurto '!$F$35</c:f>
              <c:strCache>
                <c:ptCount val="1"/>
                <c:pt idx="0">
                  <c:v>12:00-17:59</c:v>
                </c:pt>
              </c:strCache>
            </c:strRef>
          </c:tx>
          <c:spPr>
            <a:solidFill>
              <a:schemeClr val="dk1">
                <a:tint val="7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numRef>
              <c:f>'Hurto '!$G$32:$J$32</c:f>
              <c:numCache>
                <c:formatCode>General</c:formatCode>
                <c:ptCount val="4"/>
                <c:pt idx="0">
                  <c:v>2012</c:v>
                </c:pt>
                <c:pt idx="1">
                  <c:v>2013</c:v>
                </c:pt>
                <c:pt idx="2">
                  <c:v>2014</c:v>
                </c:pt>
                <c:pt idx="3">
                  <c:v>2015</c:v>
                </c:pt>
              </c:numCache>
            </c:numRef>
          </c:cat>
          <c:val>
            <c:numRef>
              <c:f>'Hurto '!$G$35:$J$35</c:f>
              <c:numCache>
                <c:formatCode>0.00</c:formatCode>
                <c:ptCount val="4"/>
                <c:pt idx="0" formatCode="0.0">
                  <c:v>33.975659229208929</c:v>
                </c:pt>
                <c:pt idx="1">
                  <c:v>35.301668806161743</c:v>
                </c:pt>
                <c:pt idx="2">
                  <c:v>35.317200784826689</c:v>
                </c:pt>
                <c:pt idx="3">
                  <c:v>33.238855964957487</c:v>
                </c:pt>
              </c:numCache>
            </c:numRef>
          </c:val>
        </c:ser>
        <c:ser>
          <c:idx val="3"/>
          <c:order val="3"/>
          <c:tx>
            <c:strRef>
              <c:f>'Hurto '!$F$36</c:f>
              <c:strCache>
                <c:ptCount val="1"/>
                <c:pt idx="0">
                  <c:v>18:00-23:59</c:v>
                </c:pt>
              </c:strCache>
            </c:strRef>
          </c:tx>
          <c:spPr>
            <a:solidFill>
              <a:srgbClr val="00B0F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numRef>
              <c:f>'Hurto '!$G$32:$J$32</c:f>
              <c:numCache>
                <c:formatCode>General</c:formatCode>
                <c:ptCount val="4"/>
                <c:pt idx="0">
                  <c:v>2012</c:v>
                </c:pt>
                <c:pt idx="1">
                  <c:v>2013</c:v>
                </c:pt>
                <c:pt idx="2">
                  <c:v>2014</c:v>
                </c:pt>
                <c:pt idx="3">
                  <c:v>2015</c:v>
                </c:pt>
              </c:numCache>
            </c:numRef>
          </c:cat>
          <c:val>
            <c:numRef>
              <c:f>'Hurto '!$G$36:$J$36</c:f>
              <c:numCache>
                <c:formatCode>0.00</c:formatCode>
                <c:ptCount val="4"/>
                <c:pt idx="0" formatCode="0.0">
                  <c:v>23.157538877620013</c:v>
                </c:pt>
                <c:pt idx="1">
                  <c:v>27.166238767650835</c:v>
                </c:pt>
                <c:pt idx="2">
                  <c:v>27.22367560497057</c:v>
                </c:pt>
                <c:pt idx="3">
                  <c:v>28.059778407626901</c:v>
                </c:pt>
              </c:numCache>
            </c:numRef>
          </c:val>
        </c:ser>
        <c:dLbls>
          <c:showLegendKey val="0"/>
          <c:showVal val="0"/>
          <c:showCatName val="0"/>
          <c:showSerName val="0"/>
          <c:showPercent val="0"/>
          <c:showBubbleSize val="0"/>
        </c:dLbls>
        <c:gapWidth val="150"/>
        <c:overlap val="100"/>
        <c:axId val="536885744"/>
        <c:axId val="536886136"/>
      </c:barChart>
      <c:catAx>
        <c:axId val="5368857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536886136"/>
        <c:crosses val="autoZero"/>
        <c:auto val="1"/>
        <c:lblAlgn val="ctr"/>
        <c:lblOffset val="100"/>
        <c:noMultiLvlLbl val="0"/>
      </c:catAx>
      <c:valAx>
        <c:axId val="536886136"/>
        <c:scaling>
          <c:orientation val="minMax"/>
        </c:scaling>
        <c:delete val="0"/>
        <c:axPos val="l"/>
        <c:majorGridlines>
          <c:spPr>
            <a:ln w="9525" cap="flat" cmpd="sng" algn="ctr">
              <a:solidFill>
                <a:schemeClr val="tx2">
                  <a:lumMod val="15000"/>
                  <a:lumOff val="85000"/>
                </a:schemeClr>
              </a:solidFill>
              <a:prstDash val="solid"/>
              <a:round/>
            </a:ln>
            <a:effectLst/>
          </c:spPr>
        </c:majorGridlines>
        <c:numFmt formatCode="0%"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53688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22 </a:t>
            </a:r>
            <a:r>
              <a:rPr lang="en-US" sz="1000"/>
              <a:t>Hurtos por Localidad Barranquilla. </a:t>
            </a:r>
          </a:p>
          <a:p>
            <a:pPr>
              <a:defRPr sz="1000"/>
            </a:pPr>
            <a:r>
              <a:rPr lang="en-US" sz="1000"/>
              <a:t>Año 2012- 2015</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CO"/>
        </a:p>
      </c:txPr>
    </c:title>
    <c:autoTitleDeleted val="0"/>
    <c:plotArea>
      <c:layout>
        <c:manualLayout>
          <c:layoutTarget val="inner"/>
          <c:xMode val="edge"/>
          <c:yMode val="edge"/>
          <c:x val="0.10426377952755905"/>
          <c:y val="0.18518518518518517"/>
          <c:w val="0.82000153105861773"/>
          <c:h val="0.61306539807524063"/>
        </c:manualLayout>
      </c:layout>
      <c:barChart>
        <c:barDir val="col"/>
        <c:grouping val="clustered"/>
        <c:varyColors val="0"/>
        <c:ser>
          <c:idx val="0"/>
          <c:order val="0"/>
          <c:tx>
            <c:v>2012</c:v>
          </c:tx>
          <c:spPr>
            <a:solidFill>
              <a:schemeClr val="dk1">
                <a:tint val="885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'Hurto '!$J$53:$J$57</c:f>
              <c:strCache>
                <c:ptCount val="5"/>
                <c:pt idx="0">
                  <c:v>Norte Centro Historico</c:v>
                </c:pt>
                <c:pt idx="1">
                  <c:v>Suroccidente</c:v>
                </c:pt>
                <c:pt idx="2">
                  <c:v>Suroriente</c:v>
                </c:pt>
                <c:pt idx="3">
                  <c:v>Metropolitana</c:v>
                </c:pt>
                <c:pt idx="4">
                  <c:v>Riomar</c:v>
                </c:pt>
              </c:strCache>
            </c:strRef>
          </c:cat>
          <c:val>
            <c:numRef>
              <c:f>'Hurto '!$K$53:$K$57</c:f>
              <c:numCache>
                <c:formatCode>General</c:formatCode>
                <c:ptCount val="5"/>
                <c:pt idx="0">
                  <c:v>1962</c:v>
                </c:pt>
                <c:pt idx="1">
                  <c:v>1439</c:v>
                </c:pt>
                <c:pt idx="2">
                  <c:v>1304</c:v>
                </c:pt>
                <c:pt idx="3">
                  <c:v>854</c:v>
                </c:pt>
                <c:pt idx="4">
                  <c:v>289</c:v>
                </c:pt>
              </c:numCache>
            </c:numRef>
          </c:val>
        </c:ser>
        <c:ser>
          <c:idx val="1"/>
          <c:order val="1"/>
          <c:tx>
            <c:v>2013</c:v>
          </c:tx>
          <c:spPr>
            <a:solidFill>
              <a:schemeClr val="dk1">
                <a:tint val="55000"/>
              </a:schemeClr>
            </a:solidFill>
            <a:ln>
              <a:noFill/>
            </a:ln>
            <a:effectLst/>
          </c:spPr>
          <c:invertIfNegative val="0"/>
          <c:dLbls>
            <c:dLbl>
              <c:idx val="2"/>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'Hurto '!$J$53:$J$57</c:f>
              <c:strCache>
                <c:ptCount val="5"/>
                <c:pt idx="0">
                  <c:v>Norte Centro Historico</c:v>
                </c:pt>
                <c:pt idx="1">
                  <c:v>Suroccidente</c:v>
                </c:pt>
                <c:pt idx="2">
                  <c:v>Suroriente</c:v>
                </c:pt>
                <c:pt idx="3">
                  <c:v>Metropolitana</c:v>
                </c:pt>
                <c:pt idx="4">
                  <c:v>Riomar</c:v>
                </c:pt>
              </c:strCache>
            </c:strRef>
          </c:cat>
          <c:val>
            <c:numRef>
              <c:f>'Hurto '!$L$53:$L$57</c:f>
              <c:numCache>
                <c:formatCode>General</c:formatCode>
                <c:ptCount val="5"/>
                <c:pt idx="0">
                  <c:v>2443</c:v>
                </c:pt>
                <c:pt idx="1">
                  <c:v>1328</c:v>
                </c:pt>
                <c:pt idx="2">
                  <c:v>1311</c:v>
                </c:pt>
                <c:pt idx="3">
                  <c:v>620</c:v>
                </c:pt>
                <c:pt idx="4">
                  <c:v>490</c:v>
                </c:pt>
              </c:numCache>
            </c:numRef>
          </c:val>
        </c:ser>
        <c:ser>
          <c:idx val="2"/>
          <c:order val="2"/>
          <c:tx>
            <c:v>2014</c:v>
          </c:tx>
          <c:spPr>
            <a:solidFill>
              <a:schemeClr val="dk1">
                <a:tint val="75000"/>
              </a:schemeClr>
            </a:solidFill>
            <a:ln>
              <a:noFill/>
            </a:ln>
            <a:effectLst/>
          </c:spPr>
          <c:invertIfNegative val="0"/>
          <c:dLbls>
            <c:dLbl>
              <c:idx val="1"/>
              <c:layout>
                <c:manualLayout>
                  <c:x val="-4.4665907047262247E-17"/>
                  <c:y val="-5.092592592592601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'Hurto '!$J$53:$J$57</c:f>
              <c:strCache>
                <c:ptCount val="5"/>
                <c:pt idx="0">
                  <c:v>Norte Centro Historico</c:v>
                </c:pt>
                <c:pt idx="1">
                  <c:v>Suroccidente</c:v>
                </c:pt>
                <c:pt idx="2">
                  <c:v>Suroriente</c:v>
                </c:pt>
                <c:pt idx="3">
                  <c:v>Metropolitana</c:v>
                </c:pt>
                <c:pt idx="4">
                  <c:v>Riomar</c:v>
                </c:pt>
              </c:strCache>
            </c:strRef>
          </c:cat>
          <c:val>
            <c:numRef>
              <c:f>'Hurto '!$M$53:$M$57</c:f>
              <c:numCache>
                <c:formatCode>General</c:formatCode>
                <c:ptCount val="5"/>
                <c:pt idx="0">
                  <c:v>2274</c:v>
                </c:pt>
                <c:pt idx="1">
                  <c:v>1339</c:v>
                </c:pt>
                <c:pt idx="2">
                  <c:v>1358</c:v>
                </c:pt>
                <c:pt idx="3">
                  <c:v>645</c:v>
                </c:pt>
                <c:pt idx="4">
                  <c:v>500</c:v>
                </c:pt>
              </c:numCache>
            </c:numRef>
          </c:val>
        </c:ser>
        <c:ser>
          <c:idx val="3"/>
          <c:order val="3"/>
          <c:tx>
            <c:v>2015</c:v>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'Hurto '!$J$53:$J$57</c:f>
              <c:strCache>
                <c:ptCount val="5"/>
                <c:pt idx="0">
                  <c:v>Norte Centro Historico</c:v>
                </c:pt>
                <c:pt idx="1">
                  <c:v>Suroccidente</c:v>
                </c:pt>
                <c:pt idx="2">
                  <c:v>Suroriente</c:v>
                </c:pt>
                <c:pt idx="3">
                  <c:v>Metropolitana</c:v>
                </c:pt>
                <c:pt idx="4">
                  <c:v>Riomar</c:v>
                </c:pt>
              </c:strCache>
            </c:strRef>
          </c:cat>
          <c:val>
            <c:numRef>
              <c:f>'Hurto '!$N$53:$N$57</c:f>
              <c:numCache>
                <c:formatCode>General</c:formatCode>
                <c:ptCount val="5"/>
                <c:pt idx="0">
                  <c:v>1410</c:v>
                </c:pt>
                <c:pt idx="1">
                  <c:v>915</c:v>
                </c:pt>
                <c:pt idx="2">
                  <c:v>752</c:v>
                </c:pt>
                <c:pt idx="3">
                  <c:v>506</c:v>
                </c:pt>
                <c:pt idx="4">
                  <c:v>294</c:v>
                </c:pt>
              </c:numCache>
            </c:numRef>
          </c:val>
        </c:ser>
        <c:dLbls>
          <c:showLegendKey val="0"/>
          <c:showVal val="0"/>
          <c:showCatName val="0"/>
          <c:showSerName val="0"/>
          <c:showPercent val="0"/>
          <c:showBubbleSize val="0"/>
        </c:dLbls>
        <c:gapWidth val="82"/>
        <c:overlap val="-9"/>
        <c:axId val="536886920"/>
        <c:axId val="536887312"/>
      </c:barChart>
      <c:catAx>
        <c:axId val="536886920"/>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crossAx val="536887312"/>
        <c:crosses val="autoZero"/>
        <c:auto val="1"/>
        <c:lblAlgn val="ctr"/>
        <c:lblOffset val="100"/>
        <c:noMultiLvlLbl val="0"/>
      </c:catAx>
      <c:valAx>
        <c:axId val="536887312"/>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536886920"/>
        <c:crosses val="autoZero"/>
        <c:crossBetween val="between"/>
      </c:valAx>
      <c:spPr>
        <a:solidFill>
          <a:schemeClr val="bg1"/>
        </a:solidFill>
        <a:ln>
          <a:noFill/>
        </a:ln>
        <a:effectLst/>
      </c:spPr>
    </c:plotArea>
    <c:legend>
      <c:legendPos val="r"/>
      <c:layout>
        <c:manualLayout>
          <c:xMode val="edge"/>
          <c:yMode val="edge"/>
          <c:x val="0.21078555033221652"/>
          <c:y val="0.86721821230679497"/>
          <c:w val="0.47871042249576268"/>
          <c:h val="0.1311650627004957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Calibri" panose="020F0502020204030204" pitchFamily="34" charset="0"/>
              </a:defRPr>
            </a:pPr>
            <a:r>
              <a:rPr lang="en-US" sz="1000" b="1" i="0" u="none" strike="noStrike" baseline="0">
                <a:effectLst/>
              </a:rPr>
              <a:t>Grafico No. 23 </a:t>
            </a:r>
            <a:r>
              <a:rPr lang="en-US" sz="1000">
                <a:latin typeface="Calibri" panose="020F0502020204030204" pitchFamily="34" charset="0"/>
              </a:rPr>
              <a:t>Hurtos personas</a:t>
            </a:r>
          </a:p>
          <a:p>
            <a:pPr>
              <a:defRPr sz="1000">
                <a:latin typeface="Calibri" panose="020F0502020204030204" pitchFamily="34" charset="0"/>
              </a:defRPr>
            </a:pPr>
            <a:r>
              <a:rPr lang="en-US" sz="1000">
                <a:latin typeface="Calibri" panose="020F0502020204030204" pitchFamily="34" charset="0"/>
              </a:rPr>
              <a:t>Barranquilla, 2002-2015</a:t>
            </a:r>
          </a:p>
        </c:rich>
      </c:tx>
      <c:overlay val="0"/>
    </c:title>
    <c:autoTitleDeleted val="0"/>
    <c:plotArea>
      <c:layout/>
      <c:lineChart>
        <c:grouping val="stacked"/>
        <c:varyColors val="0"/>
        <c:ser>
          <c:idx val="0"/>
          <c:order val="0"/>
          <c:tx>
            <c:strRef>
              <c:f>'Hurto Personas'!$A$2</c:f>
              <c:strCache>
                <c:ptCount val="1"/>
                <c:pt idx="0">
                  <c:v>Hurtos personas</c:v>
                </c:pt>
              </c:strCache>
            </c:strRef>
          </c:tx>
          <c:spPr>
            <a:ln w="19050">
              <a:solidFill>
                <a:srgbClr val="00B0F0"/>
              </a:solidFill>
            </a:ln>
          </c:spPr>
          <c:marker>
            <c:symbol val="circle"/>
            <c:size val="4"/>
            <c:spPr>
              <a:solidFill>
                <a:srgbClr val="C00000"/>
              </a:solidFill>
              <a:ln>
                <a:solidFill>
                  <a:srgbClr val="C00000"/>
                </a:solidFill>
              </a:ln>
            </c:spPr>
          </c:marker>
          <c:dLbls>
            <c:dLbl>
              <c:idx val="7"/>
              <c:layout>
                <c:manualLayout>
                  <c:x val="-1.1111111111111112E-2"/>
                  <c:y val="2.3148148148148147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8.3333333333333332E-3"/>
                  <c:y val="1.851851851851851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latin typeface="Calibri" panose="020F050202020403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'Hurto Personas'!$B$1:$O$1</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Personas'!$B$2:$O$2</c:f>
              <c:numCache>
                <c:formatCode>General</c:formatCode>
                <c:ptCount val="14"/>
                <c:pt idx="0">
                  <c:v>2790</c:v>
                </c:pt>
                <c:pt idx="1">
                  <c:v>2394</c:v>
                </c:pt>
                <c:pt idx="2">
                  <c:v>2002</c:v>
                </c:pt>
                <c:pt idx="3">
                  <c:v>1758</c:v>
                </c:pt>
                <c:pt idx="4">
                  <c:v>2168</c:v>
                </c:pt>
                <c:pt idx="5">
                  <c:v>2722</c:v>
                </c:pt>
                <c:pt idx="6">
                  <c:v>4001</c:v>
                </c:pt>
                <c:pt idx="7">
                  <c:v>3573</c:v>
                </c:pt>
                <c:pt idx="8">
                  <c:v>3749</c:v>
                </c:pt>
                <c:pt idx="9">
                  <c:v>3834</c:v>
                </c:pt>
                <c:pt idx="10">
                  <c:v>4077</c:v>
                </c:pt>
                <c:pt idx="11">
                  <c:v>4596</c:v>
                </c:pt>
                <c:pt idx="12">
                  <c:v>4384</c:v>
                </c:pt>
                <c:pt idx="13">
                  <c:v>2706</c:v>
                </c:pt>
              </c:numCache>
            </c:numRef>
          </c:val>
          <c:smooth val="0"/>
        </c:ser>
        <c:dLbls>
          <c:showLegendKey val="0"/>
          <c:showVal val="0"/>
          <c:showCatName val="0"/>
          <c:showSerName val="0"/>
          <c:showPercent val="0"/>
          <c:showBubbleSize val="0"/>
        </c:dLbls>
        <c:marker val="1"/>
        <c:smooth val="0"/>
        <c:axId val="567799960"/>
        <c:axId val="567800352"/>
      </c:lineChart>
      <c:catAx>
        <c:axId val="567799960"/>
        <c:scaling>
          <c:orientation val="minMax"/>
        </c:scaling>
        <c:delete val="0"/>
        <c:axPos val="b"/>
        <c:numFmt formatCode="General" sourceLinked="1"/>
        <c:majorTickMark val="out"/>
        <c:minorTickMark val="none"/>
        <c:tickLblPos val="nextTo"/>
        <c:txPr>
          <a:bodyPr/>
          <a:lstStyle/>
          <a:p>
            <a:pPr>
              <a:defRPr sz="900">
                <a:latin typeface="Calibri" panose="020F0502020204030204" pitchFamily="34" charset="0"/>
              </a:defRPr>
            </a:pPr>
            <a:endParaRPr lang="es-CO"/>
          </a:p>
        </c:txPr>
        <c:crossAx val="567800352"/>
        <c:crosses val="autoZero"/>
        <c:auto val="1"/>
        <c:lblAlgn val="ctr"/>
        <c:lblOffset val="100"/>
        <c:noMultiLvlLbl val="0"/>
      </c:catAx>
      <c:valAx>
        <c:axId val="567800352"/>
        <c:scaling>
          <c:orientation val="minMax"/>
        </c:scaling>
        <c:delete val="0"/>
        <c:axPos val="l"/>
        <c:majorGridlines>
          <c:spPr>
            <a:ln>
              <a:noFill/>
            </a:ln>
          </c:spPr>
        </c:majorGridlines>
        <c:numFmt formatCode="General" sourceLinked="1"/>
        <c:majorTickMark val="out"/>
        <c:minorTickMark val="none"/>
        <c:tickLblPos val="nextTo"/>
        <c:txPr>
          <a:bodyPr/>
          <a:lstStyle/>
          <a:p>
            <a:pPr>
              <a:defRPr sz="900">
                <a:latin typeface="Calibri" panose="020F0502020204030204" pitchFamily="34" charset="0"/>
              </a:defRPr>
            </a:pPr>
            <a:endParaRPr lang="es-CO"/>
          </a:p>
        </c:txPr>
        <c:crossAx val="567799960"/>
        <c:crosses val="autoZero"/>
        <c:crossBetween val="between"/>
      </c:valAx>
    </c:plotArea>
    <c:plotVisOnly val="1"/>
    <c:dispBlanksAs val="zero"/>
    <c:showDLblsOverMax val="0"/>
  </c:chart>
  <c:spPr>
    <a:ln>
      <a:noFill/>
    </a:ln>
  </c:spPr>
  <c:txPr>
    <a:bodyPr/>
    <a:lstStyle/>
    <a:p>
      <a:pPr>
        <a:defRPr>
          <a:latin typeface="Corbel" panose="020B0503020204020204" pitchFamily="34" charset="0"/>
        </a:defRPr>
      </a:pPr>
      <a:endParaRPr lang="es-C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24 </a:t>
            </a:r>
            <a:r>
              <a:rPr lang="fr-FR" sz="1000"/>
              <a:t>Relación entre la tasa de hurtos a personas y el porcentaje de denuncia. Barranquilla</a:t>
            </a:r>
            <a:endParaRPr lang="es-CO" sz="1000"/>
          </a:p>
        </c:rich>
      </c:tx>
      <c:overlay val="0"/>
    </c:title>
    <c:autoTitleDeleted val="0"/>
    <c:plotArea>
      <c:layout>
        <c:manualLayout>
          <c:layoutTarget val="inner"/>
          <c:xMode val="edge"/>
          <c:yMode val="edge"/>
          <c:x val="8.0699080890054647E-2"/>
          <c:y val="0.29420388405075082"/>
          <c:w val="0.83820527535785661"/>
          <c:h val="0.49282226533878087"/>
        </c:manualLayout>
      </c:layout>
      <c:barChart>
        <c:barDir val="col"/>
        <c:grouping val="clustered"/>
        <c:varyColors val="0"/>
        <c:ser>
          <c:idx val="1"/>
          <c:order val="1"/>
          <c:tx>
            <c:v>% de Denuncia</c:v>
          </c:tx>
          <c:spPr>
            <a:solidFill>
              <a:srgbClr val="00B0F0"/>
            </a:solidFill>
          </c:spPr>
          <c:invertIfNegative val="0"/>
          <c:dLbls>
            <c:spPr>
              <a:noFill/>
              <a:ln>
                <a:noFill/>
              </a:ln>
              <a:effectLst/>
            </c:spPr>
            <c:txPr>
              <a:bodyPr/>
              <a:lstStyle/>
              <a:p>
                <a:pPr>
                  <a:defRPr sz="700"/>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 de cálculo en Libro3]Hoja3'!$A$53:$A$59</c:f>
              <c:numCache>
                <c:formatCode>General</c:formatCode>
                <c:ptCount val="7"/>
                <c:pt idx="0">
                  <c:v>2008</c:v>
                </c:pt>
                <c:pt idx="1">
                  <c:v>2009</c:v>
                </c:pt>
                <c:pt idx="2">
                  <c:v>2010</c:v>
                </c:pt>
                <c:pt idx="3">
                  <c:v>2011</c:v>
                </c:pt>
                <c:pt idx="4">
                  <c:v>2012</c:v>
                </c:pt>
                <c:pt idx="5">
                  <c:v>2013</c:v>
                </c:pt>
                <c:pt idx="6">
                  <c:v>2014</c:v>
                </c:pt>
              </c:numCache>
            </c:numRef>
          </c:cat>
          <c:val>
            <c:numRef>
              <c:f>'[Hoja de cálculo en Libro3]Hoja3'!$B$53:$B$59</c:f>
              <c:numCache>
                <c:formatCode>General</c:formatCode>
                <c:ptCount val="7"/>
                <c:pt idx="0">
                  <c:v>341.7</c:v>
                </c:pt>
                <c:pt idx="1">
                  <c:v>303.10000000000002</c:v>
                </c:pt>
                <c:pt idx="2">
                  <c:v>316</c:v>
                </c:pt>
                <c:pt idx="3">
                  <c:v>321.2</c:v>
                </c:pt>
                <c:pt idx="4">
                  <c:v>339.6</c:v>
                </c:pt>
                <c:pt idx="5">
                  <c:v>380.8</c:v>
                </c:pt>
                <c:pt idx="6">
                  <c:v>361.4</c:v>
                </c:pt>
              </c:numCache>
            </c:numRef>
          </c:val>
        </c:ser>
        <c:dLbls>
          <c:showLegendKey val="0"/>
          <c:showVal val="0"/>
          <c:showCatName val="0"/>
          <c:showSerName val="0"/>
          <c:showPercent val="0"/>
          <c:showBubbleSize val="0"/>
        </c:dLbls>
        <c:gapWidth val="150"/>
        <c:axId val="567801136"/>
        <c:axId val="538566696"/>
      </c:barChart>
      <c:lineChart>
        <c:grouping val="standard"/>
        <c:varyColors val="0"/>
        <c:ser>
          <c:idx val="0"/>
          <c:order val="0"/>
          <c:tx>
            <c:v>Hurto Personas</c:v>
          </c:tx>
          <c:spPr>
            <a:ln w="19050">
              <a:solidFill>
                <a:schemeClr val="bg1">
                  <a:lumMod val="50000"/>
                </a:schemeClr>
              </a:solidFill>
              <a:prstDash val="sysDot"/>
            </a:ln>
          </c:spPr>
          <c:marker>
            <c:symbol val="circle"/>
            <c:size val="4"/>
            <c:spPr>
              <a:solidFill>
                <a:srgbClr val="C00000"/>
              </a:solidFill>
              <a:ln>
                <a:noFill/>
              </a:ln>
            </c:spPr>
          </c:marker>
          <c:dLbls>
            <c:dLbl>
              <c:idx val="6"/>
              <c:layout>
                <c:manualLayout>
                  <c:x val="-3.6033613445378233E-2"/>
                  <c:y val="-9.436351706036741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 de cálculo en Libro3]Hoja3'!$A$53:$A$59</c:f>
              <c:numCache>
                <c:formatCode>General</c:formatCode>
                <c:ptCount val="7"/>
                <c:pt idx="0">
                  <c:v>2008</c:v>
                </c:pt>
                <c:pt idx="1">
                  <c:v>2009</c:v>
                </c:pt>
                <c:pt idx="2">
                  <c:v>2010</c:v>
                </c:pt>
                <c:pt idx="3">
                  <c:v>2011</c:v>
                </c:pt>
                <c:pt idx="4">
                  <c:v>2012</c:v>
                </c:pt>
                <c:pt idx="5">
                  <c:v>2013</c:v>
                </c:pt>
                <c:pt idx="6">
                  <c:v>2014</c:v>
                </c:pt>
              </c:numCache>
            </c:numRef>
          </c:cat>
          <c:val>
            <c:numRef>
              <c:f>'[Hoja de cálculo en Libro3]Hoja3'!$C$53:$C$59</c:f>
              <c:numCache>
                <c:formatCode>General</c:formatCode>
                <c:ptCount val="7"/>
                <c:pt idx="0">
                  <c:v>0.34</c:v>
                </c:pt>
                <c:pt idx="1">
                  <c:v>0.36000000000000032</c:v>
                </c:pt>
                <c:pt idx="2">
                  <c:v>0.3800000000000005</c:v>
                </c:pt>
                <c:pt idx="3">
                  <c:v>0.26</c:v>
                </c:pt>
                <c:pt idx="4">
                  <c:v>0.28000000000000008</c:v>
                </c:pt>
                <c:pt idx="5">
                  <c:v>0.43000000000000038</c:v>
                </c:pt>
                <c:pt idx="6">
                  <c:v>0.49000000000000032</c:v>
                </c:pt>
              </c:numCache>
            </c:numRef>
          </c:val>
          <c:smooth val="0"/>
        </c:ser>
        <c:dLbls>
          <c:showLegendKey val="0"/>
          <c:showVal val="0"/>
          <c:showCatName val="0"/>
          <c:showSerName val="0"/>
          <c:showPercent val="0"/>
          <c:showBubbleSize val="0"/>
        </c:dLbls>
        <c:marker val="1"/>
        <c:smooth val="0"/>
        <c:axId val="538567480"/>
        <c:axId val="538567088"/>
      </c:lineChart>
      <c:catAx>
        <c:axId val="567801136"/>
        <c:scaling>
          <c:orientation val="minMax"/>
        </c:scaling>
        <c:delete val="0"/>
        <c:axPos val="b"/>
        <c:numFmt formatCode="General" sourceLinked="1"/>
        <c:majorTickMark val="out"/>
        <c:minorTickMark val="none"/>
        <c:tickLblPos val="nextTo"/>
        <c:txPr>
          <a:bodyPr/>
          <a:lstStyle/>
          <a:p>
            <a:pPr>
              <a:defRPr sz="800"/>
            </a:pPr>
            <a:endParaRPr lang="es-CO"/>
          </a:p>
        </c:txPr>
        <c:crossAx val="538566696"/>
        <c:crosses val="autoZero"/>
        <c:auto val="1"/>
        <c:lblAlgn val="ctr"/>
        <c:lblOffset val="100"/>
        <c:noMultiLvlLbl val="0"/>
      </c:catAx>
      <c:valAx>
        <c:axId val="538566696"/>
        <c:scaling>
          <c:orientation val="minMax"/>
        </c:scaling>
        <c:delete val="0"/>
        <c:axPos val="l"/>
        <c:numFmt formatCode="General" sourceLinked="1"/>
        <c:majorTickMark val="out"/>
        <c:minorTickMark val="none"/>
        <c:tickLblPos val="nextTo"/>
        <c:crossAx val="567801136"/>
        <c:crosses val="autoZero"/>
        <c:crossBetween val="between"/>
      </c:valAx>
      <c:valAx>
        <c:axId val="538567088"/>
        <c:scaling>
          <c:orientation val="minMax"/>
        </c:scaling>
        <c:delete val="0"/>
        <c:axPos val="r"/>
        <c:numFmt formatCode="General" sourceLinked="1"/>
        <c:majorTickMark val="out"/>
        <c:minorTickMark val="none"/>
        <c:tickLblPos val="nextTo"/>
        <c:txPr>
          <a:bodyPr/>
          <a:lstStyle/>
          <a:p>
            <a:pPr>
              <a:defRPr sz="800"/>
            </a:pPr>
            <a:endParaRPr lang="es-CO"/>
          </a:p>
        </c:txPr>
        <c:crossAx val="538567480"/>
        <c:crosses val="max"/>
        <c:crossBetween val="between"/>
      </c:valAx>
      <c:catAx>
        <c:axId val="538567480"/>
        <c:scaling>
          <c:orientation val="minMax"/>
        </c:scaling>
        <c:delete val="1"/>
        <c:axPos val="b"/>
        <c:numFmt formatCode="General" sourceLinked="1"/>
        <c:majorTickMark val="out"/>
        <c:minorTickMark val="none"/>
        <c:tickLblPos val="nextTo"/>
        <c:crossAx val="538567088"/>
        <c:crosses val="autoZero"/>
        <c:auto val="1"/>
        <c:lblAlgn val="ctr"/>
        <c:lblOffset val="100"/>
        <c:noMultiLvlLbl val="0"/>
      </c:catAx>
    </c:plotArea>
    <c:legend>
      <c:legendPos val="t"/>
      <c:layout>
        <c:manualLayout>
          <c:xMode val="edge"/>
          <c:yMode val="edge"/>
          <c:x val="0.23011676481616292"/>
          <c:y val="0.15740740740740805"/>
          <c:w val="0.6337839404707506"/>
          <c:h val="9.6635455344188756E-2"/>
        </c:manualLayout>
      </c:layout>
      <c:overlay val="0"/>
    </c:legend>
    <c:plotVisOnly val="1"/>
    <c:dispBlanksAs val="gap"/>
    <c:showDLblsOverMax val="0"/>
  </c:chart>
  <c:spPr>
    <a:ln>
      <a:noFill/>
    </a:ln>
  </c:spPr>
  <c:txPr>
    <a:bodyPr/>
    <a:lstStyle/>
    <a:p>
      <a:pPr>
        <a:defRPr sz="900"/>
      </a:pPr>
      <a:endParaRPr lang="es-CO"/>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s-CO" sz="1000">
                <a:solidFill>
                  <a:sysClr val="windowText" lastClr="000000"/>
                </a:solidFill>
              </a:rPr>
              <a:t>Hurto a Personas Segun Localidad 2011- 2014</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CO"/>
        </a:p>
      </c:txPr>
    </c:title>
    <c:autoTitleDeleted val="0"/>
    <c:plotArea>
      <c:layout>
        <c:manualLayout>
          <c:layoutTarget val="inner"/>
          <c:xMode val="edge"/>
          <c:yMode val="edge"/>
          <c:x val="0.10611307961504811"/>
          <c:y val="0.10874156121478273"/>
          <c:w val="0.87927209098862669"/>
          <c:h val="0.68948029441265457"/>
        </c:manualLayout>
      </c:layout>
      <c:barChart>
        <c:barDir val="col"/>
        <c:grouping val="clustered"/>
        <c:varyColors val="0"/>
        <c:ser>
          <c:idx val="0"/>
          <c:order val="0"/>
          <c:tx>
            <c:v>2011</c:v>
          </c:tx>
          <c:spPr>
            <a:solidFill>
              <a:schemeClr val="dk1">
                <a:tint val="885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de cálculo en Libro3]Hoja3'!$B$62:$G$62</c:f>
              <c:strCache>
                <c:ptCount val="6"/>
                <c:pt idx="0">
                  <c:v>Norte Centro Historico</c:v>
                </c:pt>
                <c:pt idx="1">
                  <c:v>Suroriente</c:v>
                </c:pt>
                <c:pt idx="2">
                  <c:v>Suroccidente</c:v>
                </c:pt>
                <c:pt idx="3">
                  <c:v>Metropolitana</c:v>
                </c:pt>
                <c:pt idx="4">
                  <c:v>Riomar</c:v>
                </c:pt>
                <c:pt idx="5">
                  <c:v>Sin informacion</c:v>
                </c:pt>
              </c:strCache>
            </c:strRef>
          </c:cat>
          <c:val>
            <c:numRef>
              <c:f>'[Hoja de cálculo en Libro3]Hoja3'!$B$63:$G$63</c:f>
              <c:numCache>
                <c:formatCode>General</c:formatCode>
                <c:ptCount val="6"/>
                <c:pt idx="0">
                  <c:v>1532</c:v>
                </c:pt>
                <c:pt idx="1">
                  <c:v>874</c:v>
                </c:pt>
                <c:pt idx="2">
                  <c:v>668</c:v>
                </c:pt>
                <c:pt idx="3">
                  <c:v>397</c:v>
                </c:pt>
                <c:pt idx="4">
                  <c:v>343</c:v>
                </c:pt>
                <c:pt idx="5">
                  <c:v>20</c:v>
                </c:pt>
              </c:numCache>
            </c:numRef>
          </c:val>
        </c:ser>
        <c:ser>
          <c:idx val="2"/>
          <c:order val="1"/>
          <c:tx>
            <c:v>2013</c:v>
          </c:tx>
          <c:spPr>
            <a:solidFill>
              <a:schemeClr val="dk1">
                <a:tint val="7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de cálculo en Libro3]Hoja3'!$B$62:$G$62</c:f>
              <c:strCache>
                <c:ptCount val="6"/>
                <c:pt idx="0">
                  <c:v>Norte Centro Historico</c:v>
                </c:pt>
                <c:pt idx="1">
                  <c:v>Suroriente</c:v>
                </c:pt>
                <c:pt idx="2">
                  <c:v>Suroccidente</c:v>
                </c:pt>
                <c:pt idx="3">
                  <c:v>Metropolitana</c:v>
                </c:pt>
                <c:pt idx="4">
                  <c:v>Riomar</c:v>
                </c:pt>
                <c:pt idx="5">
                  <c:v>Sin informacion</c:v>
                </c:pt>
              </c:strCache>
            </c:strRef>
          </c:cat>
          <c:val>
            <c:numRef>
              <c:f>'[Hoja de cálculo en Libro3]Hoja3'!$B$65:$G$65</c:f>
              <c:numCache>
                <c:formatCode>General</c:formatCode>
                <c:ptCount val="6"/>
                <c:pt idx="0">
                  <c:v>1828</c:v>
                </c:pt>
                <c:pt idx="1">
                  <c:v>1049</c:v>
                </c:pt>
                <c:pt idx="2">
                  <c:v>922</c:v>
                </c:pt>
                <c:pt idx="3">
                  <c:v>441</c:v>
                </c:pt>
                <c:pt idx="4">
                  <c:v>332</c:v>
                </c:pt>
                <c:pt idx="5">
                  <c:v>24</c:v>
                </c:pt>
              </c:numCache>
            </c:numRef>
          </c:val>
        </c:ser>
        <c:ser>
          <c:idx val="1"/>
          <c:order val="2"/>
          <c:tx>
            <c:v>2012</c:v>
          </c:tx>
          <c:spPr>
            <a:solidFill>
              <a:schemeClr val="dk1">
                <a:tint val="5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de cálculo en Libro3]Hoja3'!$B$62:$G$62</c:f>
              <c:strCache>
                <c:ptCount val="6"/>
                <c:pt idx="0">
                  <c:v>Norte Centro Historico</c:v>
                </c:pt>
                <c:pt idx="1">
                  <c:v>Suroriente</c:v>
                </c:pt>
                <c:pt idx="2">
                  <c:v>Suroccidente</c:v>
                </c:pt>
                <c:pt idx="3">
                  <c:v>Metropolitana</c:v>
                </c:pt>
                <c:pt idx="4">
                  <c:v>Riomar</c:v>
                </c:pt>
                <c:pt idx="5">
                  <c:v>Sin informacion</c:v>
                </c:pt>
              </c:strCache>
            </c:strRef>
          </c:cat>
          <c:val>
            <c:numRef>
              <c:f>'[Hoja de cálculo en Libro3]Hoja3'!$B$64:$G$64</c:f>
              <c:numCache>
                <c:formatCode>General</c:formatCode>
                <c:ptCount val="6"/>
                <c:pt idx="0">
                  <c:v>1393</c:v>
                </c:pt>
                <c:pt idx="1">
                  <c:v>908</c:v>
                </c:pt>
                <c:pt idx="2">
                  <c:v>969</c:v>
                </c:pt>
                <c:pt idx="3">
                  <c:v>555</c:v>
                </c:pt>
                <c:pt idx="4">
                  <c:v>190</c:v>
                </c:pt>
                <c:pt idx="5">
                  <c:v>62</c:v>
                </c:pt>
              </c:numCache>
            </c:numRef>
          </c:val>
        </c:ser>
        <c:ser>
          <c:idx val="3"/>
          <c:order val="3"/>
          <c:tx>
            <c:v>2014</c:v>
          </c:tx>
          <c:spPr>
            <a:solidFill>
              <a:schemeClr val="dk1">
                <a:tint val="985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 de cálculo en Libro3]Hoja3'!$B$62:$G$62</c:f>
              <c:strCache>
                <c:ptCount val="6"/>
                <c:pt idx="0">
                  <c:v>Norte Centro Historico</c:v>
                </c:pt>
                <c:pt idx="1">
                  <c:v>Suroriente</c:v>
                </c:pt>
                <c:pt idx="2">
                  <c:v>Suroccidente</c:v>
                </c:pt>
                <c:pt idx="3">
                  <c:v>Metropolitana</c:v>
                </c:pt>
                <c:pt idx="4">
                  <c:v>Riomar</c:v>
                </c:pt>
                <c:pt idx="5">
                  <c:v>Sin informacion</c:v>
                </c:pt>
              </c:strCache>
            </c:strRef>
          </c:cat>
          <c:val>
            <c:numRef>
              <c:f>'[Hoja de cálculo en Libro3]Hoja3'!$B$66:$G$66</c:f>
              <c:numCache>
                <c:formatCode>General</c:formatCode>
                <c:ptCount val="6"/>
                <c:pt idx="0">
                  <c:v>1666</c:v>
                </c:pt>
                <c:pt idx="1">
                  <c:v>1027</c:v>
                </c:pt>
                <c:pt idx="2">
                  <c:v>905</c:v>
                </c:pt>
                <c:pt idx="3">
                  <c:v>465</c:v>
                </c:pt>
                <c:pt idx="4">
                  <c:v>321</c:v>
                </c:pt>
              </c:numCache>
            </c:numRef>
          </c:val>
        </c:ser>
        <c:dLbls>
          <c:showLegendKey val="0"/>
          <c:showVal val="0"/>
          <c:showCatName val="0"/>
          <c:showSerName val="0"/>
          <c:showPercent val="0"/>
          <c:showBubbleSize val="0"/>
        </c:dLbls>
        <c:gapWidth val="100"/>
        <c:overlap val="-24"/>
        <c:axId val="538568264"/>
        <c:axId val="539074992"/>
      </c:barChart>
      <c:catAx>
        <c:axId val="5385682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crossAx val="539074992"/>
        <c:crosses val="autoZero"/>
        <c:auto val="1"/>
        <c:lblAlgn val="ctr"/>
        <c:lblOffset val="100"/>
        <c:noMultiLvlLbl val="0"/>
      </c:catAx>
      <c:valAx>
        <c:axId val="539074992"/>
        <c:scaling>
          <c:orientation val="minMax"/>
        </c:scaling>
        <c:delete val="0"/>
        <c:axPos val="l"/>
        <c:majorGridlines>
          <c:spPr>
            <a:ln w="9525" cap="flat" cmpd="sng" algn="ctr">
              <a:solidFill>
                <a:schemeClr val="bg1">
                  <a:lumMod val="650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538568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noFill/>
    <a:ln w="9525" cap="flat" cmpd="sng" algn="ctr">
      <a:noFill/>
      <a:prstDash val="solid"/>
      <a:round/>
    </a:ln>
    <a:effectLst/>
  </c:spPr>
  <c:txPr>
    <a:bodyPr/>
    <a:lstStyle/>
    <a:p>
      <a:pPr>
        <a:defRPr/>
      </a:pPr>
      <a:endParaRPr lang="es-C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25 </a:t>
            </a:r>
            <a:r>
              <a:rPr lang="en-US" sz="1000"/>
              <a:t>Hurto Vehiculos. Barranquilla.</a:t>
            </a:r>
          </a:p>
          <a:p>
            <a:pPr>
              <a:defRPr sz="1000"/>
            </a:pPr>
            <a:r>
              <a:rPr lang="en-US" sz="1000"/>
              <a:t>2002- 2015</a:t>
            </a:r>
          </a:p>
        </c:rich>
      </c:tx>
      <c:overlay val="0"/>
    </c:title>
    <c:autoTitleDeleted val="0"/>
    <c:plotArea>
      <c:layout>
        <c:manualLayout>
          <c:layoutTarget val="inner"/>
          <c:xMode val="edge"/>
          <c:yMode val="edge"/>
          <c:x val="0.1084153919262766"/>
          <c:y val="0.18240256134348487"/>
          <c:w val="0.89019685039370078"/>
          <c:h val="0.65546625148355642"/>
        </c:manualLayout>
      </c:layout>
      <c:lineChart>
        <c:grouping val="standard"/>
        <c:varyColors val="0"/>
        <c:ser>
          <c:idx val="0"/>
          <c:order val="0"/>
          <c:spPr>
            <a:ln w="19050">
              <a:solidFill>
                <a:srgbClr val="00B0F0"/>
              </a:solidFill>
            </a:ln>
          </c:spPr>
          <c:marker>
            <c:symbol val="circle"/>
            <c:size val="4"/>
            <c:spPr>
              <a:solidFill>
                <a:srgbClr val="C00000"/>
              </a:solidFill>
              <a:ln>
                <a:noFill/>
              </a:ln>
            </c:spPr>
          </c:marker>
          <c:dLbls>
            <c:dLbl>
              <c:idx val="2"/>
              <c:layout>
                <c:manualLayout>
                  <c:x val="-3.6111111111111108E-2"/>
                  <c:y val="-4.5506257110352673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4.1666666666666664E-2"/>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13"/>
              <c:layout>
                <c:manualLayout>
                  <c:x val="-6.8749998120352193E-2"/>
                  <c:y val="1.944444019150477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'Hurto Personas'!$A$65:$A$78</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Personas'!$B$65:$B$78</c:f>
              <c:numCache>
                <c:formatCode>General</c:formatCode>
                <c:ptCount val="14"/>
                <c:pt idx="0">
                  <c:v>498</c:v>
                </c:pt>
                <c:pt idx="1">
                  <c:v>329</c:v>
                </c:pt>
                <c:pt idx="2">
                  <c:v>376</c:v>
                </c:pt>
                <c:pt idx="3">
                  <c:v>368</c:v>
                </c:pt>
                <c:pt idx="4">
                  <c:v>433</c:v>
                </c:pt>
                <c:pt idx="5">
                  <c:v>393</c:v>
                </c:pt>
                <c:pt idx="6">
                  <c:v>331</c:v>
                </c:pt>
                <c:pt idx="7">
                  <c:v>278</c:v>
                </c:pt>
                <c:pt idx="8">
                  <c:v>290</c:v>
                </c:pt>
                <c:pt idx="9">
                  <c:v>486</c:v>
                </c:pt>
                <c:pt idx="10">
                  <c:v>407</c:v>
                </c:pt>
                <c:pt idx="11">
                  <c:v>301</c:v>
                </c:pt>
                <c:pt idx="12">
                  <c:v>264</c:v>
                </c:pt>
                <c:pt idx="13">
                  <c:v>130</c:v>
                </c:pt>
              </c:numCache>
            </c:numRef>
          </c:val>
          <c:smooth val="0"/>
        </c:ser>
        <c:dLbls>
          <c:showLegendKey val="0"/>
          <c:showVal val="0"/>
          <c:showCatName val="0"/>
          <c:showSerName val="0"/>
          <c:showPercent val="0"/>
          <c:showBubbleSize val="0"/>
        </c:dLbls>
        <c:marker val="1"/>
        <c:smooth val="0"/>
        <c:axId val="539075776"/>
        <c:axId val="539076168"/>
      </c:lineChart>
      <c:catAx>
        <c:axId val="539075776"/>
        <c:scaling>
          <c:orientation val="minMax"/>
        </c:scaling>
        <c:delete val="0"/>
        <c:axPos val="b"/>
        <c:numFmt formatCode="General" sourceLinked="1"/>
        <c:majorTickMark val="out"/>
        <c:minorTickMark val="none"/>
        <c:tickLblPos val="nextTo"/>
        <c:txPr>
          <a:bodyPr rot="-5400000" vert="horz"/>
          <a:lstStyle/>
          <a:p>
            <a:pPr>
              <a:defRPr sz="800"/>
            </a:pPr>
            <a:endParaRPr lang="es-CO"/>
          </a:p>
        </c:txPr>
        <c:crossAx val="539076168"/>
        <c:crosses val="autoZero"/>
        <c:auto val="1"/>
        <c:lblAlgn val="ctr"/>
        <c:lblOffset val="100"/>
        <c:noMultiLvlLbl val="0"/>
      </c:catAx>
      <c:valAx>
        <c:axId val="539076168"/>
        <c:scaling>
          <c:orientation val="minMax"/>
        </c:scaling>
        <c:delete val="0"/>
        <c:axPos val="l"/>
        <c:numFmt formatCode="General" sourceLinked="1"/>
        <c:majorTickMark val="out"/>
        <c:minorTickMark val="none"/>
        <c:tickLblPos val="nextTo"/>
        <c:txPr>
          <a:bodyPr/>
          <a:lstStyle/>
          <a:p>
            <a:pPr>
              <a:defRPr sz="800"/>
            </a:pPr>
            <a:endParaRPr lang="es-CO"/>
          </a:p>
        </c:txPr>
        <c:crossAx val="539075776"/>
        <c:crosses val="autoZero"/>
        <c:crossBetween val="between"/>
      </c:valAx>
    </c:plotArea>
    <c:plotVisOnly val="1"/>
    <c:dispBlanksAs val="gap"/>
    <c:showDLblsOverMax val="0"/>
  </c:chart>
  <c:spPr>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26 </a:t>
            </a:r>
            <a:r>
              <a:rPr lang="es-CO" sz="1000"/>
              <a:t>Hurto Automotores</a:t>
            </a:r>
            <a:r>
              <a:rPr lang="es-CO" sz="1000" baseline="0"/>
              <a:t> </a:t>
            </a:r>
            <a:r>
              <a:rPr lang="es-CO" sz="1000"/>
              <a:t> por localidad 2012-</a:t>
            </a:r>
            <a:r>
              <a:rPr lang="es-CO" sz="1000" baseline="0"/>
              <a:t> 2015</a:t>
            </a:r>
            <a:endParaRPr lang="es-CO" sz="1000"/>
          </a:p>
        </c:rich>
      </c:tx>
      <c:overlay val="0"/>
    </c:title>
    <c:autoTitleDeleted val="0"/>
    <c:plotArea>
      <c:layout>
        <c:manualLayout>
          <c:layoutTarget val="inner"/>
          <c:xMode val="edge"/>
          <c:yMode val="edge"/>
          <c:x val="7.4709648635692696E-2"/>
          <c:y val="0.21467188999789297"/>
          <c:w val="0.88061614685841327"/>
          <c:h val="0.62707209913924289"/>
        </c:manualLayout>
      </c:layout>
      <c:barChart>
        <c:barDir val="col"/>
        <c:grouping val="clustered"/>
        <c:varyColors val="0"/>
        <c:ser>
          <c:idx val="2"/>
          <c:order val="0"/>
          <c:tx>
            <c:v>2012</c:v>
          </c:tx>
          <c:spPr>
            <a:solidFill>
              <a:srgbClr val="00B0F0"/>
            </a:solidFill>
          </c:spPr>
          <c:invertIfNegative val="0"/>
          <c:cat>
            <c:strRef>
              <c:f>'Hurto Personas'!$A$100:$A$105</c:f>
              <c:strCache>
                <c:ptCount val="6"/>
                <c:pt idx="0">
                  <c:v>Norte Centro Historico</c:v>
                </c:pt>
                <c:pt idx="1">
                  <c:v>Suroccidente</c:v>
                </c:pt>
                <c:pt idx="2">
                  <c:v>Suroriente</c:v>
                </c:pt>
                <c:pt idx="3">
                  <c:v>Metropolitana</c:v>
                </c:pt>
                <c:pt idx="4">
                  <c:v>Riomar</c:v>
                </c:pt>
                <c:pt idx="5">
                  <c:v>Sin informacion</c:v>
                </c:pt>
              </c:strCache>
            </c:strRef>
          </c:cat>
          <c:val>
            <c:numRef>
              <c:f>'Hurto Personas'!$D$100:$D$105</c:f>
              <c:numCache>
                <c:formatCode>General</c:formatCode>
                <c:ptCount val="6"/>
                <c:pt idx="0">
                  <c:v>169</c:v>
                </c:pt>
                <c:pt idx="1">
                  <c:v>111</c:v>
                </c:pt>
                <c:pt idx="2">
                  <c:v>58</c:v>
                </c:pt>
                <c:pt idx="3">
                  <c:v>49</c:v>
                </c:pt>
                <c:pt idx="4">
                  <c:v>17</c:v>
                </c:pt>
                <c:pt idx="5">
                  <c:v>3</c:v>
                </c:pt>
              </c:numCache>
            </c:numRef>
          </c:val>
        </c:ser>
        <c:ser>
          <c:idx val="3"/>
          <c:order val="1"/>
          <c:tx>
            <c:v>2013</c:v>
          </c:tx>
          <c:spPr>
            <a:solidFill>
              <a:schemeClr val="accent1">
                <a:lumMod val="75000"/>
              </a:schemeClr>
            </a:solidFill>
          </c:spPr>
          <c:invertIfNegative val="0"/>
          <c:cat>
            <c:strRef>
              <c:f>'Hurto Personas'!$A$100:$A$105</c:f>
              <c:strCache>
                <c:ptCount val="6"/>
                <c:pt idx="0">
                  <c:v>Norte Centro Historico</c:v>
                </c:pt>
                <c:pt idx="1">
                  <c:v>Suroccidente</c:v>
                </c:pt>
                <c:pt idx="2">
                  <c:v>Suroriente</c:v>
                </c:pt>
                <c:pt idx="3">
                  <c:v>Metropolitana</c:v>
                </c:pt>
                <c:pt idx="4">
                  <c:v>Riomar</c:v>
                </c:pt>
                <c:pt idx="5">
                  <c:v>Sin informacion</c:v>
                </c:pt>
              </c:strCache>
            </c:strRef>
          </c:cat>
          <c:val>
            <c:numRef>
              <c:f>'Hurto Personas'!$E$100:$E$105</c:f>
              <c:numCache>
                <c:formatCode>General</c:formatCode>
                <c:ptCount val="6"/>
                <c:pt idx="0">
                  <c:v>154</c:v>
                </c:pt>
                <c:pt idx="1">
                  <c:v>70</c:v>
                </c:pt>
                <c:pt idx="2">
                  <c:v>28</c:v>
                </c:pt>
                <c:pt idx="3">
                  <c:v>19</c:v>
                </c:pt>
                <c:pt idx="4">
                  <c:v>29</c:v>
                </c:pt>
                <c:pt idx="5">
                  <c:v>1</c:v>
                </c:pt>
              </c:numCache>
            </c:numRef>
          </c:val>
        </c:ser>
        <c:ser>
          <c:idx val="4"/>
          <c:order val="2"/>
          <c:tx>
            <c:v>2014</c:v>
          </c:tx>
          <c:spPr>
            <a:solidFill>
              <a:schemeClr val="accent1">
                <a:lumMod val="40000"/>
                <a:lumOff val="60000"/>
              </a:schemeClr>
            </a:solidFill>
          </c:spPr>
          <c:invertIfNegative val="0"/>
          <c:cat>
            <c:strRef>
              <c:f>'Hurto Personas'!$A$100:$A$105</c:f>
              <c:strCache>
                <c:ptCount val="6"/>
                <c:pt idx="0">
                  <c:v>Norte Centro Historico</c:v>
                </c:pt>
                <c:pt idx="1">
                  <c:v>Suroccidente</c:v>
                </c:pt>
                <c:pt idx="2">
                  <c:v>Suroriente</c:v>
                </c:pt>
                <c:pt idx="3">
                  <c:v>Metropolitana</c:v>
                </c:pt>
                <c:pt idx="4">
                  <c:v>Riomar</c:v>
                </c:pt>
                <c:pt idx="5">
                  <c:v>Sin informacion</c:v>
                </c:pt>
              </c:strCache>
            </c:strRef>
          </c:cat>
          <c:val>
            <c:numRef>
              <c:f>'Hurto Personas'!$F$100:$F$105</c:f>
              <c:numCache>
                <c:formatCode>General</c:formatCode>
                <c:ptCount val="6"/>
                <c:pt idx="0">
                  <c:v>100</c:v>
                </c:pt>
                <c:pt idx="1">
                  <c:v>77</c:v>
                </c:pt>
                <c:pt idx="2">
                  <c:v>39</c:v>
                </c:pt>
                <c:pt idx="3">
                  <c:v>25</c:v>
                </c:pt>
                <c:pt idx="4">
                  <c:v>23</c:v>
                </c:pt>
              </c:numCache>
            </c:numRef>
          </c:val>
        </c:ser>
        <c:ser>
          <c:idx val="5"/>
          <c:order val="3"/>
          <c:tx>
            <c:v>2015</c:v>
          </c:tx>
          <c:spPr>
            <a:solidFill>
              <a:schemeClr val="bg1">
                <a:lumMod val="75000"/>
              </a:schemeClr>
            </a:solidFill>
          </c:spPr>
          <c:invertIfNegative val="0"/>
          <c:cat>
            <c:strRef>
              <c:f>'Hurto Personas'!$A$100:$A$105</c:f>
              <c:strCache>
                <c:ptCount val="6"/>
                <c:pt idx="0">
                  <c:v>Norte Centro Historico</c:v>
                </c:pt>
                <c:pt idx="1">
                  <c:v>Suroccidente</c:v>
                </c:pt>
                <c:pt idx="2">
                  <c:v>Suroriente</c:v>
                </c:pt>
                <c:pt idx="3">
                  <c:v>Metropolitana</c:v>
                </c:pt>
                <c:pt idx="4">
                  <c:v>Riomar</c:v>
                </c:pt>
                <c:pt idx="5">
                  <c:v>Sin informacion</c:v>
                </c:pt>
              </c:strCache>
            </c:strRef>
          </c:cat>
          <c:val>
            <c:numRef>
              <c:f>'Hurto Personas'!$G$100:$G$105</c:f>
              <c:numCache>
                <c:formatCode>General</c:formatCode>
                <c:ptCount val="6"/>
                <c:pt idx="0">
                  <c:v>41</c:v>
                </c:pt>
                <c:pt idx="1">
                  <c:v>38</c:v>
                </c:pt>
                <c:pt idx="2">
                  <c:v>18</c:v>
                </c:pt>
                <c:pt idx="3">
                  <c:v>17</c:v>
                </c:pt>
                <c:pt idx="4">
                  <c:v>16</c:v>
                </c:pt>
              </c:numCache>
            </c:numRef>
          </c:val>
        </c:ser>
        <c:dLbls>
          <c:showLegendKey val="0"/>
          <c:showVal val="0"/>
          <c:showCatName val="0"/>
          <c:showSerName val="0"/>
          <c:showPercent val="0"/>
          <c:showBubbleSize val="0"/>
        </c:dLbls>
        <c:gapWidth val="150"/>
        <c:axId val="606740224"/>
        <c:axId val="606740616"/>
      </c:barChart>
      <c:catAx>
        <c:axId val="606740224"/>
        <c:scaling>
          <c:orientation val="minMax"/>
        </c:scaling>
        <c:delete val="0"/>
        <c:axPos val="b"/>
        <c:majorGridlines/>
        <c:numFmt formatCode="General" sourceLinked="0"/>
        <c:majorTickMark val="out"/>
        <c:minorTickMark val="none"/>
        <c:tickLblPos val="nextTo"/>
        <c:txPr>
          <a:bodyPr/>
          <a:lstStyle/>
          <a:p>
            <a:pPr>
              <a:defRPr sz="900">
                <a:latin typeface="Utsaah" panose="020B0604020202020204" pitchFamily="34" charset="0"/>
                <a:cs typeface="Utsaah" panose="020B0604020202020204" pitchFamily="34" charset="0"/>
              </a:defRPr>
            </a:pPr>
            <a:endParaRPr lang="es-CO"/>
          </a:p>
        </c:txPr>
        <c:crossAx val="606740616"/>
        <c:crosses val="autoZero"/>
        <c:auto val="1"/>
        <c:lblAlgn val="ctr"/>
        <c:lblOffset val="100"/>
        <c:noMultiLvlLbl val="0"/>
      </c:catAx>
      <c:valAx>
        <c:axId val="606740616"/>
        <c:scaling>
          <c:orientation val="minMax"/>
        </c:scaling>
        <c:delete val="0"/>
        <c:axPos val="l"/>
        <c:numFmt formatCode="General" sourceLinked="1"/>
        <c:majorTickMark val="out"/>
        <c:minorTickMark val="none"/>
        <c:tickLblPos val="nextTo"/>
        <c:txPr>
          <a:bodyPr/>
          <a:lstStyle/>
          <a:p>
            <a:pPr>
              <a:defRPr sz="800"/>
            </a:pPr>
            <a:endParaRPr lang="es-CO"/>
          </a:p>
        </c:txPr>
        <c:crossAx val="606740224"/>
        <c:crosses val="autoZero"/>
        <c:crossBetween val="between"/>
      </c:valAx>
    </c:plotArea>
    <c:legend>
      <c:legendPos val="r"/>
      <c:layout>
        <c:manualLayout>
          <c:xMode val="edge"/>
          <c:yMode val="edge"/>
          <c:x val="0.32086510019580888"/>
          <c:y val="0.12533575770818539"/>
          <c:w val="0.42217457192850893"/>
          <c:h val="0.10678577838820695"/>
        </c:manualLayout>
      </c:layout>
      <c:overlay val="0"/>
      <c:txPr>
        <a:bodyPr/>
        <a:lstStyle/>
        <a:p>
          <a:pPr>
            <a:defRPr sz="800"/>
          </a:pPr>
          <a:endParaRPr lang="es-CO"/>
        </a:p>
      </c:txPr>
    </c:legend>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27 </a:t>
            </a:r>
            <a:r>
              <a:rPr lang="en-US" sz="1000"/>
              <a:t>Hurto Motocicletas  Barranquilla.</a:t>
            </a:r>
          </a:p>
          <a:p>
            <a:pPr>
              <a:defRPr sz="1000"/>
            </a:pPr>
            <a:r>
              <a:rPr lang="en-US" sz="1000"/>
              <a:t>2002- 2015</a:t>
            </a:r>
          </a:p>
        </c:rich>
      </c:tx>
      <c:overlay val="0"/>
    </c:title>
    <c:autoTitleDeleted val="0"/>
    <c:plotArea>
      <c:layout>
        <c:manualLayout>
          <c:layoutTarget val="inner"/>
          <c:xMode val="edge"/>
          <c:yMode val="edge"/>
          <c:x val="8.4803149606299214E-2"/>
          <c:y val="0.14562002275312855"/>
          <c:w val="0.89019685039370078"/>
          <c:h val="0.7527111158886709"/>
        </c:manualLayout>
      </c:layout>
      <c:lineChart>
        <c:grouping val="standard"/>
        <c:varyColors val="0"/>
        <c:ser>
          <c:idx val="0"/>
          <c:order val="0"/>
          <c:spPr>
            <a:ln w="19050">
              <a:solidFill>
                <a:srgbClr val="00B0F0"/>
              </a:solidFill>
            </a:ln>
          </c:spPr>
          <c:marker>
            <c:symbol val="circle"/>
            <c:size val="4"/>
            <c:spPr>
              <a:solidFill>
                <a:srgbClr val="C00000"/>
              </a:solidFill>
              <a:ln>
                <a:noFill/>
              </a:ln>
            </c:spPr>
          </c:marker>
          <c:dLbls>
            <c:dLbl>
              <c:idx val="1"/>
              <c:layout>
                <c:manualLayout>
                  <c:x val="-3.3333333333333333E-2"/>
                  <c:y val="3.640500568828213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0000000000000024E-2"/>
                  <c:y val="-4.5506257110352673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4.1666666666666664E-2"/>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0.05"/>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5.8333333333333334E-2"/>
                  <c:y val="5.0056882821387941E-2"/>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3.3333333333333333E-2"/>
                  <c:y val="-4.095563139931740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'Hurto Personas'!$A$122:$A$135</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Personas'!$B$122:$B$135</c:f>
              <c:numCache>
                <c:formatCode>General</c:formatCode>
                <c:ptCount val="14"/>
                <c:pt idx="0">
                  <c:v>582</c:v>
                </c:pt>
                <c:pt idx="1">
                  <c:v>394</c:v>
                </c:pt>
                <c:pt idx="2">
                  <c:v>418</c:v>
                </c:pt>
                <c:pt idx="3">
                  <c:v>597</c:v>
                </c:pt>
                <c:pt idx="4">
                  <c:v>827</c:v>
                </c:pt>
                <c:pt idx="5">
                  <c:v>716</c:v>
                </c:pt>
                <c:pt idx="6">
                  <c:v>778</c:v>
                </c:pt>
                <c:pt idx="7">
                  <c:v>625</c:v>
                </c:pt>
                <c:pt idx="8">
                  <c:v>681</c:v>
                </c:pt>
                <c:pt idx="9">
                  <c:v>592</c:v>
                </c:pt>
                <c:pt idx="10">
                  <c:v>590</c:v>
                </c:pt>
                <c:pt idx="11">
                  <c:v>473</c:v>
                </c:pt>
                <c:pt idx="12">
                  <c:v>470</c:v>
                </c:pt>
                <c:pt idx="13">
                  <c:v>470</c:v>
                </c:pt>
              </c:numCache>
            </c:numRef>
          </c:val>
          <c:smooth val="0"/>
        </c:ser>
        <c:dLbls>
          <c:showLegendKey val="0"/>
          <c:showVal val="0"/>
          <c:showCatName val="0"/>
          <c:showSerName val="0"/>
          <c:showPercent val="0"/>
          <c:showBubbleSize val="0"/>
        </c:dLbls>
        <c:marker val="1"/>
        <c:smooth val="0"/>
        <c:axId val="606741400"/>
        <c:axId val="606741792"/>
      </c:lineChart>
      <c:catAx>
        <c:axId val="606741400"/>
        <c:scaling>
          <c:orientation val="minMax"/>
        </c:scaling>
        <c:delete val="0"/>
        <c:axPos val="b"/>
        <c:numFmt formatCode="General" sourceLinked="1"/>
        <c:majorTickMark val="out"/>
        <c:minorTickMark val="none"/>
        <c:tickLblPos val="nextTo"/>
        <c:txPr>
          <a:bodyPr/>
          <a:lstStyle/>
          <a:p>
            <a:pPr>
              <a:defRPr sz="800">
                <a:latin typeface="Utsaah" panose="020B0604020202020204" pitchFamily="34" charset="0"/>
                <a:cs typeface="Utsaah" panose="020B0604020202020204" pitchFamily="34" charset="0"/>
              </a:defRPr>
            </a:pPr>
            <a:endParaRPr lang="es-CO"/>
          </a:p>
        </c:txPr>
        <c:crossAx val="606741792"/>
        <c:crosses val="autoZero"/>
        <c:auto val="1"/>
        <c:lblAlgn val="ctr"/>
        <c:lblOffset val="100"/>
        <c:noMultiLvlLbl val="0"/>
      </c:catAx>
      <c:valAx>
        <c:axId val="606741792"/>
        <c:scaling>
          <c:orientation val="minMax"/>
        </c:scaling>
        <c:delete val="0"/>
        <c:axPos val="l"/>
        <c:numFmt formatCode="General" sourceLinked="1"/>
        <c:majorTickMark val="out"/>
        <c:minorTickMark val="none"/>
        <c:tickLblPos val="nextTo"/>
        <c:txPr>
          <a:bodyPr/>
          <a:lstStyle/>
          <a:p>
            <a:pPr>
              <a:defRPr sz="800"/>
            </a:pPr>
            <a:endParaRPr lang="es-CO"/>
          </a:p>
        </c:txPr>
        <c:crossAx val="606741400"/>
        <c:crosses val="autoZero"/>
        <c:crossBetween val="between"/>
        <c:majorUnit val="200"/>
      </c:valAx>
    </c:plotArea>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28 </a:t>
            </a:r>
            <a:r>
              <a:rPr lang="es-CO" sz="1000"/>
              <a:t>Hurto Motocicletas  por localidad 2010-</a:t>
            </a:r>
            <a:r>
              <a:rPr lang="es-CO" sz="1000" baseline="0"/>
              <a:t> 2014</a:t>
            </a:r>
            <a:endParaRPr lang="es-CO"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CO"/>
        </a:p>
      </c:txPr>
    </c:title>
    <c:autoTitleDeleted val="0"/>
    <c:plotArea>
      <c:layout>
        <c:manualLayout>
          <c:layoutTarget val="inner"/>
          <c:xMode val="edge"/>
          <c:yMode val="edge"/>
          <c:x val="8.5604590123908933E-2"/>
          <c:y val="0.19738476510660888"/>
          <c:w val="0.88061614685841327"/>
          <c:h val="0.6971840378341968"/>
        </c:manualLayout>
      </c:layout>
      <c:barChart>
        <c:barDir val="col"/>
        <c:grouping val="clustered"/>
        <c:varyColors val="0"/>
        <c:ser>
          <c:idx val="0"/>
          <c:order val="0"/>
          <c:tx>
            <c:v>2010</c:v>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(2)'!$B$162:$B$167</c:f>
              <c:numCache>
                <c:formatCode>General</c:formatCode>
                <c:ptCount val="6"/>
                <c:pt idx="0">
                  <c:v>127</c:v>
                </c:pt>
                <c:pt idx="1">
                  <c:v>189</c:v>
                </c:pt>
                <c:pt idx="2">
                  <c:v>139</c:v>
                </c:pt>
                <c:pt idx="3">
                  <c:v>196</c:v>
                </c:pt>
                <c:pt idx="4">
                  <c:v>17</c:v>
                </c:pt>
                <c:pt idx="5">
                  <c:v>13</c:v>
                </c:pt>
              </c:numCache>
            </c:numRef>
          </c:val>
        </c:ser>
        <c:ser>
          <c:idx val="1"/>
          <c:order val="1"/>
          <c:tx>
            <c:v>2011</c:v>
          </c:tx>
          <c:spPr>
            <a:solidFill>
              <a:schemeClr val="dk1">
                <a:tint val="55000"/>
              </a:schemeClr>
            </a:solidFill>
            <a:ln>
              <a:noFill/>
            </a:ln>
            <a:effectLst/>
          </c:spPr>
          <c:invertIfNegative val="0"/>
          <c:dLbls>
            <c:dLbl>
              <c:idx val="2"/>
              <c:layout>
                <c:manualLayout>
                  <c:x val="-4.6560299381291628E-17"/>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(2)'!$C$162:$C$167</c:f>
              <c:numCache>
                <c:formatCode>General</c:formatCode>
                <c:ptCount val="6"/>
                <c:pt idx="0">
                  <c:v>160</c:v>
                </c:pt>
                <c:pt idx="1">
                  <c:v>196</c:v>
                </c:pt>
                <c:pt idx="2">
                  <c:v>139</c:v>
                </c:pt>
                <c:pt idx="3">
                  <c:v>83</c:v>
                </c:pt>
                <c:pt idx="4">
                  <c:v>13</c:v>
                </c:pt>
                <c:pt idx="5">
                  <c:v>1</c:v>
                </c:pt>
              </c:numCache>
            </c:numRef>
          </c:val>
        </c:ser>
        <c:ser>
          <c:idx val="2"/>
          <c:order val="2"/>
          <c:tx>
            <c:v>2012</c:v>
          </c:tx>
          <c:spPr>
            <a:solidFill>
              <a:schemeClr val="dk1">
                <a:tint val="7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(2)'!$D$162:$D$167</c:f>
              <c:numCache>
                <c:formatCode>General</c:formatCode>
                <c:ptCount val="6"/>
                <c:pt idx="0">
                  <c:v>178</c:v>
                </c:pt>
                <c:pt idx="1">
                  <c:v>167</c:v>
                </c:pt>
                <c:pt idx="2">
                  <c:v>187</c:v>
                </c:pt>
                <c:pt idx="3">
                  <c:v>49</c:v>
                </c:pt>
                <c:pt idx="4">
                  <c:v>7</c:v>
                </c:pt>
                <c:pt idx="5">
                  <c:v>2</c:v>
                </c:pt>
              </c:numCache>
            </c:numRef>
          </c:val>
        </c:ser>
        <c:ser>
          <c:idx val="3"/>
          <c:order val="3"/>
          <c:tx>
            <c:v>2013</c:v>
          </c:tx>
          <c:spPr>
            <a:solidFill>
              <a:schemeClr val="dk1">
                <a:tint val="98500"/>
              </a:schemeClr>
            </a:solidFill>
            <a:ln>
              <a:noFill/>
            </a:ln>
            <a:effectLst/>
          </c:spPr>
          <c:invertIfNegative val="0"/>
          <c:dLbls>
            <c:dLbl>
              <c:idx val="0"/>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(2)'!$E$162:$E$167</c:f>
              <c:numCache>
                <c:formatCode>General</c:formatCode>
                <c:ptCount val="6"/>
                <c:pt idx="0">
                  <c:v>174</c:v>
                </c:pt>
                <c:pt idx="1">
                  <c:v>102</c:v>
                </c:pt>
                <c:pt idx="2">
                  <c:v>102</c:v>
                </c:pt>
                <c:pt idx="3">
                  <c:v>78</c:v>
                </c:pt>
                <c:pt idx="4">
                  <c:v>14</c:v>
                </c:pt>
                <c:pt idx="5">
                  <c:v>3</c:v>
                </c:pt>
              </c:numCache>
            </c:numRef>
          </c:val>
        </c:ser>
        <c:ser>
          <c:idx val="4"/>
          <c:order val="4"/>
          <c:tx>
            <c:v>2014</c:v>
          </c:tx>
          <c:spPr>
            <a:solidFill>
              <a:schemeClr val="dk1">
                <a:tint val="30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 (2)'!$A$162:$A$167</c:f>
              <c:strCache>
                <c:ptCount val="6"/>
                <c:pt idx="0">
                  <c:v>Suroccidente</c:v>
                </c:pt>
                <c:pt idx="1">
                  <c:v>Suroriente</c:v>
                </c:pt>
                <c:pt idx="2">
                  <c:v>Metropolitana</c:v>
                </c:pt>
                <c:pt idx="3">
                  <c:v>Norte Centro Historico</c:v>
                </c:pt>
                <c:pt idx="4">
                  <c:v>Riomar</c:v>
                </c:pt>
                <c:pt idx="5">
                  <c:v>Sin informacion</c:v>
                </c:pt>
              </c:strCache>
            </c:strRef>
          </c:cat>
          <c:val>
            <c:numRef>
              <c:f>'Hoja3 (2)'!$F$162:$F$167</c:f>
              <c:numCache>
                <c:formatCode>General</c:formatCode>
                <c:ptCount val="6"/>
                <c:pt idx="0">
                  <c:v>180</c:v>
                </c:pt>
                <c:pt idx="1">
                  <c:v>125</c:v>
                </c:pt>
                <c:pt idx="2">
                  <c:v>95</c:v>
                </c:pt>
                <c:pt idx="3">
                  <c:v>47</c:v>
                </c:pt>
                <c:pt idx="4">
                  <c:v>23</c:v>
                </c:pt>
              </c:numCache>
            </c:numRef>
          </c:val>
        </c:ser>
        <c:dLbls>
          <c:showLegendKey val="0"/>
          <c:showVal val="0"/>
          <c:showCatName val="0"/>
          <c:showSerName val="0"/>
          <c:showPercent val="0"/>
          <c:showBubbleSize val="0"/>
        </c:dLbls>
        <c:gapWidth val="150"/>
        <c:axId val="606742576"/>
        <c:axId val="606742968"/>
      </c:barChart>
      <c:catAx>
        <c:axId val="606742576"/>
        <c:scaling>
          <c:orientation val="minMax"/>
        </c:scaling>
        <c:delete val="0"/>
        <c:axPos val="b"/>
        <c:majorGridlines>
          <c:spPr>
            <a:ln w="9525" cap="flat" cmpd="sng" algn="ctr">
              <a:solidFill>
                <a:schemeClr val="tx1">
                  <a:tint val="75000"/>
                  <a:shade val="95000"/>
                  <a:satMod val="105000"/>
                </a:schemeClr>
              </a:solidFill>
              <a:prstDash val="solid"/>
              <a:round/>
            </a:ln>
            <a:effectLst/>
          </c:spPr>
        </c:majorGridlines>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Utsaah" panose="020B0604020202020204" pitchFamily="34" charset="0"/>
                <a:ea typeface="+mn-ea"/>
                <a:cs typeface="Utsaah" panose="020B0604020202020204" pitchFamily="34" charset="0"/>
              </a:defRPr>
            </a:pPr>
            <a:endParaRPr lang="es-CO"/>
          </a:p>
        </c:txPr>
        <c:crossAx val="606742968"/>
        <c:crosses val="autoZero"/>
        <c:auto val="1"/>
        <c:lblAlgn val="ctr"/>
        <c:lblOffset val="100"/>
        <c:noMultiLvlLbl val="0"/>
      </c:catAx>
      <c:valAx>
        <c:axId val="606742968"/>
        <c:scaling>
          <c:orientation val="minMax"/>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crossAx val="606742576"/>
        <c:crosses val="autoZero"/>
        <c:crossBetween val="between"/>
      </c:valAx>
      <c:spPr>
        <a:solidFill>
          <a:schemeClr val="bg1"/>
        </a:solidFill>
        <a:ln>
          <a:noFill/>
        </a:ln>
        <a:effectLst/>
      </c:spPr>
    </c:plotArea>
    <c:legend>
      <c:legendPos val="r"/>
      <c:layout>
        <c:manualLayout>
          <c:xMode val="edge"/>
          <c:yMode val="edge"/>
          <c:x val="0.16573399255325644"/>
          <c:y val="9.641157214898699E-2"/>
          <c:w val="0.61239608130379042"/>
          <c:h val="0.1289615146421303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b="1" i="0" u="none" strike="noStrike" baseline="0">
                <a:effectLst/>
              </a:rPr>
              <a:t>Grafico No. 3 </a:t>
            </a:r>
            <a:r>
              <a:rPr lang="es-ES" sz="1000"/>
              <a:t>Tas</a:t>
            </a:r>
            <a:r>
              <a:rPr lang="es-ES" sz="1000" baseline="0"/>
              <a:t>a de criminalidad segun localidad primer semestre comprativo 2014-2015.</a:t>
            </a:r>
            <a:endParaRPr lang="es-ES" sz="1000"/>
          </a:p>
        </c:rich>
      </c:tx>
      <c:overlay val="0"/>
      <c:spPr>
        <a:noFill/>
        <a:ln>
          <a:noFill/>
        </a:ln>
        <a:effectLst/>
      </c:spPr>
    </c:title>
    <c:autoTitleDeleted val="0"/>
    <c:plotArea>
      <c:layout>
        <c:manualLayout>
          <c:layoutTarget val="inner"/>
          <c:xMode val="edge"/>
          <c:yMode val="edge"/>
          <c:x val="7.8997709555968423E-2"/>
          <c:y val="0.2827758915456669"/>
          <c:w val="0.89161407492602751"/>
          <c:h val="0.58416207148418375"/>
        </c:manualLayout>
      </c:layout>
      <c:barChart>
        <c:barDir val="col"/>
        <c:grouping val="clustered"/>
        <c:varyColors val="0"/>
        <c:ser>
          <c:idx val="0"/>
          <c:order val="0"/>
          <c:tx>
            <c:strRef>
              <c:f>Grficos!$C$120</c:f>
              <c:strCache>
                <c:ptCount val="1"/>
                <c:pt idx="0">
                  <c:v>Tasa de criminalidad  2014</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Grficos!$B$121:$B$125</c:f>
              <c:strCache>
                <c:ptCount val="5"/>
                <c:pt idx="0">
                  <c:v>Norte Centro Historico</c:v>
                </c:pt>
                <c:pt idx="1">
                  <c:v>Suroccidente</c:v>
                </c:pt>
                <c:pt idx="2">
                  <c:v>Suroriente</c:v>
                </c:pt>
                <c:pt idx="3">
                  <c:v>Metropolitana</c:v>
                </c:pt>
                <c:pt idx="4">
                  <c:v>Riomar</c:v>
                </c:pt>
              </c:strCache>
            </c:strRef>
          </c:cat>
          <c:val>
            <c:numRef>
              <c:f>Grficos!$C$121:$C$125</c:f>
              <c:numCache>
                <c:formatCode>0.0</c:formatCode>
                <c:ptCount val="5"/>
                <c:pt idx="0">
                  <c:v>19.086040680183775</c:v>
                </c:pt>
                <c:pt idx="1">
                  <c:v>27.92404876470404</c:v>
                </c:pt>
                <c:pt idx="2">
                  <c:v>28.138068466913978</c:v>
                </c:pt>
                <c:pt idx="3">
                  <c:v>30.654345172168007</c:v>
                </c:pt>
                <c:pt idx="4">
                  <c:v>16.817810906218764</c:v>
                </c:pt>
              </c:numCache>
            </c:numRef>
          </c:val>
        </c:ser>
        <c:ser>
          <c:idx val="1"/>
          <c:order val="1"/>
          <c:tx>
            <c:strRef>
              <c:f>Grficos!$D$120</c:f>
              <c:strCache>
                <c:ptCount val="1"/>
                <c:pt idx="0">
                  <c:v>Tasa de criminalidad  2015</c:v>
                </c:pt>
              </c:strCache>
            </c:strRef>
          </c:tx>
          <c:spPr>
            <a:solidFill>
              <a:srgbClr val="00B0F0"/>
            </a:solidFill>
            <a:ln>
              <a:noFill/>
            </a:ln>
            <a:effectLst/>
          </c:spPr>
          <c:invertIfNegative val="0"/>
          <c:dLbls>
            <c:dLbl>
              <c:idx val="0"/>
              <c:layout>
                <c:manualLayout>
                  <c:x val="1.3377926421404682E-2"/>
                  <c:y val="-4.2437781360066642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377926421404642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60758082497213E-2"/>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2296544035674472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0066889632107024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Grficos!$B$121:$B$125</c:f>
              <c:strCache>
                <c:ptCount val="5"/>
                <c:pt idx="0">
                  <c:v>Norte Centro Historico</c:v>
                </c:pt>
                <c:pt idx="1">
                  <c:v>Suroccidente</c:v>
                </c:pt>
                <c:pt idx="2">
                  <c:v>Suroriente</c:v>
                </c:pt>
                <c:pt idx="3">
                  <c:v>Metropolitana</c:v>
                </c:pt>
                <c:pt idx="4">
                  <c:v>Riomar</c:v>
                </c:pt>
              </c:strCache>
            </c:strRef>
          </c:cat>
          <c:val>
            <c:numRef>
              <c:f>Grficos!$D$121:$D$125</c:f>
              <c:numCache>
                <c:formatCode>0.0</c:formatCode>
                <c:ptCount val="5"/>
                <c:pt idx="0">
                  <c:v>19.421711196616389</c:v>
                </c:pt>
                <c:pt idx="1">
                  <c:v>24.127904421623189</c:v>
                </c:pt>
                <c:pt idx="2">
                  <c:v>23.846077726570059</c:v>
                </c:pt>
                <c:pt idx="3">
                  <c:v>23.866423646956168</c:v>
                </c:pt>
                <c:pt idx="4">
                  <c:v>13.491856619172529</c:v>
                </c:pt>
              </c:numCache>
            </c:numRef>
          </c:val>
        </c:ser>
        <c:dLbls>
          <c:showLegendKey val="0"/>
          <c:showVal val="0"/>
          <c:showCatName val="0"/>
          <c:showSerName val="0"/>
          <c:showPercent val="0"/>
          <c:showBubbleSize val="0"/>
        </c:dLbls>
        <c:gapWidth val="150"/>
        <c:axId val="527090968"/>
        <c:axId val="527091360"/>
      </c:barChart>
      <c:catAx>
        <c:axId val="527090968"/>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crossAx val="527091360"/>
        <c:crosses val="autoZero"/>
        <c:auto val="1"/>
        <c:lblAlgn val="ctr"/>
        <c:lblOffset val="100"/>
        <c:noMultiLvlLbl val="0"/>
      </c:catAx>
      <c:valAx>
        <c:axId val="527091360"/>
        <c:scaling>
          <c:orientation val="minMax"/>
        </c:scaling>
        <c:delete val="0"/>
        <c:axPos val="l"/>
        <c:numFmt formatCode="0.0"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crossAx val="527090968"/>
        <c:crosses val="autoZero"/>
        <c:crossBetween val="between"/>
      </c:valAx>
      <c:spPr>
        <a:solidFill>
          <a:schemeClr val="bg1"/>
        </a:solidFill>
        <a:ln>
          <a:noFill/>
        </a:ln>
        <a:effectLst/>
      </c:spPr>
    </c:plotArea>
    <c:legend>
      <c:legendPos val="r"/>
      <c:legendEntry>
        <c:idx val="0"/>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legendEntry>
      <c:legendEntry>
        <c:idx val="1"/>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s-CO"/>
          </a:p>
        </c:txPr>
      </c:legendEntry>
      <c:layout>
        <c:manualLayout>
          <c:xMode val="edge"/>
          <c:yMode val="edge"/>
          <c:x val="0.1089489516057684"/>
          <c:y val="0.20064412819957139"/>
          <c:w val="0.82077226301768447"/>
          <c:h val="8.541460987101381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s-CO"/>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29 </a:t>
            </a:r>
            <a:r>
              <a:rPr lang="en-US" sz="1000"/>
              <a:t>Hurto Residencias  Barranquilla.</a:t>
            </a:r>
          </a:p>
          <a:p>
            <a:pPr>
              <a:defRPr sz="1000"/>
            </a:pPr>
            <a:r>
              <a:rPr lang="en-US" sz="1000"/>
              <a:t>2002- 2014</a:t>
            </a:r>
          </a:p>
        </c:rich>
      </c:tx>
      <c:overlay val="0"/>
    </c:title>
    <c:autoTitleDeleted val="0"/>
    <c:plotArea>
      <c:layout>
        <c:manualLayout>
          <c:layoutTarget val="inner"/>
          <c:xMode val="edge"/>
          <c:yMode val="edge"/>
          <c:x val="8.4803149606299214E-2"/>
          <c:y val="0.14562002275312855"/>
          <c:w val="0.89019685039370078"/>
          <c:h val="0.7527111158886709"/>
        </c:manualLayout>
      </c:layout>
      <c:lineChart>
        <c:grouping val="standard"/>
        <c:varyColors val="0"/>
        <c:ser>
          <c:idx val="0"/>
          <c:order val="0"/>
          <c:spPr>
            <a:ln w="22225">
              <a:solidFill>
                <a:srgbClr val="00B0F0"/>
              </a:solidFill>
            </a:ln>
          </c:spPr>
          <c:marker>
            <c:symbol val="circle"/>
            <c:size val="5"/>
            <c:spPr>
              <a:solidFill>
                <a:srgbClr val="C00000"/>
              </a:solidFill>
            </c:spPr>
          </c:marker>
          <c:dLbls>
            <c:dLbl>
              <c:idx val="1"/>
              <c:layout>
                <c:manualLayout>
                  <c:x val="-3.3333333333333333E-2"/>
                  <c:y val="3.640500568828213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0000000000000024E-2"/>
                  <c:y val="-4.5506257110352673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8.3333333333333332E-3"/>
                  <c:y val="-3.1854379977246869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4.1666666666666664E-2"/>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2.5000000000000001E-2"/>
                  <c:y val="-4.0955631399317405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0.05"/>
                  <c:y val="5.4607508532423209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3.6111111111111108E-2"/>
                  <c:y val="-1.8202502844141068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5.8333333333333334E-2"/>
                  <c:y val="5.005688282138794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'Hurto Personas'!$A$180:$A$193</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Personas'!$B$180:$B$193</c:f>
              <c:numCache>
                <c:formatCode>General</c:formatCode>
                <c:ptCount val="14"/>
                <c:pt idx="0">
                  <c:v>726</c:v>
                </c:pt>
                <c:pt idx="1">
                  <c:v>546</c:v>
                </c:pt>
                <c:pt idx="2">
                  <c:v>484</c:v>
                </c:pt>
                <c:pt idx="3">
                  <c:v>363</c:v>
                </c:pt>
                <c:pt idx="4">
                  <c:v>467</c:v>
                </c:pt>
                <c:pt idx="5">
                  <c:v>538</c:v>
                </c:pt>
                <c:pt idx="6">
                  <c:v>389</c:v>
                </c:pt>
                <c:pt idx="7">
                  <c:v>360</c:v>
                </c:pt>
                <c:pt idx="8">
                  <c:v>376</c:v>
                </c:pt>
                <c:pt idx="9">
                  <c:v>390</c:v>
                </c:pt>
                <c:pt idx="10">
                  <c:v>359</c:v>
                </c:pt>
                <c:pt idx="11">
                  <c:v>345</c:v>
                </c:pt>
                <c:pt idx="12">
                  <c:v>479</c:v>
                </c:pt>
                <c:pt idx="13">
                  <c:v>307</c:v>
                </c:pt>
              </c:numCache>
            </c:numRef>
          </c:val>
          <c:smooth val="0"/>
        </c:ser>
        <c:dLbls>
          <c:showLegendKey val="0"/>
          <c:showVal val="0"/>
          <c:showCatName val="0"/>
          <c:showSerName val="0"/>
          <c:showPercent val="0"/>
          <c:showBubbleSize val="0"/>
        </c:dLbls>
        <c:marker val="1"/>
        <c:smooth val="0"/>
        <c:axId val="606743752"/>
        <c:axId val="608139976"/>
      </c:lineChart>
      <c:catAx>
        <c:axId val="606743752"/>
        <c:scaling>
          <c:orientation val="minMax"/>
        </c:scaling>
        <c:delete val="0"/>
        <c:axPos val="b"/>
        <c:numFmt formatCode="General" sourceLinked="1"/>
        <c:majorTickMark val="out"/>
        <c:minorTickMark val="none"/>
        <c:tickLblPos val="nextTo"/>
        <c:txPr>
          <a:bodyPr/>
          <a:lstStyle/>
          <a:p>
            <a:pPr>
              <a:defRPr sz="800"/>
            </a:pPr>
            <a:endParaRPr lang="es-CO"/>
          </a:p>
        </c:txPr>
        <c:crossAx val="608139976"/>
        <c:crosses val="autoZero"/>
        <c:auto val="1"/>
        <c:lblAlgn val="ctr"/>
        <c:lblOffset val="100"/>
        <c:noMultiLvlLbl val="0"/>
      </c:catAx>
      <c:valAx>
        <c:axId val="608139976"/>
        <c:scaling>
          <c:orientation val="minMax"/>
        </c:scaling>
        <c:delete val="0"/>
        <c:axPos val="l"/>
        <c:numFmt formatCode="General" sourceLinked="1"/>
        <c:majorTickMark val="out"/>
        <c:minorTickMark val="none"/>
        <c:tickLblPos val="nextTo"/>
        <c:txPr>
          <a:bodyPr/>
          <a:lstStyle/>
          <a:p>
            <a:pPr>
              <a:defRPr sz="900"/>
            </a:pPr>
            <a:endParaRPr lang="es-CO"/>
          </a:p>
        </c:txPr>
        <c:crossAx val="606743752"/>
        <c:crosses val="autoZero"/>
        <c:crossBetween val="between"/>
        <c:majorUnit val="200"/>
      </c:valAx>
    </c:plotArea>
    <c:plotVisOnly val="1"/>
    <c:dispBlanksAs val="gap"/>
    <c:showDLblsOverMax val="0"/>
  </c:chart>
  <c:spPr>
    <a:ln>
      <a:no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en-US" sz="1000" b="1" i="0" u="none" strike="noStrike" baseline="0">
                <a:effectLst/>
              </a:rPr>
              <a:t>Grafico No. 30 </a:t>
            </a:r>
            <a:r>
              <a:rPr lang="en-US" sz="1000" b="1">
                <a:solidFill>
                  <a:sysClr val="windowText" lastClr="000000"/>
                </a:solidFill>
              </a:rPr>
              <a:t>Hurto a Establecimientos comerciales, 2002-agosto</a:t>
            </a:r>
            <a:r>
              <a:rPr lang="en-US" sz="1000" b="1" baseline="0">
                <a:solidFill>
                  <a:sysClr val="windowText" lastClr="000000"/>
                </a:solidFill>
              </a:rPr>
              <a:t> 2015</a:t>
            </a:r>
            <a:endParaRPr lang="en-US" sz="1000" b="1">
              <a:solidFill>
                <a:sysClr val="windowText" lastClr="000000"/>
              </a:solidFill>
            </a:endParaRPr>
          </a:p>
        </c:rich>
      </c:tx>
      <c:overlay val="0"/>
      <c:spPr>
        <a:noFill/>
        <a:ln>
          <a:noFill/>
        </a:ln>
        <a:effectLst/>
      </c:spPr>
    </c:title>
    <c:autoTitleDeleted val="0"/>
    <c:plotArea>
      <c:layout>
        <c:manualLayout>
          <c:layoutTarget val="inner"/>
          <c:xMode val="edge"/>
          <c:yMode val="edge"/>
          <c:x val="0.11798585793641546"/>
          <c:y val="0.22514575411913815"/>
          <c:w val="0.84279146422439755"/>
          <c:h val="0.62069319281857827"/>
        </c:manualLayout>
      </c:layout>
      <c:lineChart>
        <c:grouping val="standard"/>
        <c:varyColors val="0"/>
        <c:ser>
          <c:idx val="0"/>
          <c:order val="0"/>
          <c:tx>
            <c:strRef>
              <c:f>'Hurto Personas'!$B$210</c:f>
              <c:strCache>
                <c:ptCount val="1"/>
                <c:pt idx="0">
                  <c:v>casos</c:v>
                </c:pt>
              </c:strCache>
            </c:strRef>
          </c:tx>
          <c:spPr>
            <a:ln w="19050" cap="rnd">
              <a:solidFill>
                <a:srgbClr val="00B0F0"/>
              </a:solidFill>
              <a:round/>
            </a:ln>
            <a:effectLst/>
          </c:spPr>
          <c:marker>
            <c:symbol val="circle"/>
            <c:size val="5"/>
            <c:spPr>
              <a:solidFill>
                <a:srgbClr val="C00000"/>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'Hurto Personas'!$A$211:$A$224</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'Hurto Personas'!$B$211:$B$224</c:f>
              <c:numCache>
                <c:formatCode>General</c:formatCode>
                <c:ptCount val="14"/>
                <c:pt idx="0">
                  <c:v>1340</c:v>
                </c:pt>
                <c:pt idx="1">
                  <c:v>1080</c:v>
                </c:pt>
                <c:pt idx="2">
                  <c:v>732</c:v>
                </c:pt>
                <c:pt idx="3">
                  <c:v>649</c:v>
                </c:pt>
                <c:pt idx="4">
                  <c:v>644</c:v>
                </c:pt>
                <c:pt idx="5">
                  <c:v>729</c:v>
                </c:pt>
                <c:pt idx="6">
                  <c:v>524</c:v>
                </c:pt>
                <c:pt idx="7">
                  <c:v>452</c:v>
                </c:pt>
                <c:pt idx="8">
                  <c:v>411</c:v>
                </c:pt>
                <c:pt idx="9">
                  <c:v>461</c:v>
                </c:pt>
                <c:pt idx="10">
                  <c:v>469</c:v>
                </c:pt>
                <c:pt idx="11">
                  <c:v>506</c:v>
                </c:pt>
                <c:pt idx="12">
                  <c:v>507</c:v>
                </c:pt>
                <c:pt idx="13">
                  <c:v>265</c:v>
                </c:pt>
              </c:numCache>
            </c:numRef>
          </c:val>
          <c:smooth val="0"/>
        </c:ser>
        <c:dLbls>
          <c:showLegendKey val="0"/>
          <c:showVal val="0"/>
          <c:showCatName val="0"/>
          <c:showSerName val="0"/>
          <c:showPercent val="0"/>
          <c:showBubbleSize val="0"/>
        </c:dLbls>
        <c:marker val="1"/>
        <c:smooth val="0"/>
        <c:axId val="608140760"/>
        <c:axId val="608141152"/>
      </c:lineChart>
      <c:catAx>
        <c:axId val="608140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Utsaah" panose="020B0604020202020204" pitchFamily="34" charset="0"/>
                <a:ea typeface="+mn-ea"/>
                <a:cs typeface="Utsaah" panose="020B0604020202020204" pitchFamily="34" charset="0"/>
              </a:defRPr>
            </a:pPr>
            <a:endParaRPr lang="es-CO"/>
          </a:p>
        </c:txPr>
        <c:crossAx val="608141152"/>
        <c:crosses val="autoZero"/>
        <c:auto val="1"/>
        <c:lblAlgn val="ctr"/>
        <c:lblOffset val="100"/>
        <c:noMultiLvlLbl val="0"/>
      </c:catAx>
      <c:valAx>
        <c:axId val="608141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0814076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CO"/>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b="1" i="0" u="none" strike="noStrike" baseline="0">
                <a:effectLst/>
              </a:rPr>
              <a:t>Grafico No. 31 </a:t>
            </a:r>
            <a:r>
              <a:rPr lang="es-CO" sz="1000">
                <a:solidFill>
                  <a:sysClr val="windowText" lastClr="000000"/>
                </a:solidFill>
              </a:rPr>
              <a:t>Hurto Comercio por localidad 2010- 2015</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CO"/>
        </a:p>
      </c:txPr>
    </c:title>
    <c:autoTitleDeleted val="0"/>
    <c:plotArea>
      <c:layout>
        <c:manualLayout>
          <c:layoutTarget val="inner"/>
          <c:xMode val="edge"/>
          <c:yMode val="edge"/>
          <c:x val="7.4709648635692696E-2"/>
          <c:y val="0.12547462817147856"/>
          <c:w val="0.88061614685841327"/>
          <c:h val="0.71626932050160397"/>
        </c:manualLayout>
      </c:layout>
      <c:barChart>
        <c:barDir val="col"/>
        <c:grouping val="clustered"/>
        <c:varyColors val="0"/>
        <c:ser>
          <c:idx val="0"/>
          <c:order val="0"/>
          <c:tx>
            <c:v>2010</c:v>
          </c:tx>
          <c:spPr>
            <a:solidFill>
              <a:schemeClr val="dk1">
                <a:tint val="885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itchFamily="34" charset="0"/>
                    <a:ea typeface="+mn-ea"/>
                    <a:cs typeface="Utsaah"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Personas'!$B$202:$B$207</c:f>
              <c:numCache>
                <c:formatCode>General</c:formatCode>
                <c:ptCount val="6"/>
                <c:pt idx="0">
                  <c:v>218</c:v>
                </c:pt>
                <c:pt idx="1">
                  <c:v>70</c:v>
                </c:pt>
                <c:pt idx="2">
                  <c:v>49</c:v>
                </c:pt>
                <c:pt idx="3">
                  <c:v>32</c:v>
                </c:pt>
                <c:pt idx="4">
                  <c:v>24</c:v>
                </c:pt>
                <c:pt idx="5">
                  <c:v>18</c:v>
                </c:pt>
              </c:numCache>
            </c:numRef>
          </c:val>
        </c:ser>
        <c:ser>
          <c:idx val="1"/>
          <c:order val="1"/>
          <c:tx>
            <c:v>2011</c:v>
          </c:tx>
          <c:spPr>
            <a:solidFill>
              <a:schemeClr val="dk1">
                <a:tint val="55000"/>
              </a:schemeClr>
            </a:solidFill>
            <a:ln>
              <a:noFill/>
            </a:ln>
            <a:effectLst>
              <a:outerShdw blurRad="40000" dist="23000" dir="5400000" rotWithShape="0">
                <a:srgbClr val="000000">
                  <a:alpha val="35000"/>
                </a:srgbClr>
              </a:outerShdw>
            </a:effectLst>
          </c:spPr>
          <c:invertIfNegative val="0"/>
          <c:dLbls>
            <c:dLbl>
              <c:idx val="2"/>
              <c:layout>
                <c:manualLayout>
                  <c:x val="-4.6560299381291388E-17"/>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Personas'!$C$202:$C$207</c:f>
              <c:numCache>
                <c:formatCode>General</c:formatCode>
                <c:ptCount val="6"/>
                <c:pt idx="0">
                  <c:v>242</c:v>
                </c:pt>
                <c:pt idx="1">
                  <c:v>77</c:v>
                </c:pt>
                <c:pt idx="2">
                  <c:v>66</c:v>
                </c:pt>
                <c:pt idx="3">
                  <c:v>44</c:v>
                </c:pt>
                <c:pt idx="4">
                  <c:v>31</c:v>
                </c:pt>
                <c:pt idx="5">
                  <c:v>1</c:v>
                </c:pt>
              </c:numCache>
            </c:numRef>
          </c:val>
        </c:ser>
        <c:ser>
          <c:idx val="2"/>
          <c:order val="2"/>
          <c:tx>
            <c:v>2012</c:v>
          </c:tx>
          <c:spPr>
            <a:solidFill>
              <a:schemeClr val="dk1">
                <a:tint val="75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Personas'!$D$202:$D$207</c:f>
              <c:numCache>
                <c:formatCode>General</c:formatCode>
                <c:ptCount val="6"/>
                <c:pt idx="0">
                  <c:v>215</c:v>
                </c:pt>
                <c:pt idx="1">
                  <c:v>102</c:v>
                </c:pt>
                <c:pt idx="2">
                  <c:v>83</c:v>
                </c:pt>
                <c:pt idx="3">
                  <c:v>28</c:v>
                </c:pt>
                <c:pt idx="4">
                  <c:v>40</c:v>
                </c:pt>
                <c:pt idx="5">
                  <c:v>1</c:v>
                </c:pt>
              </c:numCache>
            </c:numRef>
          </c:val>
        </c:ser>
        <c:ser>
          <c:idx val="3"/>
          <c:order val="3"/>
          <c:tx>
            <c:v>2013</c:v>
          </c:tx>
          <c:spPr>
            <a:solidFill>
              <a:schemeClr val="dk1">
                <a:tint val="98500"/>
              </a:schemeClr>
            </a:solidFill>
            <a:ln>
              <a:noFill/>
            </a:ln>
            <a:effectLst>
              <a:outerShdw blurRad="40000" dist="23000" dir="5400000" rotWithShape="0">
                <a:srgbClr val="000000">
                  <a:alpha val="35000"/>
                </a:srgbClr>
              </a:outerShdw>
            </a:effectLst>
          </c:spPr>
          <c:invertIfNegative val="0"/>
          <c:dLbls>
            <c:dLbl>
              <c:idx val="0"/>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Personas'!$E$202:$E$207</c:f>
              <c:numCache>
                <c:formatCode>General</c:formatCode>
                <c:ptCount val="6"/>
                <c:pt idx="0">
                  <c:v>246</c:v>
                </c:pt>
                <c:pt idx="1">
                  <c:v>74</c:v>
                </c:pt>
                <c:pt idx="2">
                  <c:v>82</c:v>
                </c:pt>
                <c:pt idx="3">
                  <c:v>66</c:v>
                </c:pt>
                <c:pt idx="4">
                  <c:v>29</c:v>
                </c:pt>
                <c:pt idx="5">
                  <c:v>9</c:v>
                </c:pt>
              </c:numCache>
            </c:numRef>
          </c:val>
        </c:ser>
        <c:ser>
          <c:idx val="4"/>
          <c:order val="4"/>
          <c:tx>
            <c:v>2014</c:v>
          </c:tx>
          <c:spPr>
            <a:solidFill>
              <a:schemeClr val="dk1">
                <a:tint val="30000"/>
              </a:schemeClr>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Personas'!$F$202:$F$207</c:f>
              <c:numCache>
                <c:formatCode>General</c:formatCode>
                <c:ptCount val="6"/>
                <c:pt idx="0">
                  <c:v>231</c:v>
                </c:pt>
                <c:pt idx="1">
                  <c:v>108</c:v>
                </c:pt>
                <c:pt idx="2">
                  <c:v>82</c:v>
                </c:pt>
                <c:pt idx="3">
                  <c:v>53</c:v>
                </c:pt>
                <c:pt idx="4">
                  <c:v>33</c:v>
                </c:pt>
              </c:numCache>
            </c:numRef>
          </c:val>
        </c:ser>
        <c:ser>
          <c:idx val="5"/>
          <c:order val="5"/>
          <c:tx>
            <c:v>2015</c:v>
          </c:tx>
          <c:spPr>
            <a:solidFill>
              <a:srgbClr val="00B0F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Utsaah" panose="020B0604020202020204" pitchFamily="34" charset="0"/>
                    <a:ea typeface="+mn-ea"/>
                    <a:cs typeface="Utsaah"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'Hurto Personas'!$A$202:$A$207</c:f>
              <c:strCache>
                <c:ptCount val="6"/>
                <c:pt idx="0">
                  <c:v>Norte Centro Historico</c:v>
                </c:pt>
                <c:pt idx="1">
                  <c:v>Suroriente</c:v>
                </c:pt>
                <c:pt idx="2">
                  <c:v>Suroccidente</c:v>
                </c:pt>
                <c:pt idx="3">
                  <c:v>Riomar</c:v>
                </c:pt>
                <c:pt idx="4">
                  <c:v>Metropolitana</c:v>
                </c:pt>
                <c:pt idx="5">
                  <c:v>Sin informacion</c:v>
                </c:pt>
              </c:strCache>
            </c:strRef>
          </c:cat>
          <c:val>
            <c:numRef>
              <c:f>'Hurto Personas'!$G$202:$G$207</c:f>
              <c:numCache>
                <c:formatCode>General</c:formatCode>
                <c:ptCount val="6"/>
                <c:pt idx="0">
                  <c:v>114</c:v>
                </c:pt>
                <c:pt idx="1">
                  <c:v>45</c:v>
                </c:pt>
                <c:pt idx="2">
                  <c:v>42</c:v>
                </c:pt>
                <c:pt idx="3">
                  <c:v>42</c:v>
                </c:pt>
                <c:pt idx="4">
                  <c:v>20</c:v>
                </c:pt>
                <c:pt idx="5">
                  <c:v>2</c:v>
                </c:pt>
              </c:numCache>
            </c:numRef>
          </c:val>
        </c:ser>
        <c:dLbls>
          <c:showLegendKey val="0"/>
          <c:showVal val="0"/>
          <c:showCatName val="0"/>
          <c:showSerName val="0"/>
          <c:showPercent val="0"/>
          <c:showBubbleSize val="0"/>
        </c:dLbls>
        <c:gapWidth val="100"/>
        <c:overlap val="-24"/>
        <c:axId val="608141936"/>
        <c:axId val="608142328"/>
      </c:barChart>
      <c:catAx>
        <c:axId val="608141936"/>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608142328"/>
        <c:crosses val="autoZero"/>
        <c:auto val="1"/>
        <c:lblAlgn val="ctr"/>
        <c:lblOffset val="100"/>
        <c:noMultiLvlLbl val="0"/>
      </c:catAx>
      <c:valAx>
        <c:axId val="608142328"/>
        <c:scaling>
          <c:orientation val="minMax"/>
        </c:scaling>
        <c:delete val="0"/>
        <c:axPos val="l"/>
        <c:majorGridlines>
          <c:spPr>
            <a:ln w="9525" cap="flat" cmpd="sng" algn="ctr">
              <a:solidFill>
                <a:sysClr val="window" lastClr="FFFFFF">
                  <a:lumMod val="75000"/>
                </a:sys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crossAx val="608141936"/>
        <c:crosses val="autoZero"/>
        <c:crossBetween val="between"/>
      </c:valAx>
      <c:spPr>
        <a:noFill/>
        <a:ln>
          <a:noFill/>
        </a:ln>
        <a:effectLst/>
      </c:spPr>
    </c:plotArea>
    <c:legend>
      <c:legendPos val="b"/>
      <c:layout>
        <c:manualLayout>
          <c:xMode val="edge"/>
          <c:yMode val="edge"/>
          <c:x val="0.29626345077537408"/>
          <c:y val="0.25045247047945962"/>
          <c:w val="0.5567791039107125"/>
          <c:h val="7.657538042348811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noFill/>
    <a:ln w="9525" cap="flat" cmpd="sng" algn="ctr">
      <a:noFill/>
      <a:prstDash val="solid"/>
      <a:round/>
    </a:ln>
    <a:effectLst/>
  </c:spPr>
  <c:txPr>
    <a:bodyPr/>
    <a:lstStyle/>
    <a:p>
      <a:pPr>
        <a:defRPr/>
      </a:pPr>
      <a:endParaRPr lang="es-CO"/>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sz="1200"/>
            </a:pPr>
            <a:r>
              <a:rPr lang="en-US" sz="1200" b="1" i="0" u="none" strike="noStrike" baseline="0">
                <a:effectLst/>
              </a:rPr>
              <a:t>Grafico No. 32 </a:t>
            </a:r>
            <a:r>
              <a:rPr lang="es-CO" sz="1200"/>
              <a:t>Hurto</a:t>
            </a:r>
            <a:r>
              <a:rPr lang="es-CO" sz="1200" baseline="0"/>
              <a:t> a Entidades Financieras 2008- 2015</a:t>
            </a:r>
            <a:endParaRPr lang="es-CO" sz="1200"/>
          </a:p>
        </c:rich>
      </c:tx>
      <c:layout>
        <c:manualLayout>
          <c:xMode val="edge"/>
          <c:yMode val="edge"/>
          <c:x val="0.11428697516215265"/>
          <c:y val="3.0845541897624244E-4"/>
        </c:manualLayout>
      </c:layout>
      <c:overlay val="0"/>
    </c:title>
    <c:autoTitleDeleted val="0"/>
    <c:plotArea>
      <c:layout>
        <c:manualLayout>
          <c:layoutTarget val="inner"/>
          <c:xMode val="edge"/>
          <c:yMode val="edge"/>
          <c:x val="6.1640394758716584E-2"/>
          <c:y val="0.1650462962962963"/>
          <c:w val="0.90509025143450161"/>
          <c:h val="0.73218394575678036"/>
        </c:manualLayout>
      </c:layout>
      <c:barChart>
        <c:barDir val="col"/>
        <c:grouping val="clustered"/>
        <c:varyColors val="0"/>
        <c:ser>
          <c:idx val="0"/>
          <c:order val="0"/>
          <c:spPr>
            <a:solidFill>
              <a:srgbClr val="00B0F0"/>
            </a:solidFill>
          </c:spPr>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solidFill>
                  <a:srgbClr val="C00000"/>
                </a:solidFill>
              </a:ln>
            </c:spPr>
            <c:trendlineType val="linear"/>
            <c:dispRSqr val="0"/>
            <c:dispEq val="0"/>
          </c:trendline>
          <c:cat>
            <c:numRef>
              <c:f>'Hurto Personas'!$A$227:$A$234</c:f>
              <c:numCache>
                <c:formatCode>General</c:formatCode>
                <c:ptCount val="8"/>
                <c:pt idx="0">
                  <c:v>2008</c:v>
                </c:pt>
                <c:pt idx="1">
                  <c:v>2009</c:v>
                </c:pt>
                <c:pt idx="2">
                  <c:v>2010</c:v>
                </c:pt>
                <c:pt idx="3">
                  <c:v>2011</c:v>
                </c:pt>
                <c:pt idx="4">
                  <c:v>2012</c:v>
                </c:pt>
                <c:pt idx="5">
                  <c:v>2013</c:v>
                </c:pt>
                <c:pt idx="6">
                  <c:v>2014</c:v>
                </c:pt>
                <c:pt idx="7">
                  <c:v>2015</c:v>
                </c:pt>
              </c:numCache>
            </c:numRef>
          </c:cat>
          <c:val>
            <c:numRef>
              <c:f>'Hurto Personas'!$B$227:$B$234</c:f>
              <c:numCache>
                <c:formatCode>General</c:formatCode>
                <c:ptCount val="8"/>
                <c:pt idx="0">
                  <c:v>26</c:v>
                </c:pt>
                <c:pt idx="1">
                  <c:v>10</c:v>
                </c:pt>
                <c:pt idx="2">
                  <c:v>4</c:v>
                </c:pt>
                <c:pt idx="3">
                  <c:v>10</c:v>
                </c:pt>
                <c:pt idx="4">
                  <c:v>9</c:v>
                </c:pt>
                <c:pt idx="5">
                  <c:v>7</c:v>
                </c:pt>
                <c:pt idx="6">
                  <c:v>12</c:v>
                </c:pt>
                <c:pt idx="7">
                  <c:v>3</c:v>
                </c:pt>
              </c:numCache>
            </c:numRef>
          </c:val>
        </c:ser>
        <c:dLbls>
          <c:showLegendKey val="0"/>
          <c:showVal val="0"/>
          <c:showCatName val="0"/>
          <c:showSerName val="0"/>
          <c:showPercent val="0"/>
          <c:showBubbleSize val="0"/>
        </c:dLbls>
        <c:gapWidth val="81"/>
        <c:axId val="608143112"/>
        <c:axId val="608143504"/>
      </c:barChart>
      <c:catAx>
        <c:axId val="608143112"/>
        <c:scaling>
          <c:orientation val="minMax"/>
        </c:scaling>
        <c:delete val="0"/>
        <c:axPos val="b"/>
        <c:numFmt formatCode="General" sourceLinked="1"/>
        <c:majorTickMark val="out"/>
        <c:minorTickMark val="none"/>
        <c:tickLblPos val="nextTo"/>
        <c:txPr>
          <a:bodyPr/>
          <a:lstStyle/>
          <a:p>
            <a:pPr>
              <a:defRPr sz="900"/>
            </a:pPr>
            <a:endParaRPr lang="es-CO"/>
          </a:p>
        </c:txPr>
        <c:crossAx val="608143504"/>
        <c:crosses val="autoZero"/>
        <c:auto val="1"/>
        <c:lblAlgn val="ctr"/>
        <c:lblOffset val="100"/>
        <c:noMultiLvlLbl val="0"/>
      </c:catAx>
      <c:valAx>
        <c:axId val="608143504"/>
        <c:scaling>
          <c:orientation val="minMax"/>
        </c:scaling>
        <c:delete val="0"/>
        <c:axPos val="l"/>
        <c:numFmt formatCode="General" sourceLinked="1"/>
        <c:majorTickMark val="out"/>
        <c:minorTickMark val="none"/>
        <c:tickLblPos val="nextTo"/>
        <c:txPr>
          <a:bodyPr/>
          <a:lstStyle/>
          <a:p>
            <a:pPr>
              <a:defRPr sz="800"/>
            </a:pPr>
            <a:endParaRPr lang="es-CO"/>
          </a:p>
        </c:txPr>
        <c:crossAx val="608143112"/>
        <c:crosses val="autoZero"/>
        <c:crossBetween val="between"/>
      </c:valAx>
    </c:plotArea>
    <c:plotVisOnly val="1"/>
    <c:dispBlanksAs val="gap"/>
    <c:showDLblsOverMax val="0"/>
  </c:chart>
  <c:spPr>
    <a:ln>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n-US" sz="900" b="1" i="0" u="none" strike="noStrike" baseline="0">
                <a:effectLst/>
              </a:rPr>
              <a:t>Grafico No. 33 </a:t>
            </a:r>
            <a:r>
              <a:rPr lang="fr-FR" sz="1000" b="1" i="0" u="none" strike="noStrike" baseline="0">
                <a:effectLst/>
              </a:rPr>
              <a:t>Muertes violentas por eventos de tránsito. Barranquilla</a:t>
            </a:r>
            <a:endParaRPr lang="es-CO" sz="1000"/>
          </a:p>
        </c:rich>
      </c:tx>
      <c:overlay val="0"/>
    </c:title>
    <c:autoTitleDeleted val="0"/>
    <c:plotArea>
      <c:layout>
        <c:manualLayout>
          <c:layoutTarget val="inner"/>
          <c:xMode val="edge"/>
          <c:yMode val="edge"/>
          <c:x val="8.0699080890054647E-2"/>
          <c:y val="0.29420388405075076"/>
          <c:w val="0.83820527535785661"/>
          <c:h val="0.47530107649587278"/>
        </c:manualLayout>
      </c:layout>
      <c:barChart>
        <c:barDir val="col"/>
        <c:grouping val="clustered"/>
        <c:varyColors val="0"/>
        <c:ser>
          <c:idx val="1"/>
          <c:order val="0"/>
          <c:tx>
            <c:v>Numero de Muertos Eventos Transito</c:v>
          </c:tx>
          <c:spPr>
            <a:solidFill>
              <a:srgbClr val="00B0F0"/>
            </a:solidFill>
          </c:spPr>
          <c:invertIfNegative val="0"/>
          <c:dLbls>
            <c:spPr>
              <a:noFill/>
              <a:ln>
                <a:noFill/>
              </a:ln>
              <a:effectLst/>
            </c:spPr>
            <c:txPr>
              <a:bodyPr/>
              <a:lstStyle/>
              <a:p>
                <a:pPr>
                  <a:defRPr sz="800" b="1"/>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'Hoja3 (2)'!$S$46:$S$52</c:f>
              <c:numCache>
                <c:formatCode>General</c:formatCode>
                <c:ptCount val="7"/>
                <c:pt idx="0">
                  <c:v>2008</c:v>
                </c:pt>
                <c:pt idx="1">
                  <c:v>2009</c:v>
                </c:pt>
                <c:pt idx="2">
                  <c:v>2010</c:v>
                </c:pt>
                <c:pt idx="3">
                  <c:v>2011</c:v>
                </c:pt>
                <c:pt idx="4">
                  <c:v>2012</c:v>
                </c:pt>
                <c:pt idx="5">
                  <c:v>2013</c:v>
                </c:pt>
                <c:pt idx="6">
                  <c:v>2014</c:v>
                </c:pt>
              </c:numCache>
            </c:numRef>
          </c:cat>
          <c:val>
            <c:numRef>
              <c:f>'Hoja3 (2)'!$T$46:$T$52</c:f>
              <c:numCache>
                <c:formatCode>General</c:formatCode>
                <c:ptCount val="7"/>
                <c:pt idx="0">
                  <c:v>120</c:v>
                </c:pt>
                <c:pt idx="1">
                  <c:v>94</c:v>
                </c:pt>
                <c:pt idx="2">
                  <c:v>66</c:v>
                </c:pt>
                <c:pt idx="3">
                  <c:v>67</c:v>
                </c:pt>
                <c:pt idx="4">
                  <c:v>77</c:v>
                </c:pt>
                <c:pt idx="5">
                  <c:v>65</c:v>
                </c:pt>
                <c:pt idx="6">
                  <c:v>96</c:v>
                </c:pt>
              </c:numCache>
            </c:numRef>
          </c:val>
        </c:ser>
        <c:dLbls>
          <c:showLegendKey val="0"/>
          <c:showVal val="0"/>
          <c:showCatName val="0"/>
          <c:showSerName val="0"/>
          <c:showPercent val="0"/>
          <c:showBubbleSize val="0"/>
        </c:dLbls>
        <c:gapWidth val="150"/>
        <c:axId val="608354288"/>
        <c:axId val="608354680"/>
      </c:barChart>
      <c:lineChart>
        <c:grouping val="standard"/>
        <c:varyColors val="0"/>
        <c:ser>
          <c:idx val="0"/>
          <c:order val="1"/>
          <c:tx>
            <c:v>Tasa Eventos Transito</c:v>
          </c:tx>
          <c:spPr>
            <a:ln>
              <a:solidFill>
                <a:schemeClr val="bg1">
                  <a:lumMod val="50000"/>
                </a:schemeClr>
              </a:solidFill>
            </a:ln>
          </c:spPr>
          <c:marker>
            <c:symbol val="square"/>
            <c:size val="6"/>
            <c:spPr>
              <a:solidFill>
                <a:srgbClr val="C00000"/>
              </a:solidFill>
            </c:spPr>
          </c:marker>
          <c:dLbls>
            <c:dLbl>
              <c:idx val="6"/>
              <c:layout>
                <c:manualLayout>
                  <c:x val="-3.6033613445378199E-2"/>
                  <c:y val="-9.436351706036741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'Hoja3 (2)'!$S$46:$S$52</c:f>
              <c:numCache>
                <c:formatCode>General</c:formatCode>
                <c:ptCount val="7"/>
                <c:pt idx="0">
                  <c:v>2008</c:v>
                </c:pt>
                <c:pt idx="1">
                  <c:v>2009</c:v>
                </c:pt>
                <c:pt idx="2">
                  <c:v>2010</c:v>
                </c:pt>
                <c:pt idx="3">
                  <c:v>2011</c:v>
                </c:pt>
                <c:pt idx="4">
                  <c:v>2012</c:v>
                </c:pt>
                <c:pt idx="5">
                  <c:v>2013</c:v>
                </c:pt>
                <c:pt idx="6">
                  <c:v>2014</c:v>
                </c:pt>
              </c:numCache>
            </c:numRef>
          </c:cat>
          <c:val>
            <c:numRef>
              <c:f>'Hoja3 (2)'!$U$46:$U$52</c:f>
              <c:numCache>
                <c:formatCode>0.00</c:formatCode>
                <c:ptCount val="7"/>
                <c:pt idx="0">
                  <c:v>10.25</c:v>
                </c:pt>
                <c:pt idx="1">
                  <c:v>7.9700000000000024</c:v>
                </c:pt>
                <c:pt idx="2" formatCode="0.0">
                  <c:v>5.56</c:v>
                </c:pt>
                <c:pt idx="3" formatCode="0.0">
                  <c:v>5.6199999999999966</c:v>
                </c:pt>
                <c:pt idx="4" formatCode="0.0">
                  <c:v>6.4</c:v>
                </c:pt>
                <c:pt idx="5" formatCode="0.0">
                  <c:v>5.39</c:v>
                </c:pt>
                <c:pt idx="6" formatCode="0.0">
                  <c:v>7.8</c:v>
                </c:pt>
              </c:numCache>
            </c:numRef>
          </c:val>
          <c:smooth val="0"/>
        </c:ser>
        <c:dLbls>
          <c:showLegendKey val="0"/>
          <c:showVal val="0"/>
          <c:showCatName val="0"/>
          <c:showSerName val="0"/>
          <c:showPercent val="0"/>
          <c:showBubbleSize val="0"/>
        </c:dLbls>
        <c:marker val="1"/>
        <c:smooth val="0"/>
        <c:axId val="608355464"/>
        <c:axId val="608355072"/>
      </c:lineChart>
      <c:catAx>
        <c:axId val="608354288"/>
        <c:scaling>
          <c:orientation val="minMax"/>
        </c:scaling>
        <c:delete val="0"/>
        <c:axPos val="b"/>
        <c:numFmt formatCode="General" sourceLinked="1"/>
        <c:majorTickMark val="out"/>
        <c:minorTickMark val="none"/>
        <c:tickLblPos val="nextTo"/>
        <c:txPr>
          <a:bodyPr/>
          <a:lstStyle/>
          <a:p>
            <a:pPr>
              <a:defRPr sz="900"/>
            </a:pPr>
            <a:endParaRPr lang="es-CO"/>
          </a:p>
        </c:txPr>
        <c:crossAx val="608354680"/>
        <c:crosses val="autoZero"/>
        <c:auto val="1"/>
        <c:lblAlgn val="ctr"/>
        <c:lblOffset val="100"/>
        <c:noMultiLvlLbl val="0"/>
      </c:catAx>
      <c:valAx>
        <c:axId val="608354680"/>
        <c:scaling>
          <c:orientation val="minMax"/>
        </c:scaling>
        <c:delete val="0"/>
        <c:axPos val="l"/>
        <c:numFmt formatCode="General" sourceLinked="1"/>
        <c:majorTickMark val="out"/>
        <c:minorTickMark val="none"/>
        <c:tickLblPos val="nextTo"/>
        <c:txPr>
          <a:bodyPr/>
          <a:lstStyle/>
          <a:p>
            <a:pPr>
              <a:defRPr sz="800"/>
            </a:pPr>
            <a:endParaRPr lang="es-CO"/>
          </a:p>
        </c:txPr>
        <c:crossAx val="608354288"/>
        <c:crosses val="autoZero"/>
        <c:crossBetween val="between"/>
      </c:valAx>
      <c:valAx>
        <c:axId val="608355072"/>
        <c:scaling>
          <c:orientation val="minMax"/>
        </c:scaling>
        <c:delete val="0"/>
        <c:axPos val="r"/>
        <c:numFmt formatCode="0.00" sourceLinked="1"/>
        <c:majorTickMark val="out"/>
        <c:minorTickMark val="none"/>
        <c:tickLblPos val="nextTo"/>
        <c:txPr>
          <a:bodyPr/>
          <a:lstStyle/>
          <a:p>
            <a:pPr>
              <a:defRPr sz="800"/>
            </a:pPr>
            <a:endParaRPr lang="es-CO"/>
          </a:p>
        </c:txPr>
        <c:crossAx val="608355464"/>
        <c:crosses val="max"/>
        <c:crossBetween val="between"/>
      </c:valAx>
      <c:catAx>
        <c:axId val="608355464"/>
        <c:scaling>
          <c:orientation val="minMax"/>
        </c:scaling>
        <c:delete val="1"/>
        <c:axPos val="b"/>
        <c:numFmt formatCode="General" sourceLinked="1"/>
        <c:majorTickMark val="out"/>
        <c:minorTickMark val="none"/>
        <c:tickLblPos val="nextTo"/>
        <c:crossAx val="608355072"/>
        <c:crosses val="autoZero"/>
        <c:auto val="1"/>
        <c:lblAlgn val="ctr"/>
        <c:lblOffset val="100"/>
        <c:noMultiLvlLbl val="0"/>
      </c:catAx>
    </c:plotArea>
    <c:legend>
      <c:legendPos val="t"/>
      <c:layout>
        <c:manualLayout>
          <c:xMode val="edge"/>
          <c:yMode val="edge"/>
          <c:x val="0.21155532539103344"/>
          <c:y val="0.1841275865899597"/>
          <c:w val="0.6337839404707506"/>
          <c:h val="0.17145173886844794"/>
        </c:manualLayout>
      </c:layout>
      <c:overlay val="0"/>
      <c:txPr>
        <a:bodyPr/>
        <a:lstStyle/>
        <a:p>
          <a:pPr>
            <a:defRPr sz="800"/>
          </a:pPr>
          <a:endParaRPr lang="es-CO"/>
        </a:p>
      </c:txPr>
    </c:legend>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34 </a:t>
            </a:r>
            <a:r>
              <a:rPr lang="en-US" sz="1000"/>
              <a:t>Casos</a:t>
            </a:r>
            <a:r>
              <a:rPr lang="en-US" sz="1000" baseline="0"/>
              <a:t> de suicidios registrados en e barranquilla, periodo 2012 a agosto 2015</a:t>
            </a:r>
            <a:endParaRPr lang="en-US" sz="1000"/>
          </a:p>
        </c:rich>
      </c:tx>
      <c:overlay val="0"/>
    </c:title>
    <c:autoTitleDeleted val="0"/>
    <c:plotArea>
      <c:layout/>
      <c:barChart>
        <c:barDir val="col"/>
        <c:grouping val="clustered"/>
        <c:varyColors val="0"/>
        <c:ser>
          <c:idx val="0"/>
          <c:order val="0"/>
          <c:tx>
            <c:strRef>
              <c:f>Hoja1!$G$11</c:f>
              <c:strCache>
                <c:ptCount val="1"/>
                <c:pt idx="0">
                  <c:v>Suicidios</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Hoja1!$H$10:$K$10</c:f>
              <c:strCache>
                <c:ptCount val="4"/>
                <c:pt idx="0">
                  <c:v>2012</c:v>
                </c:pt>
                <c:pt idx="1">
                  <c:v>2013</c:v>
                </c:pt>
                <c:pt idx="2">
                  <c:v>2014</c:v>
                </c:pt>
                <c:pt idx="3">
                  <c:v>2015Hasta Agosto </c:v>
                </c:pt>
              </c:strCache>
            </c:strRef>
          </c:cat>
          <c:val>
            <c:numRef>
              <c:f>Hoja1!$H$11:$K$11</c:f>
              <c:numCache>
                <c:formatCode>General</c:formatCode>
                <c:ptCount val="4"/>
                <c:pt idx="0">
                  <c:v>49</c:v>
                </c:pt>
                <c:pt idx="1">
                  <c:v>56</c:v>
                </c:pt>
                <c:pt idx="2">
                  <c:v>40</c:v>
                </c:pt>
                <c:pt idx="3">
                  <c:v>25</c:v>
                </c:pt>
              </c:numCache>
            </c:numRef>
          </c:val>
        </c:ser>
        <c:dLbls>
          <c:showLegendKey val="0"/>
          <c:showVal val="0"/>
          <c:showCatName val="0"/>
          <c:showSerName val="0"/>
          <c:showPercent val="0"/>
          <c:showBubbleSize val="0"/>
        </c:dLbls>
        <c:gapWidth val="150"/>
        <c:axId val="608884720"/>
        <c:axId val="608885112"/>
      </c:barChart>
      <c:catAx>
        <c:axId val="608884720"/>
        <c:scaling>
          <c:orientation val="minMax"/>
        </c:scaling>
        <c:delete val="0"/>
        <c:axPos val="b"/>
        <c:numFmt formatCode="General" sourceLinked="1"/>
        <c:majorTickMark val="out"/>
        <c:minorTickMark val="none"/>
        <c:tickLblPos val="nextTo"/>
        <c:crossAx val="608885112"/>
        <c:crosses val="autoZero"/>
        <c:auto val="1"/>
        <c:lblAlgn val="ctr"/>
        <c:lblOffset val="100"/>
        <c:noMultiLvlLbl val="0"/>
      </c:catAx>
      <c:valAx>
        <c:axId val="608885112"/>
        <c:scaling>
          <c:orientation val="minMax"/>
        </c:scaling>
        <c:delete val="0"/>
        <c:axPos val="l"/>
        <c:numFmt formatCode="General" sourceLinked="1"/>
        <c:majorTickMark val="out"/>
        <c:minorTickMark val="none"/>
        <c:tickLblPos val="nextTo"/>
        <c:crossAx val="608884720"/>
        <c:crosses val="autoZero"/>
        <c:crossBetween val="between"/>
      </c:valAx>
    </c:plotArea>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1" i="0" u="none" strike="noStrike" baseline="0">
                <a:effectLst/>
              </a:rPr>
              <a:t>Grafico No. 35 </a:t>
            </a:r>
            <a:r>
              <a:rPr lang="en-US" sz="1000"/>
              <a:t>Tasa de suicidio pcmh Barranquilla </a:t>
            </a:r>
            <a:r>
              <a:rPr lang="en-US" sz="1000" baseline="0"/>
              <a:t> años 2012, 2013 y 2014.</a:t>
            </a:r>
            <a:endParaRPr lang="en-US" sz="1000"/>
          </a:p>
        </c:rich>
      </c:tx>
      <c:overlay val="0"/>
    </c:title>
    <c:autoTitleDeleted val="0"/>
    <c:plotArea>
      <c:layout/>
      <c:barChart>
        <c:barDir val="col"/>
        <c:grouping val="clustered"/>
        <c:varyColors val="0"/>
        <c:ser>
          <c:idx val="0"/>
          <c:order val="0"/>
          <c:tx>
            <c:strRef>
              <c:f>'Lesiones Fatales agosto 2015'!$C$41</c:f>
              <c:strCache>
                <c:ptCount val="1"/>
                <c:pt idx="0">
                  <c:v>Tasa de suicidio</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a:solidFill>
                  <a:srgbClr val="FF0000"/>
                </a:solidFill>
              </a:ln>
            </c:spPr>
            <c:trendlineType val="linear"/>
            <c:dispRSqr val="0"/>
            <c:dispEq val="0"/>
          </c:trendline>
          <c:cat>
            <c:numRef>
              <c:f>'Lesiones Fatales agosto 2015'!$D$40:$F$40</c:f>
              <c:numCache>
                <c:formatCode>General</c:formatCode>
                <c:ptCount val="3"/>
                <c:pt idx="0">
                  <c:v>2012</c:v>
                </c:pt>
                <c:pt idx="1">
                  <c:v>2013</c:v>
                </c:pt>
                <c:pt idx="2">
                  <c:v>2014</c:v>
                </c:pt>
              </c:numCache>
            </c:numRef>
          </c:cat>
          <c:val>
            <c:numRef>
              <c:f>'Lesiones Fatales agosto 2015'!$D$41:$F$41</c:f>
              <c:numCache>
                <c:formatCode>0.0</c:formatCode>
                <c:ptCount val="3"/>
                <c:pt idx="0">
                  <c:v>4.0815884542691334</c:v>
                </c:pt>
                <c:pt idx="1">
                  <c:v>4.6398099003600821</c:v>
                </c:pt>
                <c:pt idx="2">
                  <c:v>3.2977641983176462</c:v>
                </c:pt>
              </c:numCache>
            </c:numRef>
          </c:val>
        </c:ser>
        <c:dLbls>
          <c:showLegendKey val="0"/>
          <c:showVal val="0"/>
          <c:showCatName val="0"/>
          <c:showSerName val="0"/>
          <c:showPercent val="0"/>
          <c:showBubbleSize val="0"/>
        </c:dLbls>
        <c:gapWidth val="150"/>
        <c:axId val="608885896"/>
        <c:axId val="608886288"/>
      </c:barChart>
      <c:catAx>
        <c:axId val="608885896"/>
        <c:scaling>
          <c:orientation val="minMax"/>
        </c:scaling>
        <c:delete val="0"/>
        <c:axPos val="b"/>
        <c:numFmt formatCode="General" sourceLinked="1"/>
        <c:majorTickMark val="out"/>
        <c:minorTickMark val="none"/>
        <c:tickLblPos val="nextTo"/>
        <c:crossAx val="608886288"/>
        <c:crosses val="autoZero"/>
        <c:auto val="1"/>
        <c:lblAlgn val="ctr"/>
        <c:lblOffset val="100"/>
        <c:noMultiLvlLbl val="0"/>
      </c:catAx>
      <c:valAx>
        <c:axId val="608886288"/>
        <c:scaling>
          <c:orientation val="minMax"/>
          <c:min val="0"/>
        </c:scaling>
        <c:delete val="0"/>
        <c:axPos val="l"/>
        <c:numFmt formatCode="0.0" sourceLinked="1"/>
        <c:majorTickMark val="out"/>
        <c:minorTickMark val="none"/>
        <c:tickLblPos val="nextTo"/>
        <c:txPr>
          <a:bodyPr/>
          <a:lstStyle/>
          <a:p>
            <a:pPr>
              <a:defRPr sz="1000"/>
            </a:pPr>
            <a:endParaRPr lang="es-CO"/>
          </a:p>
        </c:txPr>
        <c:crossAx val="608885896"/>
        <c:crosses val="autoZero"/>
        <c:crossBetween val="between"/>
        <c:majorUnit val="0.5"/>
        <c:minorUnit val="0.1"/>
      </c:valAx>
    </c:plotArea>
    <c:legend>
      <c:legendPos val="r"/>
      <c:overlay val="0"/>
    </c:legend>
    <c:plotVisOnly val="1"/>
    <c:dispBlanksAs val="gap"/>
    <c:showDLblsOverMax val="0"/>
  </c:chart>
  <c:spPr>
    <a:noFill/>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txPr>
              <a:bodyPr/>
              <a:lstStyle/>
              <a:p>
                <a:pPr>
                  <a:defRPr lang="es-CO"/>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Hoja1!$A$8:$J$8</c:f>
              <c:numCache>
                <c:formatCode>General</c:formatCode>
                <c:ptCount val="10"/>
                <c:pt idx="0">
                  <c:v>759</c:v>
                </c:pt>
                <c:pt idx="1">
                  <c:v>1574</c:v>
                </c:pt>
                <c:pt idx="2">
                  <c:v>1732</c:v>
                </c:pt>
              </c:numCache>
            </c:numRef>
          </c:val>
        </c:ser>
        <c:ser>
          <c:idx val="1"/>
          <c:order val="1"/>
          <c:invertIfNegative val="0"/>
          <c:dPt>
            <c:idx val="4"/>
            <c:invertIfNegative val="0"/>
            <c:bubble3D val="0"/>
            <c:spPr>
              <a:solidFill>
                <a:schemeClr val="tx2">
                  <a:lumMod val="75000"/>
                </a:schemeClr>
              </a:solidFill>
            </c:spPr>
          </c:dPt>
          <c:dPt>
            <c:idx val="8"/>
            <c:invertIfNegative val="0"/>
            <c:bubble3D val="0"/>
            <c:spPr>
              <a:solidFill>
                <a:schemeClr val="tx2">
                  <a:lumMod val="75000"/>
                </a:schemeClr>
              </a:solidFill>
            </c:spPr>
          </c:dPt>
          <c:dLbls>
            <c:spPr>
              <a:noFill/>
              <a:ln>
                <a:noFill/>
              </a:ln>
              <a:effectLst/>
            </c:spPr>
            <c:txPr>
              <a:bodyPr/>
              <a:lstStyle/>
              <a:p>
                <a:pPr>
                  <a:defRPr lang="es-CO"/>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Hoja1!$A$9:$J$9</c:f>
              <c:numCache>
                <c:formatCode>General</c:formatCode>
                <c:ptCount val="10"/>
                <c:pt idx="3">
                  <c:v>4256</c:v>
                </c:pt>
                <c:pt idx="4">
                  <c:v>6298</c:v>
                </c:pt>
                <c:pt idx="5">
                  <c:v>5024</c:v>
                </c:pt>
                <c:pt idx="6">
                  <c:v>4526</c:v>
                </c:pt>
                <c:pt idx="7">
                  <c:v>2954</c:v>
                </c:pt>
                <c:pt idx="8">
                  <c:v>5517</c:v>
                </c:pt>
                <c:pt idx="9">
                  <c:v>3496</c:v>
                </c:pt>
              </c:numCache>
            </c:numRef>
          </c:val>
        </c:ser>
        <c:dLbls>
          <c:showLegendKey val="0"/>
          <c:showVal val="1"/>
          <c:showCatName val="0"/>
          <c:showSerName val="0"/>
          <c:showPercent val="0"/>
          <c:showBubbleSize val="0"/>
        </c:dLbls>
        <c:gapWidth val="75"/>
        <c:shape val="cylinder"/>
        <c:axId val="608887856"/>
        <c:axId val="607569808"/>
        <c:axId val="0"/>
      </c:bar3DChart>
      <c:catAx>
        <c:axId val="608887856"/>
        <c:scaling>
          <c:orientation val="minMax"/>
        </c:scaling>
        <c:delete val="0"/>
        <c:axPos val="b"/>
        <c:numFmt formatCode="General" sourceLinked="1"/>
        <c:majorTickMark val="none"/>
        <c:minorTickMark val="none"/>
        <c:tickLblPos val="nextTo"/>
        <c:txPr>
          <a:bodyPr/>
          <a:lstStyle/>
          <a:p>
            <a:pPr>
              <a:defRPr lang="es-CO"/>
            </a:pPr>
            <a:endParaRPr lang="es-CO"/>
          </a:p>
        </c:txPr>
        <c:crossAx val="607569808"/>
        <c:crosses val="autoZero"/>
        <c:auto val="1"/>
        <c:lblAlgn val="ctr"/>
        <c:lblOffset val="100"/>
        <c:noMultiLvlLbl val="0"/>
      </c:catAx>
      <c:valAx>
        <c:axId val="607569808"/>
        <c:scaling>
          <c:orientation val="minMax"/>
        </c:scaling>
        <c:delete val="0"/>
        <c:axPos val="l"/>
        <c:numFmt formatCode="General" sourceLinked="1"/>
        <c:majorTickMark val="none"/>
        <c:minorTickMark val="none"/>
        <c:tickLblPos val="nextTo"/>
        <c:txPr>
          <a:bodyPr/>
          <a:lstStyle/>
          <a:p>
            <a:pPr>
              <a:defRPr lang="es-CO"/>
            </a:pPr>
            <a:endParaRPr lang="es-CO"/>
          </a:p>
        </c:txPr>
        <c:crossAx val="608887856"/>
        <c:crosses val="autoZero"/>
        <c:crossBetween val="between"/>
      </c:valAx>
      <c:spPr>
        <a:noFill/>
        <a:ln w="25413">
          <a:noFill/>
        </a:ln>
      </c:spPr>
    </c:plotArea>
    <c:legend>
      <c:legendPos val="b"/>
      <c:overlay val="0"/>
      <c:txPr>
        <a:bodyPr/>
        <a:lstStyle/>
        <a:p>
          <a:pPr>
            <a:defRPr lang="es-CO"/>
          </a:pPr>
          <a:endParaRPr lang="es-CO"/>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mn-lt"/>
                <a:ea typeface="Tahoma" panose="020B0604030504040204" pitchFamily="34" charset="0"/>
                <a:cs typeface="Tahoma" panose="020B0604030504040204" pitchFamily="34" charset="0"/>
              </a:defRPr>
            </a:pPr>
            <a:r>
              <a:rPr lang="en-US" sz="1000" b="1" i="0" u="none" strike="noStrike" baseline="0">
                <a:effectLst/>
                <a:latin typeface="+mn-lt"/>
              </a:rPr>
              <a:t>Grafico No. 4 </a:t>
            </a:r>
            <a:r>
              <a:rPr lang="fr-FR" sz="1000">
                <a:latin typeface="+mn-lt"/>
                <a:ea typeface="Tahoma" panose="020B0604030504040204" pitchFamily="34" charset="0"/>
                <a:cs typeface="Tahoma" panose="020B0604030504040204" pitchFamily="34" charset="0"/>
              </a:rPr>
              <a:t>Tendencia de la tasa</a:t>
            </a:r>
            <a:r>
              <a:rPr lang="fr-FR" sz="1000" baseline="0">
                <a:latin typeface="+mn-lt"/>
                <a:ea typeface="Tahoma" panose="020B0604030504040204" pitchFamily="34" charset="0"/>
                <a:cs typeface="Tahoma" panose="020B0604030504040204" pitchFamily="34" charset="0"/>
              </a:rPr>
              <a:t> de homicidios en Barranquilla, 2002-2014 y enero a agosto de 2015</a:t>
            </a:r>
            <a:endParaRPr lang="fr-FR" sz="1000">
              <a:latin typeface="+mn-lt"/>
              <a:ea typeface="Tahoma" panose="020B0604030504040204" pitchFamily="34" charset="0"/>
              <a:cs typeface="Tahoma" panose="020B0604030504040204" pitchFamily="34" charset="0"/>
            </a:endParaRPr>
          </a:p>
        </c:rich>
      </c:tx>
      <c:layout>
        <c:manualLayout>
          <c:xMode val="edge"/>
          <c:yMode val="edge"/>
          <c:x val="0.11014144725122044"/>
          <c:y val="4.3134435657800153E-2"/>
        </c:manualLayout>
      </c:layout>
      <c:overlay val="0"/>
    </c:title>
    <c:autoTitleDeleted val="0"/>
    <c:plotArea>
      <c:layout>
        <c:manualLayout>
          <c:layoutTarget val="inner"/>
          <c:xMode val="edge"/>
          <c:yMode val="edge"/>
          <c:x val="0.12747688537467863"/>
          <c:y val="0.20521132513154774"/>
          <c:w val="0.77924013711069107"/>
          <c:h val="0.64836181785075964"/>
        </c:manualLayout>
      </c:layout>
      <c:barChart>
        <c:barDir val="col"/>
        <c:grouping val="clustered"/>
        <c:varyColors val="0"/>
        <c:ser>
          <c:idx val="1"/>
          <c:order val="1"/>
          <c:tx>
            <c:strRef>
              <c:f>'tasas '!$D$1</c:f>
              <c:strCache>
                <c:ptCount val="1"/>
                <c:pt idx="0">
                  <c:v>casos</c:v>
                </c:pt>
              </c:strCache>
            </c:strRef>
          </c:tx>
          <c:spPr>
            <a:solidFill>
              <a:srgbClr val="00B0F0"/>
            </a:solidFill>
          </c:spPr>
          <c:invertIfNegative val="0"/>
          <c:dLbls>
            <c:spPr>
              <a:noFill/>
              <a:ln>
                <a:noFill/>
              </a:ln>
              <a:effectLst/>
            </c:spPr>
            <c:txPr>
              <a:bodyPr/>
              <a:lstStyle/>
              <a:p>
                <a:pPr>
                  <a:defRPr sz="800">
                    <a:solidFill>
                      <a:sysClr val="windowText" lastClr="000000"/>
                    </a:solidFill>
                  </a:defRPr>
                </a:pPr>
                <a:endParaRPr lang="es-C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'tasas '!$A$2:$A$15</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'tasas '!$D$2:$D$15</c:f>
              <c:numCache>
                <c:formatCode>General</c:formatCode>
                <c:ptCount val="14"/>
                <c:pt idx="0">
                  <c:v>481</c:v>
                </c:pt>
                <c:pt idx="1">
                  <c:v>785</c:v>
                </c:pt>
                <c:pt idx="2">
                  <c:v>470</c:v>
                </c:pt>
                <c:pt idx="3">
                  <c:v>378</c:v>
                </c:pt>
                <c:pt idx="4">
                  <c:v>411</c:v>
                </c:pt>
                <c:pt idx="5">
                  <c:v>374</c:v>
                </c:pt>
                <c:pt idx="6">
                  <c:v>341</c:v>
                </c:pt>
                <c:pt idx="7">
                  <c:v>368</c:v>
                </c:pt>
                <c:pt idx="8">
                  <c:v>381</c:v>
                </c:pt>
                <c:pt idx="9">
                  <c:v>328</c:v>
                </c:pt>
                <c:pt idx="10">
                  <c:v>352</c:v>
                </c:pt>
                <c:pt idx="11">
                  <c:v>319</c:v>
                </c:pt>
                <c:pt idx="12">
                  <c:v>343</c:v>
                </c:pt>
                <c:pt idx="13">
                  <c:v>278</c:v>
                </c:pt>
              </c:numCache>
            </c:numRef>
          </c:val>
        </c:ser>
        <c:dLbls>
          <c:showLegendKey val="0"/>
          <c:showVal val="0"/>
          <c:showCatName val="0"/>
          <c:showSerName val="0"/>
          <c:showPercent val="0"/>
          <c:showBubbleSize val="0"/>
        </c:dLbls>
        <c:gapWidth val="150"/>
        <c:axId val="357151664"/>
        <c:axId val="357152056"/>
      </c:barChart>
      <c:lineChart>
        <c:grouping val="standard"/>
        <c:varyColors val="0"/>
        <c:ser>
          <c:idx val="0"/>
          <c:order val="0"/>
          <c:tx>
            <c:strRef>
              <c:f>'tasas '!$C$1</c:f>
              <c:strCache>
                <c:ptCount val="1"/>
                <c:pt idx="0">
                  <c:v>Tasa Barranquilla</c:v>
                </c:pt>
              </c:strCache>
            </c:strRef>
          </c:tx>
          <c:spPr>
            <a:ln w="19050">
              <a:solidFill>
                <a:schemeClr val="bg1">
                  <a:lumMod val="50000"/>
                </a:schemeClr>
              </a:solidFill>
              <a:prstDash val="sysDot"/>
            </a:ln>
          </c:spPr>
          <c:marker>
            <c:symbol val="circle"/>
            <c:size val="3"/>
            <c:spPr>
              <a:solidFill>
                <a:srgbClr val="C00000"/>
              </a:solidFill>
              <a:ln>
                <a:solidFill>
                  <a:srgbClr val="C00000"/>
                </a:solidFill>
              </a:ln>
            </c:spPr>
          </c:marker>
          <c:dLbls>
            <c:dLbl>
              <c:idx val="13"/>
              <c:delete val="1"/>
              <c:extLst>
                <c:ext xmlns:c15="http://schemas.microsoft.com/office/drawing/2012/chart" uri="{CE6537A1-D6FC-4f65-9D91-7224C49458BB}"/>
              </c:extLst>
            </c:dLbl>
            <c:spPr>
              <a:noFill/>
            </c:spPr>
            <c:txPr>
              <a:bodyPr/>
              <a:lstStyle/>
              <a:p>
                <a:pPr>
                  <a:defRPr sz="800" b="1">
                    <a:solidFill>
                      <a:sysClr val="windowText" lastClr="000000"/>
                    </a:solidFill>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'tasas '!$A$2:$A$15</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'tasas '!$C$2:$C$15</c:f>
              <c:numCache>
                <c:formatCode>0.0</c:formatCode>
                <c:ptCount val="14"/>
                <c:pt idx="0">
                  <c:v>42.798848969001533</c:v>
                </c:pt>
                <c:pt idx="1">
                  <c:v>69.409813221287536</c:v>
                </c:pt>
                <c:pt idx="2">
                  <c:v>41.280757457983555</c:v>
                </c:pt>
                <c:pt idx="3">
                  <c:v>32.969965931035212</c:v>
                </c:pt>
                <c:pt idx="4">
                  <c:v>35.595448632563169</c:v>
                </c:pt>
                <c:pt idx="5">
                  <c:v>32.162221429154968</c:v>
                </c:pt>
                <c:pt idx="6">
                  <c:v>29.121902061591538</c:v>
                </c:pt>
                <c:pt idx="7">
                  <c:v>31.217472962529687</c:v>
                </c:pt>
                <c:pt idx="8">
                  <c:v>32.113633375252363</c:v>
                </c:pt>
                <c:pt idx="9" formatCode="General">
                  <c:v>27.4</c:v>
                </c:pt>
                <c:pt idx="10">
                  <c:v>29.320798691892588</c:v>
                </c:pt>
                <c:pt idx="11">
                  <c:v>26.430345682408326</c:v>
                </c:pt>
                <c:pt idx="12">
                  <c:v>28.278328000573758</c:v>
                </c:pt>
                <c:pt idx="13">
                  <c:v>22.815404501528526</c:v>
                </c:pt>
              </c:numCache>
            </c:numRef>
          </c:val>
          <c:smooth val="0"/>
        </c:ser>
        <c:dLbls>
          <c:showLegendKey val="0"/>
          <c:showVal val="0"/>
          <c:showCatName val="0"/>
          <c:showSerName val="0"/>
          <c:showPercent val="0"/>
          <c:showBubbleSize val="0"/>
        </c:dLbls>
        <c:marker val="1"/>
        <c:smooth val="0"/>
        <c:axId val="357152840"/>
        <c:axId val="357152448"/>
      </c:lineChart>
      <c:catAx>
        <c:axId val="357151664"/>
        <c:scaling>
          <c:orientation val="minMax"/>
        </c:scaling>
        <c:delete val="0"/>
        <c:axPos val="b"/>
        <c:numFmt formatCode="General" sourceLinked="1"/>
        <c:majorTickMark val="none"/>
        <c:minorTickMark val="none"/>
        <c:tickLblPos val="nextTo"/>
        <c:txPr>
          <a:bodyPr/>
          <a:lstStyle/>
          <a:p>
            <a:pPr>
              <a:defRPr sz="800"/>
            </a:pPr>
            <a:endParaRPr lang="es-CO"/>
          </a:p>
        </c:txPr>
        <c:crossAx val="357152056"/>
        <c:crosses val="autoZero"/>
        <c:auto val="1"/>
        <c:lblAlgn val="ctr"/>
        <c:lblOffset val="100"/>
        <c:noMultiLvlLbl val="0"/>
      </c:catAx>
      <c:valAx>
        <c:axId val="357152056"/>
        <c:scaling>
          <c:orientation val="minMax"/>
        </c:scaling>
        <c:delete val="0"/>
        <c:axPos val="l"/>
        <c:majorGridlines>
          <c:spPr>
            <a:ln>
              <a:noFill/>
            </a:ln>
          </c:spPr>
        </c:majorGridlines>
        <c:title>
          <c:tx>
            <c:rich>
              <a:bodyPr/>
              <a:lstStyle/>
              <a:p>
                <a:pPr>
                  <a:defRPr/>
                </a:pPr>
                <a:r>
                  <a:rPr lang="en-US"/>
                  <a:t>Número de casos</a:t>
                </a:r>
              </a:p>
            </c:rich>
          </c:tx>
          <c:overlay val="0"/>
        </c:title>
        <c:numFmt formatCode="General" sourceLinked="1"/>
        <c:majorTickMark val="none"/>
        <c:minorTickMark val="none"/>
        <c:tickLblPos val="nextTo"/>
        <c:txPr>
          <a:bodyPr/>
          <a:lstStyle/>
          <a:p>
            <a:pPr>
              <a:defRPr sz="800"/>
            </a:pPr>
            <a:endParaRPr lang="es-CO"/>
          </a:p>
        </c:txPr>
        <c:crossAx val="357151664"/>
        <c:crosses val="autoZero"/>
        <c:crossBetween val="between"/>
      </c:valAx>
      <c:valAx>
        <c:axId val="357152448"/>
        <c:scaling>
          <c:orientation val="minMax"/>
        </c:scaling>
        <c:delete val="0"/>
        <c:axPos val="r"/>
        <c:numFmt formatCode="0.0" sourceLinked="1"/>
        <c:majorTickMark val="out"/>
        <c:minorTickMark val="none"/>
        <c:tickLblPos val="nextTo"/>
        <c:txPr>
          <a:bodyPr/>
          <a:lstStyle/>
          <a:p>
            <a:pPr>
              <a:defRPr sz="800">
                <a:solidFill>
                  <a:sysClr val="windowText" lastClr="000000"/>
                </a:solidFill>
              </a:defRPr>
            </a:pPr>
            <a:endParaRPr lang="es-CO"/>
          </a:p>
        </c:txPr>
        <c:crossAx val="357152840"/>
        <c:crosses val="max"/>
        <c:crossBetween val="between"/>
      </c:valAx>
      <c:catAx>
        <c:axId val="357152840"/>
        <c:scaling>
          <c:orientation val="minMax"/>
        </c:scaling>
        <c:delete val="1"/>
        <c:axPos val="b"/>
        <c:numFmt formatCode="General" sourceLinked="1"/>
        <c:majorTickMark val="out"/>
        <c:minorTickMark val="none"/>
        <c:tickLblPos val="none"/>
        <c:crossAx val="357152448"/>
        <c:crosses val="autoZero"/>
        <c:auto val="1"/>
        <c:lblAlgn val="ctr"/>
        <c:lblOffset val="100"/>
        <c:noMultiLvlLbl val="0"/>
      </c:catAx>
    </c:plotArea>
    <c:legend>
      <c:legendPos val="r"/>
      <c:layout>
        <c:manualLayout>
          <c:xMode val="edge"/>
          <c:yMode val="edge"/>
          <c:x val="0.3445745155427889"/>
          <c:y val="0.22524329326011197"/>
          <c:w val="0.46131688305443785"/>
          <c:h val="0.17420918483455491"/>
        </c:manualLayout>
      </c:layout>
      <c:overlay val="0"/>
    </c:legend>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u="none" strike="noStrike" baseline="0">
                <a:effectLst/>
              </a:rPr>
              <a:t>Grafico No. 5 </a:t>
            </a:r>
            <a:r>
              <a:rPr lang="en-US" sz="1000" b="1" i="0" baseline="0"/>
              <a:t>Casos  de homicidios según localidad. Comparativo 2012-2013-2014 y enero a agosto 2015</a:t>
            </a:r>
            <a:endParaRPr lang="es-CO" sz="1000"/>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s-CO" sz="1000"/>
          </a:p>
        </c:rich>
      </c:tx>
      <c:overlay val="0"/>
    </c:title>
    <c:autoTitleDeleted val="0"/>
    <c:plotArea>
      <c:layout>
        <c:manualLayout>
          <c:layoutTarget val="inner"/>
          <c:xMode val="edge"/>
          <c:yMode val="edge"/>
          <c:x val="7.5071409255024799E-2"/>
          <c:y val="0.19028944298629397"/>
          <c:w val="0.90320975225753763"/>
          <c:h val="0.53338728492271603"/>
        </c:manualLayout>
      </c:layout>
      <c:barChart>
        <c:barDir val="col"/>
        <c:grouping val="percentStacked"/>
        <c:varyColors val="0"/>
        <c:ser>
          <c:idx val="0"/>
          <c:order val="0"/>
          <c:tx>
            <c:strRef>
              <c:f>Desisy!$I$80</c:f>
              <c:strCache>
                <c:ptCount val="1"/>
                <c:pt idx="0">
                  <c:v>2012</c:v>
                </c:pt>
              </c:strCache>
            </c:strRef>
          </c:tx>
          <c:spPr>
            <a:solidFill>
              <a:schemeClr val="tx1">
                <a:lumMod val="65000"/>
                <a:lumOff val="3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Desisy!$H$81:$H$85</c:f>
              <c:strCache>
                <c:ptCount val="5"/>
                <c:pt idx="0">
                  <c:v>Suroccidente</c:v>
                </c:pt>
                <c:pt idx="1">
                  <c:v>Suroriente</c:v>
                </c:pt>
                <c:pt idx="2">
                  <c:v>Metropolitana</c:v>
                </c:pt>
                <c:pt idx="3">
                  <c:v>Norte Centro Historico</c:v>
                </c:pt>
                <c:pt idx="4">
                  <c:v>Riomar</c:v>
                </c:pt>
              </c:strCache>
            </c:strRef>
          </c:cat>
          <c:val>
            <c:numRef>
              <c:f>Desisy!$I$81:$I$85</c:f>
              <c:numCache>
                <c:formatCode>General</c:formatCode>
                <c:ptCount val="5"/>
                <c:pt idx="0">
                  <c:v>134</c:v>
                </c:pt>
                <c:pt idx="1">
                  <c:v>88</c:v>
                </c:pt>
                <c:pt idx="2">
                  <c:v>63</c:v>
                </c:pt>
                <c:pt idx="3">
                  <c:v>52</c:v>
                </c:pt>
                <c:pt idx="4">
                  <c:v>15</c:v>
                </c:pt>
              </c:numCache>
            </c:numRef>
          </c:val>
        </c:ser>
        <c:ser>
          <c:idx val="1"/>
          <c:order val="1"/>
          <c:tx>
            <c:strRef>
              <c:f>Desisy!$J$80</c:f>
              <c:strCache>
                <c:ptCount val="1"/>
                <c:pt idx="0">
                  <c:v>2013</c:v>
                </c:pt>
              </c:strCache>
            </c:strRef>
          </c:tx>
          <c:spPr>
            <a:solidFill>
              <a:schemeClr val="bg1">
                <a:lumMod val="6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Desisy!$H$81:$H$85</c:f>
              <c:strCache>
                <c:ptCount val="5"/>
                <c:pt idx="0">
                  <c:v>Suroccidente</c:v>
                </c:pt>
                <c:pt idx="1">
                  <c:v>Suroriente</c:v>
                </c:pt>
                <c:pt idx="2">
                  <c:v>Metropolitana</c:v>
                </c:pt>
                <c:pt idx="3">
                  <c:v>Norte Centro Historico</c:v>
                </c:pt>
                <c:pt idx="4">
                  <c:v>Riomar</c:v>
                </c:pt>
              </c:strCache>
            </c:strRef>
          </c:cat>
          <c:val>
            <c:numRef>
              <c:f>Desisy!$J$81:$J$85</c:f>
              <c:numCache>
                <c:formatCode>General</c:formatCode>
                <c:ptCount val="5"/>
                <c:pt idx="0">
                  <c:v>107</c:v>
                </c:pt>
                <c:pt idx="1">
                  <c:v>96</c:v>
                </c:pt>
                <c:pt idx="2">
                  <c:v>58</c:v>
                </c:pt>
                <c:pt idx="3">
                  <c:v>42</c:v>
                </c:pt>
                <c:pt idx="4">
                  <c:v>15</c:v>
                </c:pt>
              </c:numCache>
            </c:numRef>
          </c:val>
        </c:ser>
        <c:ser>
          <c:idx val="2"/>
          <c:order val="2"/>
          <c:tx>
            <c:strRef>
              <c:f>Desisy!$K$80</c:f>
              <c:strCache>
                <c:ptCount val="1"/>
                <c:pt idx="0">
                  <c:v>2014</c:v>
                </c:pt>
              </c:strCache>
            </c:strRef>
          </c:tx>
          <c:spPr>
            <a:solidFill>
              <a:schemeClr val="tx1">
                <a:lumMod val="75000"/>
                <a:lumOff val="2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Desisy!$H$81:$H$85</c:f>
              <c:strCache>
                <c:ptCount val="5"/>
                <c:pt idx="0">
                  <c:v>Suroccidente</c:v>
                </c:pt>
                <c:pt idx="1">
                  <c:v>Suroriente</c:v>
                </c:pt>
                <c:pt idx="2">
                  <c:v>Metropolitana</c:v>
                </c:pt>
                <c:pt idx="3">
                  <c:v>Norte Centro Historico</c:v>
                </c:pt>
                <c:pt idx="4">
                  <c:v>Riomar</c:v>
                </c:pt>
              </c:strCache>
            </c:strRef>
          </c:cat>
          <c:val>
            <c:numRef>
              <c:f>Desisy!$K$81:$K$85</c:f>
              <c:numCache>
                <c:formatCode>General</c:formatCode>
                <c:ptCount val="5"/>
                <c:pt idx="0">
                  <c:v>137</c:v>
                </c:pt>
                <c:pt idx="1">
                  <c:v>96</c:v>
                </c:pt>
                <c:pt idx="2">
                  <c:v>53</c:v>
                </c:pt>
                <c:pt idx="3">
                  <c:v>42</c:v>
                </c:pt>
                <c:pt idx="4">
                  <c:v>15</c:v>
                </c:pt>
              </c:numCache>
            </c:numRef>
          </c:val>
        </c:ser>
        <c:ser>
          <c:idx val="3"/>
          <c:order val="3"/>
          <c:tx>
            <c:strRef>
              <c:f>Desisy!$L$80</c:f>
              <c:strCache>
                <c:ptCount val="1"/>
                <c:pt idx="0">
                  <c:v>Enero- Agosto 2015</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Desisy!$H$81:$H$85</c:f>
              <c:strCache>
                <c:ptCount val="5"/>
                <c:pt idx="0">
                  <c:v>Suroccidente</c:v>
                </c:pt>
                <c:pt idx="1">
                  <c:v>Suroriente</c:v>
                </c:pt>
                <c:pt idx="2">
                  <c:v>Metropolitana</c:v>
                </c:pt>
                <c:pt idx="3">
                  <c:v>Norte Centro Historico</c:v>
                </c:pt>
                <c:pt idx="4">
                  <c:v>Riomar</c:v>
                </c:pt>
              </c:strCache>
            </c:strRef>
          </c:cat>
          <c:val>
            <c:numRef>
              <c:f>Desisy!$L$81:$L$85</c:f>
              <c:numCache>
                <c:formatCode>General</c:formatCode>
                <c:ptCount val="5"/>
                <c:pt idx="0">
                  <c:v>111</c:v>
                </c:pt>
                <c:pt idx="1">
                  <c:v>67</c:v>
                </c:pt>
                <c:pt idx="2">
                  <c:v>52</c:v>
                </c:pt>
                <c:pt idx="3">
                  <c:v>31</c:v>
                </c:pt>
                <c:pt idx="4">
                  <c:v>17</c:v>
                </c:pt>
              </c:numCache>
            </c:numRef>
          </c:val>
        </c:ser>
        <c:dLbls>
          <c:showLegendKey val="0"/>
          <c:showVal val="1"/>
          <c:showCatName val="0"/>
          <c:showSerName val="0"/>
          <c:showPercent val="0"/>
          <c:showBubbleSize val="0"/>
        </c:dLbls>
        <c:gapWidth val="150"/>
        <c:overlap val="100"/>
        <c:axId val="569601824"/>
        <c:axId val="569602216"/>
      </c:barChart>
      <c:catAx>
        <c:axId val="569601824"/>
        <c:scaling>
          <c:orientation val="minMax"/>
        </c:scaling>
        <c:delete val="0"/>
        <c:axPos val="b"/>
        <c:numFmt formatCode="General" sourceLinked="0"/>
        <c:majorTickMark val="out"/>
        <c:minorTickMark val="none"/>
        <c:tickLblPos val="nextTo"/>
        <c:txPr>
          <a:bodyPr/>
          <a:lstStyle/>
          <a:p>
            <a:pPr>
              <a:defRPr sz="900"/>
            </a:pPr>
            <a:endParaRPr lang="es-CO"/>
          </a:p>
        </c:txPr>
        <c:crossAx val="569602216"/>
        <c:crosses val="autoZero"/>
        <c:auto val="1"/>
        <c:lblAlgn val="ctr"/>
        <c:lblOffset val="100"/>
        <c:noMultiLvlLbl val="0"/>
      </c:catAx>
      <c:valAx>
        <c:axId val="569602216"/>
        <c:scaling>
          <c:orientation val="minMax"/>
        </c:scaling>
        <c:delete val="0"/>
        <c:axPos val="l"/>
        <c:numFmt formatCode="0%" sourceLinked="1"/>
        <c:majorTickMark val="out"/>
        <c:minorTickMark val="none"/>
        <c:tickLblPos val="nextTo"/>
        <c:crossAx val="569601824"/>
        <c:crosses val="autoZero"/>
        <c:crossBetween val="between"/>
      </c:valAx>
      <c:spPr>
        <a:noFill/>
        <a:ln>
          <a:noFill/>
        </a:ln>
      </c:spPr>
    </c:plotArea>
    <c:legend>
      <c:legendPos val="r"/>
      <c:layout>
        <c:manualLayout>
          <c:xMode val="edge"/>
          <c:yMode val="edge"/>
          <c:x val="0.16989209682123124"/>
          <c:y val="0.86034339457567865"/>
          <c:w val="0.4256582467283353"/>
          <c:h val="0.13965676251794493"/>
        </c:manualLayout>
      </c:layout>
      <c:overlay val="0"/>
      <c:txPr>
        <a:bodyPr/>
        <a:lstStyle/>
        <a:p>
          <a:pPr>
            <a:defRPr sz="800"/>
          </a:pPr>
          <a:endParaRPr lang="es-CO"/>
        </a:p>
      </c:txPr>
    </c:legend>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manualLayout>
          <c:layoutTarget val="inner"/>
          <c:xMode val="edge"/>
          <c:yMode val="edge"/>
          <c:x val="9.689186810832319E-2"/>
          <c:y val="0.13330161854768155"/>
          <c:w val="0.8811472035383332"/>
          <c:h val="0.46383238553514144"/>
        </c:manualLayout>
      </c:layout>
      <c:barChart>
        <c:barDir val="col"/>
        <c:grouping val="clustered"/>
        <c:varyColors val="0"/>
        <c:ser>
          <c:idx val="0"/>
          <c:order val="0"/>
          <c:tx>
            <c:strRef>
              <c:f>Hoja1!$B$1</c:f>
              <c:strCache>
                <c:ptCount val="1"/>
                <c:pt idx="0">
                  <c:v>2012</c:v>
                </c:pt>
              </c:strCache>
            </c:strRef>
          </c:tx>
          <c:spPr>
            <a:solidFill>
              <a:schemeClr val="accent3">
                <a:shade val="58000"/>
              </a:schemeClr>
            </a:solidFill>
            <a:ln>
              <a:noFill/>
            </a:ln>
            <a:effectLst/>
          </c:spPr>
          <c:invertIfNegative val="0"/>
          <c:cat>
            <c:strRef>
              <c:f>Hoja1!$A$2:$A$16</c:f>
              <c:strCache>
                <c:ptCount val="15"/>
                <c:pt idx="0">
                  <c:v>Sicariato/ Vengaza Ajuste de Cuentas</c:v>
                </c:pt>
                <c:pt idx="1">
                  <c:v>Riña</c:v>
                </c:pt>
                <c:pt idx="2">
                  <c:v>Por establecer</c:v>
                </c:pt>
                <c:pt idx="3">
                  <c:v>Atraco Callejero</c:v>
                </c:pt>
                <c:pt idx="4">
                  <c:v>Durante actividad ilicita</c:v>
                </c:pt>
                <c:pt idx="5">
                  <c:v>Hurto</c:v>
                </c:pt>
                <c:pt idx="6">
                  <c:v>Violencia de pareja</c:v>
                </c:pt>
                <c:pt idx="7">
                  <c:v>Violencia Intrafamiliar</c:v>
                </c:pt>
                <c:pt idx="8">
                  <c:v>Accidental</c:v>
                </c:pt>
                <c:pt idx="9">
                  <c:v>Intervencion Legal</c:v>
                </c:pt>
                <c:pt idx="10">
                  <c:v>Motin carcelario</c:v>
                </c:pt>
                <c:pt idx="11">
                  <c:v>Enfrentamiento Armado</c:v>
                </c:pt>
                <c:pt idx="12">
                  <c:v>Forcejeo</c:v>
                </c:pt>
                <c:pt idx="13">
                  <c:v>Bala perdida</c:v>
                </c:pt>
                <c:pt idx="14">
                  <c:v>Delito sexual</c:v>
                </c:pt>
              </c:strCache>
            </c:strRef>
          </c:cat>
          <c:val>
            <c:numRef>
              <c:f>Hoja1!$B$2:$B$16</c:f>
              <c:numCache>
                <c:formatCode>General</c:formatCode>
                <c:ptCount val="15"/>
                <c:pt idx="0">
                  <c:v>275</c:v>
                </c:pt>
                <c:pt idx="1">
                  <c:v>118</c:v>
                </c:pt>
                <c:pt idx="2">
                  <c:v>38</c:v>
                </c:pt>
                <c:pt idx="3">
                  <c:v>45</c:v>
                </c:pt>
                <c:pt idx="4">
                  <c:v>29</c:v>
                </c:pt>
                <c:pt idx="5">
                  <c:v>3</c:v>
                </c:pt>
                <c:pt idx="6">
                  <c:v>8</c:v>
                </c:pt>
                <c:pt idx="7">
                  <c:v>3</c:v>
                </c:pt>
                <c:pt idx="8">
                  <c:v>4</c:v>
                </c:pt>
                <c:pt idx="10">
                  <c:v>2</c:v>
                </c:pt>
                <c:pt idx="14">
                  <c:v>1</c:v>
                </c:pt>
              </c:numCache>
            </c:numRef>
          </c:val>
        </c:ser>
        <c:ser>
          <c:idx val="1"/>
          <c:order val="1"/>
          <c:tx>
            <c:strRef>
              <c:f>Hoja1!$C$1</c:f>
              <c:strCache>
                <c:ptCount val="1"/>
                <c:pt idx="0">
                  <c:v>2013</c:v>
                </c:pt>
              </c:strCache>
            </c:strRef>
          </c:tx>
          <c:spPr>
            <a:solidFill>
              <a:schemeClr val="accent3">
                <a:shade val="86000"/>
              </a:schemeClr>
            </a:solidFill>
            <a:ln>
              <a:noFill/>
            </a:ln>
            <a:effectLst/>
          </c:spPr>
          <c:invertIfNegative val="0"/>
          <c:cat>
            <c:strRef>
              <c:f>Hoja1!$A$2:$A$16</c:f>
              <c:strCache>
                <c:ptCount val="15"/>
                <c:pt idx="0">
                  <c:v>Sicariato/ Vengaza Ajuste de Cuentas</c:v>
                </c:pt>
                <c:pt idx="1">
                  <c:v>Riña</c:v>
                </c:pt>
                <c:pt idx="2">
                  <c:v>Por establecer</c:v>
                </c:pt>
                <c:pt idx="3">
                  <c:v>Atraco Callejero</c:v>
                </c:pt>
                <c:pt idx="4">
                  <c:v>Durante actividad ilicita</c:v>
                </c:pt>
                <c:pt idx="5">
                  <c:v>Hurto</c:v>
                </c:pt>
                <c:pt idx="6">
                  <c:v>Violencia de pareja</c:v>
                </c:pt>
                <c:pt idx="7">
                  <c:v>Violencia Intrafamiliar</c:v>
                </c:pt>
                <c:pt idx="8">
                  <c:v>Accidental</c:v>
                </c:pt>
                <c:pt idx="9">
                  <c:v>Intervencion Legal</c:v>
                </c:pt>
                <c:pt idx="10">
                  <c:v>Motin carcelario</c:v>
                </c:pt>
                <c:pt idx="11">
                  <c:v>Enfrentamiento Armado</c:v>
                </c:pt>
                <c:pt idx="12">
                  <c:v>Forcejeo</c:v>
                </c:pt>
                <c:pt idx="13">
                  <c:v>Bala perdida</c:v>
                </c:pt>
                <c:pt idx="14">
                  <c:v>Delito sexual</c:v>
                </c:pt>
              </c:strCache>
            </c:strRef>
          </c:cat>
          <c:val>
            <c:numRef>
              <c:f>Hoja1!$C$2:$C$16</c:f>
              <c:numCache>
                <c:formatCode>General</c:formatCode>
                <c:ptCount val="15"/>
                <c:pt idx="0">
                  <c:v>223</c:v>
                </c:pt>
                <c:pt idx="1">
                  <c:v>140</c:v>
                </c:pt>
                <c:pt idx="2">
                  <c:v>27</c:v>
                </c:pt>
                <c:pt idx="3">
                  <c:v>24</c:v>
                </c:pt>
                <c:pt idx="4">
                  <c:v>22</c:v>
                </c:pt>
                <c:pt idx="5">
                  <c:v>6</c:v>
                </c:pt>
                <c:pt idx="6">
                  <c:v>5</c:v>
                </c:pt>
                <c:pt idx="7">
                  <c:v>5</c:v>
                </c:pt>
                <c:pt idx="8">
                  <c:v>3</c:v>
                </c:pt>
                <c:pt idx="12">
                  <c:v>1</c:v>
                </c:pt>
                <c:pt idx="13">
                  <c:v>1</c:v>
                </c:pt>
              </c:numCache>
            </c:numRef>
          </c:val>
        </c:ser>
        <c:ser>
          <c:idx val="2"/>
          <c:order val="2"/>
          <c:tx>
            <c:strRef>
              <c:f>Hoja1!$D$1</c:f>
              <c:strCache>
                <c:ptCount val="1"/>
                <c:pt idx="0">
                  <c:v>2014</c:v>
                </c:pt>
              </c:strCache>
            </c:strRef>
          </c:tx>
          <c:spPr>
            <a:solidFill>
              <a:schemeClr val="accent1"/>
            </a:solidFill>
            <a:ln>
              <a:noFill/>
            </a:ln>
            <a:effectLst/>
          </c:spPr>
          <c:invertIfNegative val="0"/>
          <c:cat>
            <c:strRef>
              <c:f>Hoja1!$A$2:$A$16</c:f>
              <c:strCache>
                <c:ptCount val="15"/>
                <c:pt idx="0">
                  <c:v>Sicariato/ Vengaza Ajuste de Cuentas</c:v>
                </c:pt>
                <c:pt idx="1">
                  <c:v>Riña</c:v>
                </c:pt>
                <c:pt idx="2">
                  <c:v>Por establecer</c:v>
                </c:pt>
                <c:pt idx="3">
                  <c:v>Atraco Callejero</c:v>
                </c:pt>
                <c:pt idx="4">
                  <c:v>Durante actividad ilicita</c:v>
                </c:pt>
                <c:pt idx="5">
                  <c:v>Hurto</c:v>
                </c:pt>
                <c:pt idx="6">
                  <c:v>Violencia de pareja</c:v>
                </c:pt>
                <c:pt idx="7">
                  <c:v>Violencia Intrafamiliar</c:v>
                </c:pt>
                <c:pt idx="8">
                  <c:v>Accidental</c:v>
                </c:pt>
                <c:pt idx="9">
                  <c:v>Intervencion Legal</c:v>
                </c:pt>
                <c:pt idx="10">
                  <c:v>Motin carcelario</c:v>
                </c:pt>
                <c:pt idx="11">
                  <c:v>Enfrentamiento Armado</c:v>
                </c:pt>
                <c:pt idx="12">
                  <c:v>Forcejeo</c:v>
                </c:pt>
                <c:pt idx="13">
                  <c:v>Bala perdida</c:v>
                </c:pt>
                <c:pt idx="14">
                  <c:v>Delito sexual</c:v>
                </c:pt>
              </c:strCache>
            </c:strRef>
          </c:cat>
          <c:val>
            <c:numRef>
              <c:f>Hoja1!$D$2:$D$16</c:f>
              <c:numCache>
                <c:formatCode>General</c:formatCode>
                <c:ptCount val="15"/>
                <c:pt idx="0">
                  <c:v>239</c:v>
                </c:pt>
                <c:pt idx="1">
                  <c:v>134</c:v>
                </c:pt>
                <c:pt idx="2">
                  <c:v>44</c:v>
                </c:pt>
                <c:pt idx="3">
                  <c:v>15</c:v>
                </c:pt>
                <c:pt idx="4">
                  <c:v>18</c:v>
                </c:pt>
                <c:pt idx="5">
                  <c:v>6</c:v>
                </c:pt>
                <c:pt idx="6">
                  <c:v>4</c:v>
                </c:pt>
                <c:pt idx="7">
                  <c:v>6</c:v>
                </c:pt>
                <c:pt idx="8">
                  <c:v>2</c:v>
                </c:pt>
                <c:pt idx="11">
                  <c:v>1</c:v>
                </c:pt>
                <c:pt idx="14">
                  <c:v>2</c:v>
                </c:pt>
              </c:numCache>
            </c:numRef>
          </c:val>
        </c:ser>
        <c:ser>
          <c:idx val="3"/>
          <c:order val="3"/>
          <c:tx>
            <c:strRef>
              <c:f>Hoja1!$E$1</c:f>
              <c:strCache>
                <c:ptCount val="1"/>
                <c:pt idx="0">
                  <c:v>2015</c:v>
                </c:pt>
              </c:strCache>
            </c:strRef>
          </c:tx>
          <c:spPr>
            <a:solidFill>
              <a:srgbClr val="47CFFF"/>
            </a:solidFill>
            <a:ln>
              <a:noFill/>
            </a:ln>
            <a:effectLst/>
          </c:spPr>
          <c:invertIfNegative val="0"/>
          <c:cat>
            <c:strRef>
              <c:f>Hoja1!$A$2:$A$16</c:f>
              <c:strCache>
                <c:ptCount val="15"/>
                <c:pt idx="0">
                  <c:v>Sicariato/ Vengaza Ajuste de Cuentas</c:v>
                </c:pt>
                <c:pt idx="1">
                  <c:v>Riña</c:v>
                </c:pt>
                <c:pt idx="2">
                  <c:v>Por establecer</c:v>
                </c:pt>
                <c:pt idx="3">
                  <c:v>Atraco Callejero</c:v>
                </c:pt>
                <c:pt idx="4">
                  <c:v>Durante actividad ilicita</c:v>
                </c:pt>
                <c:pt idx="5">
                  <c:v>Hurto</c:v>
                </c:pt>
                <c:pt idx="6">
                  <c:v>Violencia de pareja</c:v>
                </c:pt>
                <c:pt idx="7">
                  <c:v>Violencia Intrafamiliar</c:v>
                </c:pt>
                <c:pt idx="8">
                  <c:v>Accidental</c:v>
                </c:pt>
                <c:pt idx="9">
                  <c:v>Intervencion Legal</c:v>
                </c:pt>
                <c:pt idx="10">
                  <c:v>Motin carcelario</c:v>
                </c:pt>
                <c:pt idx="11">
                  <c:v>Enfrentamiento Armado</c:v>
                </c:pt>
                <c:pt idx="12">
                  <c:v>Forcejeo</c:v>
                </c:pt>
                <c:pt idx="13">
                  <c:v>Bala perdida</c:v>
                </c:pt>
                <c:pt idx="14">
                  <c:v>Delito sexual</c:v>
                </c:pt>
              </c:strCache>
            </c:strRef>
          </c:cat>
          <c:val>
            <c:numRef>
              <c:f>Hoja1!$E$2:$E$16</c:f>
              <c:numCache>
                <c:formatCode>General</c:formatCode>
                <c:ptCount val="15"/>
                <c:pt idx="0">
                  <c:v>143</c:v>
                </c:pt>
                <c:pt idx="1">
                  <c:v>96</c:v>
                </c:pt>
                <c:pt idx="2">
                  <c:v>34</c:v>
                </c:pt>
                <c:pt idx="3">
                  <c:v>27</c:v>
                </c:pt>
                <c:pt idx="4">
                  <c:v>22</c:v>
                </c:pt>
                <c:pt idx="5">
                  <c:v>11</c:v>
                </c:pt>
                <c:pt idx="6">
                  <c:v>10</c:v>
                </c:pt>
                <c:pt idx="7">
                  <c:v>1</c:v>
                </c:pt>
                <c:pt idx="8">
                  <c:v>1</c:v>
                </c:pt>
                <c:pt idx="9">
                  <c:v>1</c:v>
                </c:pt>
              </c:numCache>
            </c:numRef>
          </c:val>
        </c:ser>
        <c:dLbls>
          <c:showLegendKey val="0"/>
          <c:showVal val="0"/>
          <c:showCatName val="0"/>
          <c:showSerName val="0"/>
          <c:showPercent val="0"/>
          <c:showBubbleSize val="0"/>
        </c:dLbls>
        <c:gapWidth val="60"/>
        <c:overlap val="-4"/>
        <c:axId val="569603000"/>
        <c:axId val="537053160"/>
      </c:barChart>
      <c:catAx>
        <c:axId val="569603000"/>
        <c:scaling>
          <c:orientation val="minMax"/>
        </c:scaling>
        <c:delete val="0"/>
        <c:axPos val="b"/>
        <c:majorGridlines>
          <c:spPr>
            <a:ln w="6350" cap="flat" cmpd="sng" algn="ctr">
              <a:solidFill>
                <a:schemeClr val="tx1">
                  <a:tint val="75000"/>
                </a:schemeClr>
              </a:solidFill>
              <a:prstDash val="solid"/>
              <a:round/>
            </a:ln>
            <a:effectLst/>
          </c:spPr>
        </c:majorGridlines>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5400000" spcFirstLastPara="1" vertOverflow="ellipsis" wrap="square" anchor="ctr" anchorCtr="1"/>
          <a:lstStyle/>
          <a:p>
            <a:pPr>
              <a:defRPr sz="800" b="0" i="0" u="none" strike="noStrike" kern="1200" baseline="0">
                <a:solidFill>
                  <a:schemeClr val="tx1"/>
                </a:solidFill>
                <a:latin typeface="+mn-lt"/>
                <a:ea typeface="+mn-ea"/>
                <a:cs typeface="+mn-cs"/>
              </a:defRPr>
            </a:pPr>
            <a:endParaRPr lang="es-CO"/>
          </a:p>
        </c:txPr>
        <c:crossAx val="537053160"/>
        <c:crosses val="autoZero"/>
        <c:auto val="1"/>
        <c:lblAlgn val="ctr"/>
        <c:lblOffset val="100"/>
        <c:noMultiLvlLbl val="0"/>
      </c:catAx>
      <c:valAx>
        <c:axId val="537053160"/>
        <c:scaling>
          <c:orientation val="minMax"/>
        </c:scaling>
        <c:delete val="0"/>
        <c:axPos val="l"/>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569603000"/>
        <c:crosses val="autoZero"/>
        <c:crossBetween val="between"/>
      </c:valAx>
      <c:spPr>
        <a:solidFill>
          <a:schemeClr val="bg1"/>
        </a:solidFill>
        <a:ln>
          <a:noFill/>
        </a:ln>
        <a:effectLst/>
      </c:spPr>
    </c:plotArea>
    <c:legend>
      <c:legendPos val="r"/>
      <c:layout>
        <c:manualLayout>
          <c:xMode val="edge"/>
          <c:yMode val="edge"/>
          <c:x val="0.30416197975253095"/>
          <c:y val="4.0117381160688206E-2"/>
          <c:w val="0.33043471606865471"/>
          <c:h val="0.1142096821230679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CO"/>
        </a:p>
      </c:txPr>
    </c:legend>
    <c:plotVisOnly val="1"/>
    <c:dispBlanksAs val="gap"/>
    <c:showDLblsOverMax val="0"/>
  </c:chart>
  <c:spPr>
    <a:solidFill>
      <a:schemeClr val="bg1"/>
    </a:solidFill>
    <a:ln w="6350" cap="flat" cmpd="sng" algn="ctr">
      <a:noFill/>
      <a:prstDash val="solid"/>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b="1" i="0" u="none" strike="noStrike" baseline="0">
                <a:effectLst/>
              </a:rPr>
              <a:t>Grafico No. 7 </a:t>
            </a:r>
            <a:r>
              <a:rPr lang="es-CO" sz="800"/>
              <a:t>Piramide Poblacional</a:t>
            </a:r>
            <a:r>
              <a:rPr lang="es-CO" sz="800" baseline="0"/>
              <a:t> Victimas de Homicidio 2012</a:t>
            </a:r>
            <a:endParaRPr lang="es-CO" sz="800"/>
          </a:p>
        </c:rich>
      </c:tx>
      <c:overlay val="0"/>
    </c:title>
    <c:autoTitleDeleted val="0"/>
    <c:plotArea>
      <c:layout>
        <c:manualLayout>
          <c:layoutTarget val="inner"/>
          <c:xMode val="edge"/>
          <c:yMode val="edge"/>
          <c:x val="8.7893806963449964E-2"/>
          <c:y val="0.13527317309020584"/>
          <c:w val="0.82375672529122834"/>
          <c:h val="0.69941417381003412"/>
        </c:manualLayout>
      </c:layout>
      <c:barChart>
        <c:barDir val="bar"/>
        <c:grouping val="clustered"/>
        <c:varyColors val="0"/>
        <c:ser>
          <c:idx val="0"/>
          <c:order val="0"/>
          <c:tx>
            <c:v>Hombre</c:v>
          </c:tx>
          <c:spPr>
            <a:solidFill>
              <a:srgbClr val="00B0F0"/>
            </a:solidFill>
          </c:spPr>
          <c:invertIfNegative val="0"/>
          <c:cat>
            <c:strRef>
              <c:f>'[Piramides H-VIP 061015.xlsx]Homicidios '!$B$6:$B$20</c:f>
              <c:strCache>
                <c:ptCount val="15"/>
                <c:pt idx="0">
                  <c:v>0-4</c:v>
                </c:pt>
                <c:pt idx="1">
                  <c:v>10-14</c:v>
                </c:pt>
                <c:pt idx="2">
                  <c:v>15-17</c:v>
                </c:pt>
                <c:pt idx="3">
                  <c:v>18-19</c:v>
                </c:pt>
                <c:pt idx="4">
                  <c:v>20-24</c:v>
                </c:pt>
                <c:pt idx="5">
                  <c:v>25-29</c:v>
                </c:pt>
                <c:pt idx="6">
                  <c:v>30-34</c:v>
                </c:pt>
                <c:pt idx="7">
                  <c:v>35-39</c:v>
                </c:pt>
                <c:pt idx="8">
                  <c:v>40-44</c:v>
                </c:pt>
                <c:pt idx="9">
                  <c:v>45-49</c:v>
                </c:pt>
                <c:pt idx="10">
                  <c:v>50-54</c:v>
                </c:pt>
                <c:pt idx="11">
                  <c:v>55-59</c:v>
                </c:pt>
                <c:pt idx="12">
                  <c:v>60-64</c:v>
                </c:pt>
                <c:pt idx="13">
                  <c:v>65-69</c:v>
                </c:pt>
                <c:pt idx="14">
                  <c:v>70-74</c:v>
                </c:pt>
              </c:strCache>
            </c:strRef>
          </c:cat>
          <c:val>
            <c:numRef>
              <c:f>'[Piramides H-VIP 061015.xlsx]Homicidios '!$C$6:$C$20</c:f>
              <c:numCache>
                <c:formatCode>General</c:formatCode>
                <c:ptCount val="15"/>
                <c:pt idx="0">
                  <c:v>0</c:v>
                </c:pt>
                <c:pt idx="1">
                  <c:v>-2</c:v>
                </c:pt>
                <c:pt idx="2">
                  <c:v>-13</c:v>
                </c:pt>
                <c:pt idx="3">
                  <c:v>-23</c:v>
                </c:pt>
                <c:pt idx="4">
                  <c:v>-55</c:v>
                </c:pt>
                <c:pt idx="5">
                  <c:v>-70</c:v>
                </c:pt>
                <c:pt idx="6">
                  <c:v>-58</c:v>
                </c:pt>
                <c:pt idx="7">
                  <c:v>-39</c:v>
                </c:pt>
                <c:pt idx="8">
                  <c:v>-19</c:v>
                </c:pt>
                <c:pt idx="9">
                  <c:v>-19</c:v>
                </c:pt>
                <c:pt idx="10">
                  <c:v>-9</c:v>
                </c:pt>
                <c:pt idx="11">
                  <c:v>-9</c:v>
                </c:pt>
                <c:pt idx="12">
                  <c:v>-4</c:v>
                </c:pt>
                <c:pt idx="13">
                  <c:v>-5</c:v>
                </c:pt>
                <c:pt idx="14">
                  <c:v>-3</c:v>
                </c:pt>
              </c:numCache>
            </c:numRef>
          </c:val>
        </c:ser>
        <c:ser>
          <c:idx val="1"/>
          <c:order val="1"/>
          <c:tx>
            <c:v>Mujer</c:v>
          </c:tx>
          <c:spPr>
            <a:solidFill>
              <a:srgbClr val="FFC000"/>
            </a:solidFill>
          </c:spPr>
          <c:invertIfNegative val="0"/>
          <c:cat>
            <c:strRef>
              <c:f>'[Piramides H-VIP 061015.xlsx]Homicidios '!$B$6:$B$20</c:f>
              <c:strCache>
                <c:ptCount val="15"/>
                <c:pt idx="0">
                  <c:v>0-4</c:v>
                </c:pt>
                <c:pt idx="1">
                  <c:v>10-14</c:v>
                </c:pt>
                <c:pt idx="2">
                  <c:v>15-17</c:v>
                </c:pt>
                <c:pt idx="3">
                  <c:v>18-19</c:v>
                </c:pt>
                <c:pt idx="4">
                  <c:v>20-24</c:v>
                </c:pt>
                <c:pt idx="5">
                  <c:v>25-29</c:v>
                </c:pt>
                <c:pt idx="6">
                  <c:v>30-34</c:v>
                </c:pt>
                <c:pt idx="7">
                  <c:v>35-39</c:v>
                </c:pt>
                <c:pt idx="8">
                  <c:v>40-44</c:v>
                </c:pt>
                <c:pt idx="9">
                  <c:v>45-49</c:v>
                </c:pt>
                <c:pt idx="10">
                  <c:v>50-54</c:v>
                </c:pt>
                <c:pt idx="11">
                  <c:v>55-59</c:v>
                </c:pt>
                <c:pt idx="12">
                  <c:v>60-64</c:v>
                </c:pt>
                <c:pt idx="13">
                  <c:v>65-69</c:v>
                </c:pt>
                <c:pt idx="14">
                  <c:v>70-74</c:v>
                </c:pt>
              </c:strCache>
            </c:strRef>
          </c:cat>
          <c:val>
            <c:numRef>
              <c:f>'[Piramides H-VIP 061015.xlsx]Homicidios '!$D$6:$D$20</c:f>
              <c:numCache>
                <c:formatCode>General</c:formatCode>
                <c:ptCount val="15"/>
                <c:pt idx="0">
                  <c:v>1</c:v>
                </c:pt>
                <c:pt idx="2">
                  <c:v>2</c:v>
                </c:pt>
                <c:pt idx="3">
                  <c:v>1</c:v>
                </c:pt>
                <c:pt idx="4">
                  <c:v>6</c:v>
                </c:pt>
                <c:pt idx="5">
                  <c:v>3</c:v>
                </c:pt>
                <c:pt idx="7">
                  <c:v>2</c:v>
                </c:pt>
                <c:pt idx="8">
                  <c:v>1</c:v>
                </c:pt>
                <c:pt idx="9">
                  <c:v>2</c:v>
                </c:pt>
                <c:pt idx="11">
                  <c:v>1</c:v>
                </c:pt>
                <c:pt idx="12">
                  <c:v>2</c:v>
                </c:pt>
              </c:numCache>
            </c:numRef>
          </c:val>
        </c:ser>
        <c:dLbls>
          <c:showLegendKey val="0"/>
          <c:showVal val="0"/>
          <c:showCatName val="0"/>
          <c:showSerName val="0"/>
          <c:showPercent val="0"/>
          <c:showBubbleSize val="0"/>
        </c:dLbls>
        <c:gapWidth val="47"/>
        <c:overlap val="100"/>
        <c:axId val="537053944"/>
        <c:axId val="537054336"/>
      </c:barChart>
      <c:catAx>
        <c:axId val="537053944"/>
        <c:scaling>
          <c:orientation val="minMax"/>
        </c:scaling>
        <c:delete val="0"/>
        <c:axPos val="l"/>
        <c:numFmt formatCode="General" sourceLinked="0"/>
        <c:majorTickMark val="out"/>
        <c:minorTickMark val="none"/>
        <c:tickLblPos val="low"/>
        <c:txPr>
          <a:bodyPr/>
          <a:lstStyle/>
          <a:p>
            <a:pPr>
              <a:defRPr sz="800">
                <a:latin typeface="Utsaah" panose="020B0604020202020204" pitchFamily="34" charset="0"/>
                <a:cs typeface="Utsaah" panose="020B0604020202020204" pitchFamily="34" charset="0"/>
              </a:defRPr>
            </a:pPr>
            <a:endParaRPr lang="es-CO"/>
          </a:p>
        </c:txPr>
        <c:crossAx val="537054336"/>
        <c:crosses val="autoZero"/>
        <c:auto val="1"/>
        <c:lblAlgn val="ctr"/>
        <c:lblOffset val="100"/>
        <c:noMultiLvlLbl val="0"/>
      </c:catAx>
      <c:valAx>
        <c:axId val="537054336"/>
        <c:scaling>
          <c:orientation val="minMax"/>
        </c:scaling>
        <c:delete val="0"/>
        <c:axPos val="b"/>
        <c:numFmt formatCode="0;[Black]0" sourceLinked="0"/>
        <c:majorTickMark val="out"/>
        <c:minorTickMark val="none"/>
        <c:tickLblPos val="nextTo"/>
        <c:txPr>
          <a:bodyPr/>
          <a:lstStyle/>
          <a:p>
            <a:pPr>
              <a:defRPr sz="800"/>
            </a:pPr>
            <a:endParaRPr lang="es-CO"/>
          </a:p>
        </c:txPr>
        <c:crossAx val="537053944"/>
        <c:crosses val="autoZero"/>
        <c:crossBetween val="midCat"/>
      </c:valAx>
    </c:plotArea>
    <c:legend>
      <c:legendPos val="r"/>
      <c:layout>
        <c:manualLayout>
          <c:xMode val="edge"/>
          <c:yMode val="edge"/>
          <c:x val="0.20665536886629329"/>
          <c:y val="0.21973813966895756"/>
          <c:w val="0.34277595221857105"/>
          <c:h val="0.15093759956306041"/>
        </c:manualLayout>
      </c:layout>
      <c:overlay val="0"/>
      <c:txPr>
        <a:bodyPr/>
        <a:lstStyle/>
        <a:p>
          <a:pPr>
            <a:defRPr sz="800"/>
          </a:pPr>
          <a:endParaRPr lang="es-CO"/>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b="1" i="0" u="none" strike="noStrike" baseline="0">
                <a:effectLst/>
              </a:rPr>
              <a:t>Grafico No. 8 </a:t>
            </a:r>
            <a:r>
              <a:rPr lang="es-CO" sz="800"/>
              <a:t>Piramide Poblacional</a:t>
            </a:r>
            <a:r>
              <a:rPr lang="es-CO" sz="800" baseline="0"/>
              <a:t> Victimas de Homicidio 2013</a:t>
            </a:r>
            <a:endParaRPr lang="es-CO" sz="800"/>
          </a:p>
        </c:rich>
      </c:tx>
      <c:overlay val="0"/>
    </c:title>
    <c:autoTitleDeleted val="0"/>
    <c:plotArea>
      <c:layout>
        <c:manualLayout>
          <c:layoutTarget val="inner"/>
          <c:xMode val="edge"/>
          <c:yMode val="edge"/>
          <c:x val="0.14252762355556217"/>
          <c:y val="0.14072282083160659"/>
          <c:w val="0.79411408640082559"/>
          <c:h val="0.75191180838432292"/>
        </c:manualLayout>
      </c:layout>
      <c:barChart>
        <c:barDir val="bar"/>
        <c:grouping val="clustered"/>
        <c:varyColors val="0"/>
        <c:ser>
          <c:idx val="0"/>
          <c:order val="0"/>
          <c:tx>
            <c:v>Hombre</c:v>
          </c:tx>
          <c:spPr>
            <a:solidFill>
              <a:srgbClr val="00B0F0"/>
            </a:solidFill>
          </c:spPr>
          <c:invertIfNegative val="0"/>
          <c:cat>
            <c:strRef>
              <c:f>'[Piramides H-VIP 061015.xlsx]Homicidios '!$B$30:$B$44</c:f>
              <c:strCache>
                <c:ptCount val="15"/>
                <c:pt idx="0">
                  <c:v>0-4</c:v>
                </c:pt>
                <c:pt idx="1">
                  <c:v>10-14</c:v>
                </c:pt>
                <c:pt idx="2">
                  <c:v>15-17</c:v>
                </c:pt>
                <c:pt idx="3">
                  <c:v>18-19</c:v>
                </c:pt>
                <c:pt idx="4">
                  <c:v>20-24</c:v>
                </c:pt>
                <c:pt idx="5">
                  <c:v>25-29</c:v>
                </c:pt>
                <c:pt idx="6">
                  <c:v>30-34</c:v>
                </c:pt>
                <c:pt idx="7">
                  <c:v>35-39</c:v>
                </c:pt>
                <c:pt idx="8">
                  <c:v>40-44</c:v>
                </c:pt>
                <c:pt idx="9">
                  <c:v>45-49</c:v>
                </c:pt>
                <c:pt idx="10">
                  <c:v>50-54</c:v>
                </c:pt>
                <c:pt idx="11">
                  <c:v>55-59</c:v>
                </c:pt>
                <c:pt idx="12">
                  <c:v>60-64</c:v>
                </c:pt>
                <c:pt idx="13">
                  <c:v>65-69</c:v>
                </c:pt>
                <c:pt idx="14">
                  <c:v>80+</c:v>
                </c:pt>
              </c:strCache>
            </c:strRef>
          </c:cat>
          <c:val>
            <c:numRef>
              <c:f>'[Piramides H-VIP 061015.xlsx]Homicidios '!$C$30:$C$44</c:f>
              <c:numCache>
                <c:formatCode>General</c:formatCode>
                <c:ptCount val="15"/>
                <c:pt idx="0">
                  <c:v>-1</c:v>
                </c:pt>
                <c:pt idx="1">
                  <c:v>-2</c:v>
                </c:pt>
                <c:pt idx="2">
                  <c:v>-18</c:v>
                </c:pt>
                <c:pt idx="3">
                  <c:v>-19</c:v>
                </c:pt>
                <c:pt idx="4">
                  <c:v>-62</c:v>
                </c:pt>
                <c:pt idx="5">
                  <c:v>-58</c:v>
                </c:pt>
                <c:pt idx="6">
                  <c:v>-36</c:v>
                </c:pt>
                <c:pt idx="7">
                  <c:v>-29</c:v>
                </c:pt>
                <c:pt idx="8">
                  <c:v>-20</c:v>
                </c:pt>
                <c:pt idx="9">
                  <c:v>-18</c:v>
                </c:pt>
                <c:pt idx="10">
                  <c:v>-19</c:v>
                </c:pt>
                <c:pt idx="11">
                  <c:v>-9</c:v>
                </c:pt>
                <c:pt idx="12">
                  <c:v>-2</c:v>
                </c:pt>
                <c:pt idx="13">
                  <c:v>-2</c:v>
                </c:pt>
                <c:pt idx="14">
                  <c:v>-1</c:v>
                </c:pt>
              </c:numCache>
            </c:numRef>
          </c:val>
        </c:ser>
        <c:ser>
          <c:idx val="1"/>
          <c:order val="1"/>
          <c:tx>
            <c:v>Mujer</c:v>
          </c:tx>
          <c:spPr>
            <a:solidFill>
              <a:srgbClr val="FFC000"/>
            </a:solidFill>
          </c:spPr>
          <c:invertIfNegative val="0"/>
          <c:cat>
            <c:strRef>
              <c:f>'[Piramides H-VIP 061015.xlsx]Homicidios '!$B$30:$B$44</c:f>
              <c:strCache>
                <c:ptCount val="15"/>
                <c:pt idx="0">
                  <c:v>0-4</c:v>
                </c:pt>
                <c:pt idx="1">
                  <c:v>10-14</c:v>
                </c:pt>
                <c:pt idx="2">
                  <c:v>15-17</c:v>
                </c:pt>
                <c:pt idx="3">
                  <c:v>18-19</c:v>
                </c:pt>
                <c:pt idx="4">
                  <c:v>20-24</c:v>
                </c:pt>
                <c:pt idx="5">
                  <c:v>25-29</c:v>
                </c:pt>
                <c:pt idx="6">
                  <c:v>30-34</c:v>
                </c:pt>
                <c:pt idx="7">
                  <c:v>35-39</c:v>
                </c:pt>
                <c:pt idx="8">
                  <c:v>40-44</c:v>
                </c:pt>
                <c:pt idx="9">
                  <c:v>45-49</c:v>
                </c:pt>
                <c:pt idx="10">
                  <c:v>50-54</c:v>
                </c:pt>
                <c:pt idx="11">
                  <c:v>55-59</c:v>
                </c:pt>
                <c:pt idx="12">
                  <c:v>60-64</c:v>
                </c:pt>
                <c:pt idx="13">
                  <c:v>65-69</c:v>
                </c:pt>
                <c:pt idx="14">
                  <c:v>80+</c:v>
                </c:pt>
              </c:strCache>
            </c:strRef>
          </c:cat>
          <c:val>
            <c:numRef>
              <c:f>'[Piramides H-VIP 061015.xlsx]Homicidios '!$D$30:$D$44</c:f>
              <c:numCache>
                <c:formatCode>General</c:formatCode>
                <c:ptCount val="15"/>
                <c:pt idx="2">
                  <c:v>3</c:v>
                </c:pt>
                <c:pt idx="4">
                  <c:v>2</c:v>
                </c:pt>
                <c:pt idx="5">
                  <c:v>4</c:v>
                </c:pt>
                <c:pt idx="6">
                  <c:v>5</c:v>
                </c:pt>
                <c:pt idx="7">
                  <c:v>1</c:v>
                </c:pt>
                <c:pt idx="8">
                  <c:v>1</c:v>
                </c:pt>
                <c:pt idx="9">
                  <c:v>3</c:v>
                </c:pt>
                <c:pt idx="10">
                  <c:v>2</c:v>
                </c:pt>
                <c:pt idx="11">
                  <c:v>1</c:v>
                </c:pt>
                <c:pt idx="13">
                  <c:v>1</c:v>
                </c:pt>
              </c:numCache>
            </c:numRef>
          </c:val>
        </c:ser>
        <c:dLbls>
          <c:showLegendKey val="0"/>
          <c:showVal val="0"/>
          <c:showCatName val="0"/>
          <c:showSerName val="0"/>
          <c:showPercent val="0"/>
          <c:showBubbleSize val="0"/>
        </c:dLbls>
        <c:gapWidth val="47"/>
        <c:overlap val="100"/>
        <c:axId val="567881504"/>
        <c:axId val="567881896"/>
      </c:barChart>
      <c:catAx>
        <c:axId val="567881504"/>
        <c:scaling>
          <c:orientation val="minMax"/>
        </c:scaling>
        <c:delete val="0"/>
        <c:axPos val="l"/>
        <c:numFmt formatCode="General" sourceLinked="0"/>
        <c:majorTickMark val="out"/>
        <c:minorTickMark val="none"/>
        <c:tickLblPos val="low"/>
        <c:txPr>
          <a:bodyPr/>
          <a:lstStyle/>
          <a:p>
            <a:pPr>
              <a:defRPr sz="800">
                <a:latin typeface="Utsaah" panose="020B0604020202020204" pitchFamily="34" charset="0"/>
                <a:cs typeface="Utsaah" panose="020B0604020202020204" pitchFamily="34" charset="0"/>
              </a:defRPr>
            </a:pPr>
            <a:endParaRPr lang="es-CO"/>
          </a:p>
        </c:txPr>
        <c:crossAx val="567881896"/>
        <c:crosses val="autoZero"/>
        <c:auto val="1"/>
        <c:lblAlgn val="ctr"/>
        <c:lblOffset val="100"/>
        <c:noMultiLvlLbl val="0"/>
      </c:catAx>
      <c:valAx>
        <c:axId val="567881896"/>
        <c:scaling>
          <c:orientation val="minMax"/>
        </c:scaling>
        <c:delete val="0"/>
        <c:axPos val="b"/>
        <c:numFmt formatCode="0;[Black]0" sourceLinked="0"/>
        <c:majorTickMark val="out"/>
        <c:minorTickMark val="none"/>
        <c:tickLblPos val="nextTo"/>
        <c:txPr>
          <a:bodyPr/>
          <a:lstStyle/>
          <a:p>
            <a:pPr>
              <a:defRPr sz="800"/>
            </a:pPr>
            <a:endParaRPr lang="es-CO"/>
          </a:p>
        </c:txPr>
        <c:crossAx val="567881504"/>
        <c:crosses val="autoZero"/>
        <c:crossBetween val="midCat"/>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b="1" i="0" u="none" strike="noStrike" baseline="0">
                <a:effectLst/>
              </a:rPr>
              <a:t>Grafico No. 9 </a:t>
            </a:r>
            <a:r>
              <a:rPr lang="es-CO" sz="800"/>
              <a:t>Piramide Poblacional</a:t>
            </a:r>
            <a:r>
              <a:rPr lang="es-CO" sz="800" baseline="0"/>
              <a:t> Victimas de Homicidio 2014</a:t>
            </a:r>
            <a:endParaRPr lang="es-CO" sz="800"/>
          </a:p>
        </c:rich>
      </c:tx>
      <c:overlay val="0"/>
    </c:title>
    <c:autoTitleDeleted val="0"/>
    <c:plotArea>
      <c:layout>
        <c:manualLayout>
          <c:layoutTarget val="inner"/>
          <c:xMode val="edge"/>
          <c:yMode val="edge"/>
          <c:x val="0.15859219053928938"/>
          <c:y val="0.12547418566898791"/>
          <c:w val="0.79714259018593536"/>
          <c:h val="0.77172333227132739"/>
        </c:manualLayout>
      </c:layout>
      <c:barChart>
        <c:barDir val="bar"/>
        <c:grouping val="clustered"/>
        <c:varyColors val="0"/>
        <c:ser>
          <c:idx val="0"/>
          <c:order val="0"/>
          <c:tx>
            <c:strRef>
              <c:f>'[Piramides H-VIP 061015.xlsx]Homicidios '!$C$52</c:f>
              <c:strCache>
                <c:ptCount val="1"/>
                <c:pt idx="0">
                  <c:v>Hombre</c:v>
                </c:pt>
              </c:strCache>
            </c:strRef>
          </c:tx>
          <c:spPr>
            <a:solidFill>
              <a:srgbClr val="00B0F0"/>
            </a:solidFill>
          </c:spPr>
          <c:invertIfNegative val="0"/>
          <c:cat>
            <c:strRef>
              <c:f>'[Piramides H-VIP 061015.xlsx]Homicidios '!$B$53:$B$69</c:f>
              <c:strCache>
                <c:ptCount val="17"/>
                <c:pt idx="0">
                  <c:v>0-4</c:v>
                </c:pt>
                <c:pt idx="1">
                  <c:v>05-9</c:v>
                </c:pt>
                <c:pt idx="2">
                  <c:v>10-14</c:v>
                </c:pt>
                <c:pt idx="3">
                  <c:v>15-17</c:v>
                </c:pt>
                <c:pt idx="4">
                  <c:v>18-19</c:v>
                </c:pt>
                <c:pt idx="5">
                  <c:v>20-24</c:v>
                </c:pt>
                <c:pt idx="6">
                  <c:v>25-29</c:v>
                </c:pt>
                <c:pt idx="7">
                  <c:v>30-34</c:v>
                </c:pt>
                <c:pt idx="8">
                  <c:v>35-39</c:v>
                </c:pt>
                <c:pt idx="9">
                  <c:v>40-44</c:v>
                </c:pt>
                <c:pt idx="10">
                  <c:v>45-49</c:v>
                </c:pt>
                <c:pt idx="11">
                  <c:v>50-54</c:v>
                </c:pt>
                <c:pt idx="12">
                  <c:v>55-59</c:v>
                </c:pt>
                <c:pt idx="13">
                  <c:v>60-64</c:v>
                </c:pt>
                <c:pt idx="14">
                  <c:v>65-69</c:v>
                </c:pt>
                <c:pt idx="15">
                  <c:v>75-79</c:v>
                </c:pt>
                <c:pt idx="16">
                  <c:v>80+</c:v>
                </c:pt>
              </c:strCache>
            </c:strRef>
          </c:cat>
          <c:val>
            <c:numRef>
              <c:f>'[Piramides H-VIP 061015.xlsx]Homicidios '!$C$53:$C$69</c:f>
              <c:numCache>
                <c:formatCode>General</c:formatCode>
                <c:ptCount val="17"/>
                <c:pt idx="0">
                  <c:v>0</c:v>
                </c:pt>
                <c:pt idx="1">
                  <c:v>-1</c:v>
                </c:pt>
                <c:pt idx="2">
                  <c:v>-4</c:v>
                </c:pt>
                <c:pt idx="3">
                  <c:v>-10</c:v>
                </c:pt>
                <c:pt idx="4">
                  <c:v>-24</c:v>
                </c:pt>
                <c:pt idx="5">
                  <c:v>-73</c:v>
                </c:pt>
                <c:pt idx="6">
                  <c:v>-68</c:v>
                </c:pt>
                <c:pt idx="7">
                  <c:v>-54</c:v>
                </c:pt>
                <c:pt idx="8">
                  <c:v>-23</c:v>
                </c:pt>
                <c:pt idx="9">
                  <c:v>-20</c:v>
                </c:pt>
                <c:pt idx="10">
                  <c:v>-12</c:v>
                </c:pt>
                <c:pt idx="11">
                  <c:v>-11</c:v>
                </c:pt>
                <c:pt idx="12">
                  <c:v>-10</c:v>
                </c:pt>
                <c:pt idx="13">
                  <c:v>-5</c:v>
                </c:pt>
                <c:pt idx="14">
                  <c:v>-1</c:v>
                </c:pt>
                <c:pt idx="15">
                  <c:v>-1</c:v>
                </c:pt>
                <c:pt idx="16">
                  <c:v>-1</c:v>
                </c:pt>
              </c:numCache>
            </c:numRef>
          </c:val>
        </c:ser>
        <c:ser>
          <c:idx val="1"/>
          <c:order val="1"/>
          <c:tx>
            <c:strRef>
              <c:f>'[Piramides H-VIP 061015.xlsx]Homicidios '!$D$52</c:f>
              <c:strCache>
                <c:ptCount val="1"/>
                <c:pt idx="0">
                  <c:v>Mujer</c:v>
                </c:pt>
              </c:strCache>
            </c:strRef>
          </c:tx>
          <c:spPr>
            <a:solidFill>
              <a:srgbClr val="FFC000"/>
            </a:solidFill>
          </c:spPr>
          <c:invertIfNegative val="0"/>
          <c:cat>
            <c:strRef>
              <c:f>'[Piramides H-VIP 061015.xlsx]Homicidios '!$B$53:$B$69</c:f>
              <c:strCache>
                <c:ptCount val="17"/>
                <c:pt idx="0">
                  <c:v>0-4</c:v>
                </c:pt>
                <c:pt idx="1">
                  <c:v>05-9</c:v>
                </c:pt>
                <c:pt idx="2">
                  <c:v>10-14</c:v>
                </c:pt>
                <c:pt idx="3">
                  <c:v>15-17</c:v>
                </c:pt>
                <c:pt idx="4">
                  <c:v>18-19</c:v>
                </c:pt>
                <c:pt idx="5">
                  <c:v>20-24</c:v>
                </c:pt>
                <c:pt idx="6">
                  <c:v>25-29</c:v>
                </c:pt>
                <c:pt idx="7">
                  <c:v>30-34</c:v>
                </c:pt>
                <c:pt idx="8">
                  <c:v>35-39</c:v>
                </c:pt>
                <c:pt idx="9">
                  <c:v>40-44</c:v>
                </c:pt>
                <c:pt idx="10">
                  <c:v>45-49</c:v>
                </c:pt>
                <c:pt idx="11">
                  <c:v>50-54</c:v>
                </c:pt>
                <c:pt idx="12">
                  <c:v>55-59</c:v>
                </c:pt>
                <c:pt idx="13">
                  <c:v>60-64</c:v>
                </c:pt>
                <c:pt idx="14">
                  <c:v>65-69</c:v>
                </c:pt>
                <c:pt idx="15">
                  <c:v>75-79</c:v>
                </c:pt>
                <c:pt idx="16">
                  <c:v>80+</c:v>
                </c:pt>
              </c:strCache>
            </c:strRef>
          </c:cat>
          <c:val>
            <c:numRef>
              <c:f>'[Piramides H-VIP 061015.xlsx]Homicidios '!$D$53:$D$69</c:f>
              <c:numCache>
                <c:formatCode>General</c:formatCode>
                <c:ptCount val="17"/>
                <c:pt idx="0">
                  <c:v>1</c:v>
                </c:pt>
                <c:pt idx="3">
                  <c:v>2</c:v>
                </c:pt>
                <c:pt idx="5">
                  <c:v>3</c:v>
                </c:pt>
                <c:pt idx="6">
                  <c:v>6</c:v>
                </c:pt>
                <c:pt idx="7">
                  <c:v>5</c:v>
                </c:pt>
                <c:pt idx="8">
                  <c:v>4</c:v>
                </c:pt>
                <c:pt idx="9">
                  <c:v>1</c:v>
                </c:pt>
                <c:pt idx="12">
                  <c:v>1</c:v>
                </c:pt>
                <c:pt idx="15">
                  <c:v>1</c:v>
                </c:pt>
                <c:pt idx="16">
                  <c:v>1</c:v>
                </c:pt>
              </c:numCache>
            </c:numRef>
          </c:val>
        </c:ser>
        <c:dLbls>
          <c:showLegendKey val="0"/>
          <c:showVal val="0"/>
          <c:showCatName val="0"/>
          <c:showSerName val="0"/>
          <c:showPercent val="0"/>
          <c:showBubbleSize val="0"/>
        </c:dLbls>
        <c:gapWidth val="47"/>
        <c:overlap val="100"/>
        <c:axId val="567882680"/>
        <c:axId val="567883072"/>
      </c:barChart>
      <c:catAx>
        <c:axId val="567882680"/>
        <c:scaling>
          <c:orientation val="minMax"/>
        </c:scaling>
        <c:delete val="0"/>
        <c:axPos val="l"/>
        <c:numFmt formatCode="General" sourceLinked="0"/>
        <c:majorTickMark val="out"/>
        <c:minorTickMark val="none"/>
        <c:tickLblPos val="low"/>
        <c:txPr>
          <a:bodyPr/>
          <a:lstStyle/>
          <a:p>
            <a:pPr>
              <a:defRPr sz="800">
                <a:latin typeface="Utsaah" panose="020B0604020202020204" pitchFamily="34" charset="0"/>
                <a:cs typeface="Utsaah" panose="020B0604020202020204" pitchFamily="34" charset="0"/>
              </a:defRPr>
            </a:pPr>
            <a:endParaRPr lang="es-CO"/>
          </a:p>
        </c:txPr>
        <c:crossAx val="567883072"/>
        <c:crosses val="autoZero"/>
        <c:auto val="1"/>
        <c:lblAlgn val="ctr"/>
        <c:lblOffset val="100"/>
        <c:noMultiLvlLbl val="0"/>
      </c:catAx>
      <c:valAx>
        <c:axId val="567883072"/>
        <c:scaling>
          <c:orientation val="minMax"/>
        </c:scaling>
        <c:delete val="0"/>
        <c:axPos val="b"/>
        <c:numFmt formatCode="0;[Black]0" sourceLinked="0"/>
        <c:majorTickMark val="out"/>
        <c:minorTickMark val="none"/>
        <c:tickLblPos val="nextTo"/>
        <c:txPr>
          <a:bodyPr/>
          <a:lstStyle/>
          <a:p>
            <a:pPr>
              <a:defRPr sz="800"/>
            </a:pPr>
            <a:endParaRPr lang="es-CO"/>
          </a:p>
        </c:txPr>
        <c:crossAx val="567882680"/>
        <c:crosses val="autoZero"/>
        <c:crossBetween val="midCat"/>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10.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0.7982</cdr:x>
      <cdr:y>0.62255</cdr:y>
    </cdr:from>
    <cdr:to>
      <cdr:x>0.94465</cdr:x>
      <cdr:y>0.80886</cdr:y>
    </cdr:to>
    <cdr:sp macro="" textlink="">
      <cdr:nvSpPr>
        <cdr:cNvPr id="2" name="Cuadro de texto 1"/>
        <cdr:cNvSpPr txBox="1"/>
      </cdr:nvSpPr>
      <cdr:spPr>
        <a:xfrm xmlns:a="http://schemas.openxmlformats.org/drawingml/2006/main">
          <a:off x="4480608" y="1286764"/>
          <a:ext cx="822083" cy="3850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CO" sz="800" b="1"/>
            <a:t>Agosto del 2015</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8BD9D7-5560-4B65-AB2D-0FB6C867ED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25780</Words>
  <Characters>141793</Characters>
  <Application>Microsoft Office Word</Application>
  <DocSecurity>0</DocSecurity>
  <Lines>1181</Lines>
  <Paragraphs>334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167239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Rosado</dc:creator>
  <cp:keywords/>
  <dc:description/>
  <cp:lastModifiedBy>BELKA GUTIERREZ</cp:lastModifiedBy>
  <cp:revision>2</cp:revision>
  <cp:lastPrinted>2015-10-09T18:48:00Z</cp:lastPrinted>
  <dcterms:created xsi:type="dcterms:W3CDTF">2015-10-23T18:07:00Z</dcterms:created>
  <dcterms:modified xsi:type="dcterms:W3CDTF">2015-10-23T18:07:00Z</dcterms:modified>
</cp:coreProperties>
</file>