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Arial" w:hAnsi="Arial" w:cs="Arial"/>
          <w:color w:val="000000"/>
          <w:sz w:val="22"/>
          <w:szCs w:val="22"/>
          <w:lang w:val="es-ES"/>
        </w:rPr>
        <w:id w:val="833024664"/>
        <w:docPartObj>
          <w:docPartGallery w:val="Table of Contents"/>
          <w:docPartUnique/>
        </w:docPartObj>
      </w:sdtPr>
      <w:sdtEndPr>
        <w:rPr>
          <w:b/>
          <w:bCs/>
        </w:rPr>
      </w:sdtEndPr>
      <w:sdtContent>
        <w:p w:rsidR="00934207" w:rsidRPr="00006398" w:rsidRDefault="00934207" w:rsidP="00006398">
          <w:pPr>
            <w:pStyle w:val="TtulodeTDC"/>
            <w:jc w:val="center"/>
            <w:rPr>
              <w:b/>
              <w:color w:val="auto"/>
            </w:rPr>
          </w:pPr>
          <w:r w:rsidRPr="00006398">
            <w:rPr>
              <w:b/>
              <w:color w:val="auto"/>
            </w:rPr>
            <w:t>Contenido</w:t>
          </w:r>
        </w:p>
        <w:p w:rsidR="00C57DEF" w:rsidRDefault="00934207">
          <w:pPr>
            <w:pStyle w:val="TDC1"/>
            <w:tabs>
              <w:tab w:val="left" w:pos="440"/>
              <w:tab w:val="right" w:leader="dot" w:pos="9091"/>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36472643" w:history="1">
            <w:r w:rsidR="00C57DEF" w:rsidRPr="00856063">
              <w:rPr>
                <w:rStyle w:val="Hipervnculo"/>
                <w:noProof/>
                <w:lang w:val="es-MX"/>
              </w:rPr>
              <w:t>1.</w:t>
            </w:r>
            <w:r w:rsidR="00C57DEF">
              <w:rPr>
                <w:rFonts w:asciiTheme="minorHAnsi" w:eastAsiaTheme="minorEastAsia" w:hAnsiTheme="minorHAnsi" w:cstheme="minorBidi"/>
                <w:noProof/>
                <w:color w:val="auto"/>
              </w:rPr>
              <w:tab/>
            </w:r>
            <w:r w:rsidR="00C57DEF" w:rsidRPr="00856063">
              <w:rPr>
                <w:rStyle w:val="Hipervnculo"/>
                <w:noProof/>
                <w:lang w:val="es-MX"/>
              </w:rPr>
              <w:t>Presentación</w:t>
            </w:r>
            <w:r w:rsidR="00C57DEF">
              <w:rPr>
                <w:noProof/>
                <w:webHidden/>
              </w:rPr>
              <w:tab/>
            </w:r>
            <w:r w:rsidR="00C57DEF">
              <w:rPr>
                <w:noProof/>
                <w:webHidden/>
              </w:rPr>
              <w:fldChar w:fldCharType="begin"/>
            </w:r>
            <w:r w:rsidR="00C57DEF">
              <w:rPr>
                <w:noProof/>
                <w:webHidden/>
              </w:rPr>
              <w:instrText xml:space="preserve"> PAGEREF _Toc436472643 \h </w:instrText>
            </w:r>
            <w:r w:rsidR="00C57DEF">
              <w:rPr>
                <w:noProof/>
                <w:webHidden/>
              </w:rPr>
            </w:r>
            <w:r w:rsidR="00C57DEF">
              <w:rPr>
                <w:noProof/>
                <w:webHidden/>
              </w:rPr>
              <w:fldChar w:fldCharType="separate"/>
            </w:r>
            <w:r w:rsidR="00C57DEF">
              <w:rPr>
                <w:noProof/>
                <w:webHidden/>
              </w:rPr>
              <w:t>2</w:t>
            </w:r>
            <w:r w:rsidR="00C57DEF">
              <w:rPr>
                <w:noProof/>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44" w:history="1">
            <w:r w:rsidR="00C57DEF" w:rsidRPr="00856063">
              <w:rPr>
                <w:rStyle w:val="Hipervnculo"/>
                <w:noProof/>
                <w:lang w:val="es-MX"/>
              </w:rPr>
              <w:t>2.</w:t>
            </w:r>
            <w:r w:rsidR="00C57DEF">
              <w:rPr>
                <w:rFonts w:asciiTheme="minorHAnsi" w:eastAsiaTheme="minorEastAsia" w:hAnsiTheme="minorHAnsi" w:cstheme="minorBidi"/>
                <w:noProof/>
                <w:color w:val="auto"/>
              </w:rPr>
              <w:tab/>
            </w:r>
            <w:r w:rsidR="00C57DEF" w:rsidRPr="00856063">
              <w:rPr>
                <w:rStyle w:val="Hipervnculo"/>
                <w:noProof/>
                <w:lang w:val="es-MX"/>
              </w:rPr>
              <w:t>Seguridad Vial y Gestión de Tránsito</w:t>
            </w:r>
            <w:r w:rsidR="00C57DEF">
              <w:rPr>
                <w:noProof/>
                <w:webHidden/>
              </w:rPr>
              <w:tab/>
            </w:r>
            <w:r w:rsidR="00C57DEF">
              <w:rPr>
                <w:noProof/>
                <w:webHidden/>
              </w:rPr>
              <w:fldChar w:fldCharType="begin"/>
            </w:r>
            <w:r w:rsidR="00C57DEF">
              <w:rPr>
                <w:noProof/>
                <w:webHidden/>
              </w:rPr>
              <w:instrText xml:space="preserve"> PAGEREF _Toc436472644 \h </w:instrText>
            </w:r>
            <w:r w:rsidR="00C57DEF">
              <w:rPr>
                <w:noProof/>
                <w:webHidden/>
              </w:rPr>
            </w:r>
            <w:r w:rsidR="00C57DEF">
              <w:rPr>
                <w:noProof/>
                <w:webHidden/>
              </w:rPr>
              <w:fldChar w:fldCharType="separate"/>
            </w:r>
            <w:r w:rsidR="00C57DEF">
              <w:rPr>
                <w:noProof/>
                <w:webHidden/>
              </w:rPr>
              <w:t>3</w:t>
            </w:r>
            <w:r w:rsidR="00C57DEF">
              <w:rPr>
                <w:noProof/>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45" w:history="1">
            <w:r w:rsidR="00C57DEF" w:rsidRPr="00856063">
              <w:rPr>
                <w:rStyle w:val="Hipervnculo"/>
                <w:noProof/>
              </w:rPr>
              <w:t>3.</w:t>
            </w:r>
            <w:r w:rsidR="00C57DEF">
              <w:rPr>
                <w:rFonts w:asciiTheme="minorHAnsi" w:eastAsiaTheme="minorEastAsia" w:hAnsiTheme="minorHAnsi" w:cstheme="minorBidi"/>
                <w:noProof/>
                <w:color w:val="auto"/>
              </w:rPr>
              <w:tab/>
            </w:r>
            <w:r w:rsidR="00C57DEF" w:rsidRPr="00856063">
              <w:rPr>
                <w:rStyle w:val="Hipervnculo"/>
                <w:noProof/>
              </w:rPr>
              <w:t>Proyecto Control al Transporte Público Individual (Taxis) (TPI)</w:t>
            </w:r>
            <w:r w:rsidR="00C57DEF">
              <w:rPr>
                <w:noProof/>
                <w:webHidden/>
              </w:rPr>
              <w:tab/>
            </w:r>
            <w:r w:rsidR="00C57DEF">
              <w:rPr>
                <w:noProof/>
                <w:webHidden/>
              </w:rPr>
              <w:fldChar w:fldCharType="begin"/>
            </w:r>
            <w:r w:rsidR="00C57DEF">
              <w:rPr>
                <w:noProof/>
                <w:webHidden/>
              </w:rPr>
              <w:instrText xml:space="preserve"> PAGEREF _Toc436472645 \h </w:instrText>
            </w:r>
            <w:r w:rsidR="00C57DEF">
              <w:rPr>
                <w:noProof/>
                <w:webHidden/>
              </w:rPr>
            </w:r>
            <w:r w:rsidR="00C57DEF">
              <w:rPr>
                <w:noProof/>
                <w:webHidden/>
              </w:rPr>
              <w:fldChar w:fldCharType="separate"/>
            </w:r>
            <w:r w:rsidR="00C57DEF">
              <w:rPr>
                <w:noProof/>
                <w:webHidden/>
              </w:rPr>
              <w:t>5</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46" w:history="1">
            <w:r w:rsidR="00C57DEF" w:rsidRPr="00856063">
              <w:rPr>
                <w:rStyle w:val="Hipervnculo"/>
              </w:rPr>
              <w:t>3.1.</w:t>
            </w:r>
            <w:r w:rsidR="00C57DEF">
              <w:rPr>
                <w:rFonts w:asciiTheme="minorHAnsi" w:hAnsiTheme="minorHAnsi" w:cstheme="minorBidi"/>
                <w:sz w:val="22"/>
                <w:szCs w:val="22"/>
                <w:lang w:eastAsia="es-CO" w:bidi="ar-SA"/>
              </w:rPr>
              <w:tab/>
            </w:r>
            <w:r w:rsidR="00C57DEF" w:rsidRPr="00856063">
              <w:rPr>
                <w:rStyle w:val="Hipervnculo"/>
              </w:rPr>
              <w:t>Realización del Censo de Taxis.</w:t>
            </w:r>
            <w:r w:rsidR="00C57DEF">
              <w:rPr>
                <w:webHidden/>
              </w:rPr>
              <w:tab/>
            </w:r>
            <w:r w:rsidR="00C57DEF">
              <w:rPr>
                <w:webHidden/>
              </w:rPr>
              <w:fldChar w:fldCharType="begin"/>
            </w:r>
            <w:r w:rsidR="00C57DEF">
              <w:rPr>
                <w:webHidden/>
              </w:rPr>
              <w:instrText xml:space="preserve"> PAGEREF _Toc436472646 \h </w:instrText>
            </w:r>
            <w:r w:rsidR="00C57DEF">
              <w:rPr>
                <w:webHidden/>
              </w:rPr>
            </w:r>
            <w:r w:rsidR="00C57DEF">
              <w:rPr>
                <w:webHidden/>
              </w:rPr>
              <w:fldChar w:fldCharType="separate"/>
            </w:r>
            <w:r w:rsidR="00C57DEF">
              <w:rPr>
                <w:webHidden/>
              </w:rPr>
              <w:t>6</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47" w:history="1">
            <w:r w:rsidR="00C57DEF" w:rsidRPr="00856063">
              <w:rPr>
                <w:rStyle w:val="Hipervnculo"/>
              </w:rPr>
              <w:t>3.2.</w:t>
            </w:r>
            <w:r w:rsidR="00C57DEF">
              <w:rPr>
                <w:rFonts w:asciiTheme="minorHAnsi" w:hAnsiTheme="minorHAnsi" w:cstheme="minorBidi"/>
                <w:sz w:val="22"/>
                <w:szCs w:val="22"/>
                <w:lang w:eastAsia="es-CO" w:bidi="ar-SA"/>
              </w:rPr>
              <w:tab/>
            </w:r>
            <w:r w:rsidR="00C57DEF" w:rsidRPr="00856063">
              <w:rPr>
                <w:rStyle w:val="Hipervnculo"/>
              </w:rPr>
              <w:t>Implementación del Taxímetro Activo</w:t>
            </w:r>
            <w:r w:rsidR="00C57DEF">
              <w:rPr>
                <w:webHidden/>
              </w:rPr>
              <w:tab/>
            </w:r>
            <w:r w:rsidR="00C57DEF">
              <w:rPr>
                <w:webHidden/>
              </w:rPr>
              <w:fldChar w:fldCharType="begin"/>
            </w:r>
            <w:r w:rsidR="00C57DEF">
              <w:rPr>
                <w:webHidden/>
              </w:rPr>
              <w:instrText xml:space="preserve"> PAGEREF _Toc436472647 \h </w:instrText>
            </w:r>
            <w:r w:rsidR="00C57DEF">
              <w:rPr>
                <w:webHidden/>
              </w:rPr>
            </w:r>
            <w:r w:rsidR="00C57DEF">
              <w:rPr>
                <w:webHidden/>
              </w:rPr>
              <w:fldChar w:fldCharType="separate"/>
            </w:r>
            <w:r w:rsidR="00C57DEF">
              <w:rPr>
                <w:webHidden/>
              </w:rPr>
              <w:t>9</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48" w:history="1">
            <w:r w:rsidR="00C57DEF" w:rsidRPr="00856063">
              <w:rPr>
                <w:rStyle w:val="Hipervnculo"/>
              </w:rPr>
              <w:t>3.3.</w:t>
            </w:r>
            <w:r w:rsidR="00C57DEF">
              <w:rPr>
                <w:rFonts w:asciiTheme="minorHAnsi" w:hAnsiTheme="minorHAnsi" w:cstheme="minorBidi"/>
                <w:sz w:val="22"/>
                <w:szCs w:val="22"/>
                <w:lang w:eastAsia="es-CO" w:bidi="ar-SA"/>
              </w:rPr>
              <w:tab/>
            </w:r>
            <w:r w:rsidR="00C57DEF" w:rsidRPr="00856063">
              <w:rPr>
                <w:rStyle w:val="Hipervnculo"/>
              </w:rPr>
              <w:t>Implementación del Registro Unificado de conductores de taxis y tarjetas de control – (RUCT)</w:t>
            </w:r>
            <w:r w:rsidR="00C57DEF">
              <w:rPr>
                <w:webHidden/>
              </w:rPr>
              <w:tab/>
            </w:r>
            <w:r w:rsidR="00C57DEF">
              <w:rPr>
                <w:webHidden/>
              </w:rPr>
              <w:fldChar w:fldCharType="begin"/>
            </w:r>
            <w:r w:rsidR="00C57DEF">
              <w:rPr>
                <w:webHidden/>
              </w:rPr>
              <w:instrText xml:space="preserve"> PAGEREF _Toc436472648 \h </w:instrText>
            </w:r>
            <w:r w:rsidR="00C57DEF">
              <w:rPr>
                <w:webHidden/>
              </w:rPr>
            </w:r>
            <w:r w:rsidR="00C57DEF">
              <w:rPr>
                <w:webHidden/>
              </w:rPr>
              <w:fldChar w:fldCharType="separate"/>
            </w:r>
            <w:r w:rsidR="00C57DEF">
              <w:rPr>
                <w:webHidden/>
              </w:rPr>
              <w:t>13</w:t>
            </w:r>
            <w:r w:rsidR="00C57DEF">
              <w:rPr>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49" w:history="1">
            <w:r w:rsidR="00C57DEF" w:rsidRPr="00856063">
              <w:rPr>
                <w:rStyle w:val="Hipervnculo"/>
                <w:noProof/>
              </w:rPr>
              <w:t>4.</w:t>
            </w:r>
            <w:r w:rsidR="00C57DEF">
              <w:rPr>
                <w:rFonts w:asciiTheme="minorHAnsi" w:eastAsiaTheme="minorEastAsia" w:hAnsiTheme="minorHAnsi" w:cstheme="minorBidi"/>
                <w:noProof/>
                <w:color w:val="auto"/>
              </w:rPr>
              <w:tab/>
            </w:r>
            <w:r w:rsidR="00C57DEF" w:rsidRPr="00856063">
              <w:rPr>
                <w:rStyle w:val="Hipervnculo"/>
                <w:noProof/>
              </w:rPr>
              <w:t>Educación y Cultura Vial</w:t>
            </w:r>
            <w:r w:rsidR="00C57DEF">
              <w:rPr>
                <w:noProof/>
                <w:webHidden/>
              </w:rPr>
              <w:tab/>
            </w:r>
            <w:r w:rsidR="00C57DEF">
              <w:rPr>
                <w:noProof/>
                <w:webHidden/>
              </w:rPr>
              <w:fldChar w:fldCharType="begin"/>
            </w:r>
            <w:r w:rsidR="00C57DEF">
              <w:rPr>
                <w:noProof/>
                <w:webHidden/>
              </w:rPr>
              <w:instrText xml:space="preserve"> PAGEREF _Toc436472649 \h </w:instrText>
            </w:r>
            <w:r w:rsidR="00C57DEF">
              <w:rPr>
                <w:noProof/>
                <w:webHidden/>
              </w:rPr>
            </w:r>
            <w:r w:rsidR="00C57DEF">
              <w:rPr>
                <w:noProof/>
                <w:webHidden/>
              </w:rPr>
              <w:fldChar w:fldCharType="separate"/>
            </w:r>
            <w:r w:rsidR="00C57DEF">
              <w:rPr>
                <w:noProof/>
                <w:webHidden/>
              </w:rPr>
              <w:t>13</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0" w:history="1">
            <w:r w:rsidR="00C57DEF" w:rsidRPr="00856063">
              <w:rPr>
                <w:rStyle w:val="Hipervnculo"/>
              </w:rPr>
              <w:t>4.1.</w:t>
            </w:r>
            <w:r w:rsidR="00C57DEF">
              <w:rPr>
                <w:rFonts w:asciiTheme="minorHAnsi" w:hAnsiTheme="minorHAnsi" w:cstheme="minorBidi"/>
                <w:sz w:val="22"/>
                <w:szCs w:val="22"/>
                <w:lang w:eastAsia="es-CO" w:bidi="ar-SA"/>
              </w:rPr>
              <w:tab/>
            </w:r>
            <w:r w:rsidR="00C57DEF" w:rsidRPr="00856063">
              <w:rPr>
                <w:rStyle w:val="Hipervnculo"/>
              </w:rPr>
              <w:t>Campañas de sensibilización y educación</w:t>
            </w:r>
            <w:r w:rsidR="00C57DEF">
              <w:rPr>
                <w:webHidden/>
              </w:rPr>
              <w:tab/>
            </w:r>
            <w:r w:rsidR="00C57DEF">
              <w:rPr>
                <w:webHidden/>
              </w:rPr>
              <w:fldChar w:fldCharType="begin"/>
            </w:r>
            <w:r w:rsidR="00C57DEF">
              <w:rPr>
                <w:webHidden/>
              </w:rPr>
              <w:instrText xml:space="preserve"> PAGEREF _Toc436472650 \h </w:instrText>
            </w:r>
            <w:r w:rsidR="00C57DEF">
              <w:rPr>
                <w:webHidden/>
              </w:rPr>
            </w:r>
            <w:r w:rsidR="00C57DEF">
              <w:rPr>
                <w:webHidden/>
              </w:rPr>
              <w:fldChar w:fldCharType="separate"/>
            </w:r>
            <w:r w:rsidR="00C57DEF">
              <w:rPr>
                <w:webHidden/>
              </w:rPr>
              <w:t>13</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1" w:history="1">
            <w:r w:rsidR="00C57DEF" w:rsidRPr="00856063">
              <w:rPr>
                <w:rStyle w:val="Hipervnculo"/>
              </w:rPr>
              <w:t>4.2.</w:t>
            </w:r>
            <w:r w:rsidR="00C57DEF">
              <w:rPr>
                <w:rFonts w:asciiTheme="minorHAnsi" w:hAnsiTheme="minorHAnsi" w:cstheme="minorBidi"/>
                <w:sz w:val="22"/>
                <w:szCs w:val="22"/>
                <w:lang w:eastAsia="es-CO" w:bidi="ar-SA"/>
              </w:rPr>
              <w:tab/>
            </w:r>
            <w:r w:rsidR="00C57DEF" w:rsidRPr="00856063">
              <w:rPr>
                <w:rStyle w:val="Hipervnculo"/>
              </w:rPr>
              <w:t>Habilitación de espacios para actividades lúdicas en cultura vial</w:t>
            </w:r>
            <w:r w:rsidR="00C57DEF">
              <w:rPr>
                <w:webHidden/>
              </w:rPr>
              <w:tab/>
            </w:r>
            <w:r w:rsidR="00C57DEF">
              <w:rPr>
                <w:webHidden/>
              </w:rPr>
              <w:fldChar w:fldCharType="begin"/>
            </w:r>
            <w:r w:rsidR="00C57DEF">
              <w:rPr>
                <w:webHidden/>
              </w:rPr>
              <w:instrText xml:space="preserve"> PAGEREF _Toc436472651 \h </w:instrText>
            </w:r>
            <w:r w:rsidR="00C57DEF">
              <w:rPr>
                <w:webHidden/>
              </w:rPr>
            </w:r>
            <w:r w:rsidR="00C57DEF">
              <w:rPr>
                <w:webHidden/>
              </w:rPr>
              <w:fldChar w:fldCharType="separate"/>
            </w:r>
            <w:r w:rsidR="00C57DEF">
              <w:rPr>
                <w:webHidden/>
              </w:rPr>
              <w:t>14</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2" w:history="1">
            <w:r w:rsidR="00C57DEF" w:rsidRPr="00856063">
              <w:rPr>
                <w:rStyle w:val="Hipervnculo"/>
              </w:rPr>
              <w:t>4.3.</w:t>
            </w:r>
            <w:r w:rsidR="00C57DEF">
              <w:rPr>
                <w:rFonts w:asciiTheme="minorHAnsi" w:hAnsiTheme="minorHAnsi" w:cstheme="minorBidi"/>
                <w:sz w:val="22"/>
                <w:szCs w:val="22"/>
                <w:lang w:eastAsia="es-CO" w:bidi="ar-SA"/>
              </w:rPr>
              <w:tab/>
            </w:r>
            <w:r w:rsidR="00C57DEF" w:rsidRPr="00856063">
              <w:rPr>
                <w:rStyle w:val="Hipervnculo"/>
              </w:rPr>
              <w:t>Ciclovías Recreativas Dominicales</w:t>
            </w:r>
            <w:r w:rsidR="00C57DEF">
              <w:rPr>
                <w:webHidden/>
              </w:rPr>
              <w:tab/>
            </w:r>
            <w:r w:rsidR="00C57DEF">
              <w:rPr>
                <w:webHidden/>
              </w:rPr>
              <w:fldChar w:fldCharType="begin"/>
            </w:r>
            <w:r w:rsidR="00C57DEF">
              <w:rPr>
                <w:webHidden/>
              </w:rPr>
              <w:instrText xml:space="preserve"> PAGEREF _Toc436472652 \h </w:instrText>
            </w:r>
            <w:r w:rsidR="00C57DEF">
              <w:rPr>
                <w:webHidden/>
              </w:rPr>
            </w:r>
            <w:r w:rsidR="00C57DEF">
              <w:rPr>
                <w:webHidden/>
              </w:rPr>
              <w:fldChar w:fldCharType="separate"/>
            </w:r>
            <w:r w:rsidR="00C57DEF">
              <w:rPr>
                <w:webHidden/>
              </w:rPr>
              <w:t>15</w:t>
            </w:r>
            <w:r w:rsidR="00C57DEF">
              <w:rPr>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53" w:history="1">
            <w:r w:rsidR="00C57DEF" w:rsidRPr="00856063">
              <w:rPr>
                <w:rStyle w:val="Hipervnculo"/>
                <w:noProof/>
              </w:rPr>
              <w:t>5.</w:t>
            </w:r>
            <w:r w:rsidR="00C57DEF">
              <w:rPr>
                <w:rFonts w:asciiTheme="minorHAnsi" w:eastAsiaTheme="minorEastAsia" w:hAnsiTheme="minorHAnsi" w:cstheme="minorBidi"/>
                <w:noProof/>
                <w:color w:val="auto"/>
              </w:rPr>
              <w:tab/>
            </w:r>
            <w:r w:rsidR="00C57DEF" w:rsidRPr="00856063">
              <w:rPr>
                <w:rStyle w:val="Hipervnculo"/>
                <w:noProof/>
              </w:rPr>
              <w:t>Control Operativo</w:t>
            </w:r>
            <w:r w:rsidR="00C57DEF">
              <w:rPr>
                <w:noProof/>
                <w:webHidden/>
              </w:rPr>
              <w:tab/>
            </w:r>
            <w:r w:rsidR="00C57DEF">
              <w:rPr>
                <w:noProof/>
                <w:webHidden/>
              </w:rPr>
              <w:fldChar w:fldCharType="begin"/>
            </w:r>
            <w:r w:rsidR="00C57DEF">
              <w:rPr>
                <w:noProof/>
                <w:webHidden/>
              </w:rPr>
              <w:instrText xml:space="preserve"> PAGEREF _Toc436472653 \h </w:instrText>
            </w:r>
            <w:r w:rsidR="00C57DEF">
              <w:rPr>
                <w:noProof/>
                <w:webHidden/>
              </w:rPr>
            </w:r>
            <w:r w:rsidR="00C57DEF">
              <w:rPr>
                <w:noProof/>
                <w:webHidden/>
              </w:rPr>
              <w:fldChar w:fldCharType="separate"/>
            </w:r>
            <w:r w:rsidR="00C57DEF">
              <w:rPr>
                <w:noProof/>
                <w:webHidden/>
              </w:rPr>
              <w:t>15</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4" w:history="1">
            <w:r w:rsidR="00C57DEF" w:rsidRPr="00856063">
              <w:rPr>
                <w:rStyle w:val="Hipervnculo"/>
              </w:rPr>
              <w:t>5.1.</w:t>
            </w:r>
            <w:r w:rsidR="00C57DEF">
              <w:rPr>
                <w:rFonts w:asciiTheme="minorHAnsi" w:hAnsiTheme="minorHAnsi" w:cstheme="minorBidi"/>
                <w:sz w:val="22"/>
                <w:szCs w:val="22"/>
                <w:lang w:eastAsia="es-CO" w:bidi="ar-SA"/>
              </w:rPr>
              <w:tab/>
            </w:r>
            <w:r w:rsidR="00C57DEF" w:rsidRPr="00856063">
              <w:rPr>
                <w:rStyle w:val="Hipervnculo"/>
              </w:rPr>
              <w:t>Plan de Control y Regulación</w:t>
            </w:r>
            <w:r w:rsidR="00C57DEF">
              <w:rPr>
                <w:webHidden/>
              </w:rPr>
              <w:tab/>
            </w:r>
            <w:r w:rsidR="00C57DEF">
              <w:rPr>
                <w:webHidden/>
              </w:rPr>
              <w:fldChar w:fldCharType="begin"/>
            </w:r>
            <w:r w:rsidR="00C57DEF">
              <w:rPr>
                <w:webHidden/>
              </w:rPr>
              <w:instrText xml:space="preserve"> PAGEREF _Toc436472654 \h </w:instrText>
            </w:r>
            <w:r w:rsidR="00C57DEF">
              <w:rPr>
                <w:webHidden/>
              </w:rPr>
            </w:r>
            <w:r w:rsidR="00C57DEF">
              <w:rPr>
                <w:webHidden/>
              </w:rPr>
              <w:fldChar w:fldCharType="separate"/>
            </w:r>
            <w:r w:rsidR="00C57DEF">
              <w:rPr>
                <w:webHidden/>
              </w:rPr>
              <w:t>15</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5" w:history="1">
            <w:r w:rsidR="00C57DEF" w:rsidRPr="00856063">
              <w:rPr>
                <w:rStyle w:val="Hipervnculo"/>
              </w:rPr>
              <w:t>5.2.</w:t>
            </w:r>
            <w:r w:rsidR="00C57DEF">
              <w:rPr>
                <w:rFonts w:asciiTheme="minorHAnsi" w:hAnsiTheme="minorHAnsi" w:cstheme="minorBidi"/>
                <w:sz w:val="22"/>
                <w:szCs w:val="22"/>
                <w:lang w:eastAsia="es-CO" w:bidi="ar-SA"/>
              </w:rPr>
              <w:tab/>
            </w:r>
            <w:r w:rsidR="00C57DEF" w:rsidRPr="00856063">
              <w:rPr>
                <w:rStyle w:val="Hipervnculo"/>
              </w:rPr>
              <w:t>Accidentalidad</w:t>
            </w:r>
            <w:r w:rsidR="00C57DEF">
              <w:rPr>
                <w:webHidden/>
              </w:rPr>
              <w:tab/>
            </w:r>
            <w:r w:rsidR="00C57DEF">
              <w:rPr>
                <w:webHidden/>
              </w:rPr>
              <w:fldChar w:fldCharType="begin"/>
            </w:r>
            <w:r w:rsidR="00C57DEF">
              <w:rPr>
                <w:webHidden/>
              </w:rPr>
              <w:instrText xml:space="preserve"> PAGEREF _Toc436472655 \h </w:instrText>
            </w:r>
            <w:r w:rsidR="00C57DEF">
              <w:rPr>
                <w:webHidden/>
              </w:rPr>
            </w:r>
            <w:r w:rsidR="00C57DEF">
              <w:rPr>
                <w:webHidden/>
              </w:rPr>
              <w:fldChar w:fldCharType="separate"/>
            </w:r>
            <w:r w:rsidR="00C57DEF">
              <w:rPr>
                <w:webHidden/>
              </w:rPr>
              <w:t>16</w:t>
            </w:r>
            <w:r w:rsidR="00C57DEF">
              <w:rPr>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56" w:history="1">
            <w:r w:rsidR="00C57DEF" w:rsidRPr="00856063">
              <w:rPr>
                <w:rStyle w:val="Hipervnculo"/>
                <w:noProof/>
              </w:rPr>
              <w:t>6.</w:t>
            </w:r>
            <w:r w:rsidR="00C57DEF">
              <w:rPr>
                <w:rFonts w:asciiTheme="minorHAnsi" w:eastAsiaTheme="minorEastAsia" w:hAnsiTheme="minorHAnsi" w:cstheme="minorBidi"/>
                <w:noProof/>
                <w:color w:val="auto"/>
              </w:rPr>
              <w:tab/>
            </w:r>
            <w:r w:rsidR="00C57DEF" w:rsidRPr="00856063">
              <w:rPr>
                <w:rStyle w:val="Hipervnculo"/>
                <w:noProof/>
              </w:rPr>
              <w:t>Gestión Contravencional de Transito y Transporte</w:t>
            </w:r>
            <w:r w:rsidR="00C57DEF">
              <w:rPr>
                <w:noProof/>
                <w:webHidden/>
              </w:rPr>
              <w:tab/>
            </w:r>
            <w:r w:rsidR="00C57DEF">
              <w:rPr>
                <w:noProof/>
                <w:webHidden/>
              </w:rPr>
              <w:fldChar w:fldCharType="begin"/>
            </w:r>
            <w:r w:rsidR="00C57DEF">
              <w:rPr>
                <w:noProof/>
                <w:webHidden/>
              </w:rPr>
              <w:instrText xml:space="preserve"> PAGEREF _Toc436472656 \h </w:instrText>
            </w:r>
            <w:r w:rsidR="00C57DEF">
              <w:rPr>
                <w:noProof/>
                <w:webHidden/>
              </w:rPr>
            </w:r>
            <w:r w:rsidR="00C57DEF">
              <w:rPr>
                <w:noProof/>
                <w:webHidden/>
              </w:rPr>
              <w:fldChar w:fldCharType="separate"/>
            </w:r>
            <w:r w:rsidR="00C57DEF">
              <w:rPr>
                <w:noProof/>
                <w:webHidden/>
              </w:rPr>
              <w:t>18</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7" w:history="1">
            <w:r w:rsidR="00C57DEF" w:rsidRPr="00856063">
              <w:rPr>
                <w:rStyle w:val="Hipervnculo"/>
              </w:rPr>
              <w:t>6.1.</w:t>
            </w:r>
            <w:r w:rsidR="00C57DEF">
              <w:rPr>
                <w:rFonts w:asciiTheme="minorHAnsi" w:hAnsiTheme="minorHAnsi" w:cstheme="minorBidi"/>
                <w:sz w:val="22"/>
                <w:szCs w:val="22"/>
                <w:lang w:eastAsia="es-CO" w:bidi="ar-SA"/>
              </w:rPr>
              <w:tab/>
            </w:r>
            <w:r w:rsidR="00C57DEF" w:rsidRPr="00856063">
              <w:rPr>
                <w:rStyle w:val="Hipervnculo"/>
              </w:rPr>
              <w:t>Proceso Contravencional de Tránsito</w:t>
            </w:r>
            <w:r w:rsidR="00C57DEF">
              <w:rPr>
                <w:webHidden/>
              </w:rPr>
              <w:tab/>
            </w:r>
            <w:r w:rsidR="00C57DEF">
              <w:rPr>
                <w:webHidden/>
              </w:rPr>
              <w:fldChar w:fldCharType="begin"/>
            </w:r>
            <w:r w:rsidR="00C57DEF">
              <w:rPr>
                <w:webHidden/>
              </w:rPr>
              <w:instrText xml:space="preserve"> PAGEREF _Toc436472657 \h </w:instrText>
            </w:r>
            <w:r w:rsidR="00C57DEF">
              <w:rPr>
                <w:webHidden/>
              </w:rPr>
            </w:r>
            <w:r w:rsidR="00C57DEF">
              <w:rPr>
                <w:webHidden/>
              </w:rPr>
              <w:fldChar w:fldCharType="separate"/>
            </w:r>
            <w:r w:rsidR="00C57DEF">
              <w:rPr>
                <w:webHidden/>
              </w:rPr>
              <w:t>18</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8" w:history="1">
            <w:r w:rsidR="00C57DEF" w:rsidRPr="00856063">
              <w:rPr>
                <w:rStyle w:val="Hipervnculo"/>
              </w:rPr>
              <w:t>6.2.</w:t>
            </w:r>
            <w:r w:rsidR="00C57DEF">
              <w:rPr>
                <w:rFonts w:asciiTheme="minorHAnsi" w:hAnsiTheme="minorHAnsi" w:cstheme="minorBidi"/>
                <w:sz w:val="22"/>
                <w:szCs w:val="22"/>
                <w:lang w:eastAsia="es-CO" w:bidi="ar-SA"/>
              </w:rPr>
              <w:tab/>
            </w:r>
            <w:r w:rsidR="00C57DEF" w:rsidRPr="00856063">
              <w:rPr>
                <w:rStyle w:val="Hipervnculo"/>
              </w:rPr>
              <w:t>Salidas de Vehículo</w:t>
            </w:r>
            <w:r w:rsidR="00C57DEF">
              <w:rPr>
                <w:webHidden/>
              </w:rPr>
              <w:tab/>
            </w:r>
            <w:r w:rsidR="00C57DEF">
              <w:rPr>
                <w:webHidden/>
              </w:rPr>
              <w:fldChar w:fldCharType="begin"/>
            </w:r>
            <w:r w:rsidR="00C57DEF">
              <w:rPr>
                <w:webHidden/>
              </w:rPr>
              <w:instrText xml:space="preserve"> PAGEREF _Toc436472658 \h </w:instrText>
            </w:r>
            <w:r w:rsidR="00C57DEF">
              <w:rPr>
                <w:webHidden/>
              </w:rPr>
            </w:r>
            <w:r w:rsidR="00C57DEF">
              <w:rPr>
                <w:webHidden/>
              </w:rPr>
              <w:fldChar w:fldCharType="separate"/>
            </w:r>
            <w:r w:rsidR="00C57DEF">
              <w:rPr>
                <w:webHidden/>
              </w:rPr>
              <w:t>18</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59" w:history="1">
            <w:r w:rsidR="00C57DEF" w:rsidRPr="00856063">
              <w:rPr>
                <w:rStyle w:val="Hipervnculo"/>
              </w:rPr>
              <w:t>6.3.</w:t>
            </w:r>
            <w:r w:rsidR="00C57DEF">
              <w:rPr>
                <w:rFonts w:asciiTheme="minorHAnsi" w:hAnsiTheme="minorHAnsi" w:cstheme="minorBidi"/>
                <w:sz w:val="22"/>
                <w:szCs w:val="22"/>
                <w:lang w:eastAsia="es-CO" w:bidi="ar-SA"/>
              </w:rPr>
              <w:tab/>
            </w:r>
            <w:r w:rsidR="00C57DEF" w:rsidRPr="00856063">
              <w:rPr>
                <w:rStyle w:val="Hipervnculo"/>
              </w:rPr>
              <w:t>Investigaciones Administrativas por Infracciones  de Transporte.</w:t>
            </w:r>
            <w:r w:rsidR="00C57DEF">
              <w:rPr>
                <w:webHidden/>
              </w:rPr>
              <w:tab/>
            </w:r>
            <w:r w:rsidR="00C57DEF">
              <w:rPr>
                <w:webHidden/>
              </w:rPr>
              <w:fldChar w:fldCharType="begin"/>
            </w:r>
            <w:r w:rsidR="00C57DEF">
              <w:rPr>
                <w:webHidden/>
              </w:rPr>
              <w:instrText xml:space="preserve"> PAGEREF _Toc436472659 \h </w:instrText>
            </w:r>
            <w:r w:rsidR="00C57DEF">
              <w:rPr>
                <w:webHidden/>
              </w:rPr>
            </w:r>
            <w:r w:rsidR="00C57DEF">
              <w:rPr>
                <w:webHidden/>
              </w:rPr>
              <w:fldChar w:fldCharType="separate"/>
            </w:r>
            <w:r w:rsidR="00C57DEF">
              <w:rPr>
                <w:webHidden/>
              </w:rPr>
              <w:t>19</w:t>
            </w:r>
            <w:r w:rsidR="00C57DEF">
              <w:rPr>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60" w:history="1">
            <w:r w:rsidR="00C57DEF" w:rsidRPr="00856063">
              <w:rPr>
                <w:rStyle w:val="Hipervnculo"/>
                <w:noProof/>
              </w:rPr>
              <w:t>7.</w:t>
            </w:r>
            <w:r w:rsidR="00C57DEF">
              <w:rPr>
                <w:rFonts w:asciiTheme="minorHAnsi" w:eastAsiaTheme="minorEastAsia" w:hAnsiTheme="minorHAnsi" w:cstheme="minorBidi"/>
                <w:noProof/>
                <w:color w:val="auto"/>
              </w:rPr>
              <w:tab/>
            </w:r>
            <w:r w:rsidR="00C57DEF" w:rsidRPr="00856063">
              <w:rPr>
                <w:rStyle w:val="Hipervnculo"/>
                <w:noProof/>
              </w:rPr>
              <w:t>Gestión de Trámites - Servicio Al Cliente</w:t>
            </w:r>
            <w:r w:rsidR="00C57DEF">
              <w:rPr>
                <w:noProof/>
                <w:webHidden/>
              </w:rPr>
              <w:tab/>
            </w:r>
            <w:r w:rsidR="00C57DEF">
              <w:rPr>
                <w:noProof/>
                <w:webHidden/>
              </w:rPr>
              <w:fldChar w:fldCharType="begin"/>
            </w:r>
            <w:r w:rsidR="00C57DEF">
              <w:rPr>
                <w:noProof/>
                <w:webHidden/>
              </w:rPr>
              <w:instrText xml:space="preserve"> PAGEREF _Toc436472660 \h </w:instrText>
            </w:r>
            <w:r w:rsidR="00C57DEF">
              <w:rPr>
                <w:noProof/>
                <w:webHidden/>
              </w:rPr>
            </w:r>
            <w:r w:rsidR="00C57DEF">
              <w:rPr>
                <w:noProof/>
                <w:webHidden/>
              </w:rPr>
              <w:fldChar w:fldCharType="separate"/>
            </w:r>
            <w:r w:rsidR="00C57DEF">
              <w:rPr>
                <w:noProof/>
                <w:webHidden/>
              </w:rPr>
              <w:t>19</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1" w:history="1">
            <w:r w:rsidR="00C57DEF" w:rsidRPr="00856063">
              <w:rPr>
                <w:rStyle w:val="Hipervnculo"/>
              </w:rPr>
              <w:t>7.1.</w:t>
            </w:r>
            <w:r w:rsidR="00C57DEF">
              <w:rPr>
                <w:rFonts w:asciiTheme="minorHAnsi" w:hAnsiTheme="minorHAnsi" w:cstheme="minorBidi"/>
                <w:sz w:val="22"/>
                <w:szCs w:val="22"/>
                <w:lang w:eastAsia="es-CO" w:bidi="ar-SA"/>
              </w:rPr>
              <w:tab/>
            </w:r>
            <w:r w:rsidR="00C57DEF" w:rsidRPr="00856063">
              <w:rPr>
                <w:rStyle w:val="Hipervnculo"/>
              </w:rPr>
              <w:t>Comportamiento del Parque Automotor</w:t>
            </w:r>
            <w:r w:rsidR="00C57DEF">
              <w:rPr>
                <w:webHidden/>
              </w:rPr>
              <w:tab/>
            </w:r>
            <w:r w:rsidR="00C57DEF">
              <w:rPr>
                <w:webHidden/>
              </w:rPr>
              <w:fldChar w:fldCharType="begin"/>
            </w:r>
            <w:r w:rsidR="00C57DEF">
              <w:rPr>
                <w:webHidden/>
              </w:rPr>
              <w:instrText xml:space="preserve"> PAGEREF _Toc436472661 \h </w:instrText>
            </w:r>
            <w:r w:rsidR="00C57DEF">
              <w:rPr>
                <w:webHidden/>
              </w:rPr>
            </w:r>
            <w:r w:rsidR="00C57DEF">
              <w:rPr>
                <w:webHidden/>
              </w:rPr>
              <w:fldChar w:fldCharType="separate"/>
            </w:r>
            <w:r w:rsidR="00C57DEF">
              <w:rPr>
                <w:webHidden/>
              </w:rPr>
              <w:t>19</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2" w:history="1">
            <w:r w:rsidR="00C57DEF" w:rsidRPr="00856063">
              <w:rPr>
                <w:rStyle w:val="Hipervnculo"/>
              </w:rPr>
              <w:t>7.2.</w:t>
            </w:r>
            <w:r w:rsidR="00C57DEF">
              <w:rPr>
                <w:rFonts w:asciiTheme="minorHAnsi" w:hAnsiTheme="minorHAnsi" w:cstheme="minorBidi"/>
                <w:sz w:val="22"/>
                <w:szCs w:val="22"/>
                <w:lang w:eastAsia="es-CO" w:bidi="ar-SA"/>
              </w:rPr>
              <w:tab/>
            </w:r>
            <w:r w:rsidR="00C57DEF" w:rsidRPr="00856063">
              <w:rPr>
                <w:rStyle w:val="Hipervnculo"/>
              </w:rPr>
              <w:t>Gestión de los Registros de Tránsito y Transporte (RNA, RNC, RNT Y RNRYS)</w:t>
            </w:r>
            <w:r w:rsidR="00C57DEF">
              <w:rPr>
                <w:webHidden/>
              </w:rPr>
              <w:tab/>
            </w:r>
            <w:r w:rsidR="00C57DEF">
              <w:rPr>
                <w:webHidden/>
              </w:rPr>
              <w:fldChar w:fldCharType="begin"/>
            </w:r>
            <w:r w:rsidR="00C57DEF">
              <w:rPr>
                <w:webHidden/>
              </w:rPr>
              <w:instrText xml:space="preserve"> PAGEREF _Toc436472662 \h </w:instrText>
            </w:r>
            <w:r w:rsidR="00C57DEF">
              <w:rPr>
                <w:webHidden/>
              </w:rPr>
            </w:r>
            <w:r w:rsidR="00C57DEF">
              <w:rPr>
                <w:webHidden/>
              </w:rPr>
              <w:fldChar w:fldCharType="separate"/>
            </w:r>
            <w:r w:rsidR="00C57DEF">
              <w:rPr>
                <w:webHidden/>
              </w:rPr>
              <w:t>19</w:t>
            </w:r>
            <w:r w:rsidR="00C57DEF">
              <w:rPr>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63" w:history="1">
            <w:r w:rsidR="00C57DEF" w:rsidRPr="00856063">
              <w:rPr>
                <w:rStyle w:val="Hipervnculo"/>
                <w:noProof/>
              </w:rPr>
              <w:t>8.</w:t>
            </w:r>
            <w:r w:rsidR="00C57DEF">
              <w:rPr>
                <w:rFonts w:asciiTheme="minorHAnsi" w:eastAsiaTheme="minorEastAsia" w:hAnsiTheme="minorHAnsi" w:cstheme="minorBidi"/>
                <w:noProof/>
                <w:color w:val="auto"/>
              </w:rPr>
              <w:tab/>
            </w:r>
            <w:r w:rsidR="00C57DEF" w:rsidRPr="00856063">
              <w:rPr>
                <w:rStyle w:val="Hipervnculo"/>
                <w:noProof/>
              </w:rPr>
              <w:t>Gestión  Administrativa</w:t>
            </w:r>
            <w:r w:rsidR="00C57DEF">
              <w:rPr>
                <w:noProof/>
                <w:webHidden/>
              </w:rPr>
              <w:tab/>
            </w:r>
            <w:r w:rsidR="00C57DEF">
              <w:rPr>
                <w:noProof/>
                <w:webHidden/>
              </w:rPr>
              <w:fldChar w:fldCharType="begin"/>
            </w:r>
            <w:r w:rsidR="00C57DEF">
              <w:rPr>
                <w:noProof/>
                <w:webHidden/>
              </w:rPr>
              <w:instrText xml:space="preserve"> PAGEREF _Toc436472663 \h </w:instrText>
            </w:r>
            <w:r w:rsidR="00C57DEF">
              <w:rPr>
                <w:noProof/>
                <w:webHidden/>
              </w:rPr>
            </w:r>
            <w:r w:rsidR="00C57DEF">
              <w:rPr>
                <w:noProof/>
                <w:webHidden/>
              </w:rPr>
              <w:fldChar w:fldCharType="separate"/>
            </w:r>
            <w:r w:rsidR="00C57DEF">
              <w:rPr>
                <w:noProof/>
                <w:webHidden/>
              </w:rPr>
              <w:t>20</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4" w:history="1">
            <w:r w:rsidR="00C57DEF" w:rsidRPr="00856063">
              <w:rPr>
                <w:rStyle w:val="Hipervnculo"/>
              </w:rPr>
              <w:t>8.1.</w:t>
            </w:r>
            <w:r w:rsidR="00C57DEF">
              <w:rPr>
                <w:rFonts w:asciiTheme="minorHAnsi" w:hAnsiTheme="minorHAnsi" w:cstheme="minorBidi"/>
                <w:sz w:val="22"/>
                <w:szCs w:val="22"/>
                <w:lang w:eastAsia="es-CO" w:bidi="ar-SA"/>
              </w:rPr>
              <w:tab/>
            </w:r>
            <w:r w:rsidR="00C57DEF" w:rsidRPr="00856063">
              <w:rPr>
                <w:rStyle w:val="Hipervnculo"/>
              </w:rPr>
              <w:t>Planta de Personal</w:t>
            </w:r>
            <w:r w:rsidR="00C57DEF">
              <w:rPr>
                <w:webHidden/>
              </w:rPr>
              <w:tab/>
            </w:r>
            <w:r w:rsidR="00C57DEF">
              <w:rPr>
                <w:webHidden/>
              </w:rPr>
              <w:fldChar w:fldCharType="begin"/>
            </w:r>
            <w:r w:rsidR="00C57DEF">
              <w:rPr>
                <w:webHidden/>
              </w:rPr>
              <w:instrText xml:space="preserve"> PAGEREF _Toc436472664 \h </w:instrText>
            </w:r>
            <w:r w:rsidR="00C57DEF">
              <w:rPr>
                <w:webHidden/>
              </w:rPr>
            </w:r>
            <w:r w:rsidR="00C57DEF">
              <w:rPr>
                <w:webHidden/>
              </w:rPr>
              <w:fldChar w:fldCharType="separate"/>
            </w:r>
            <w:r w:rsidR="00C57DEF">
              <w:rPr>
                <w:webHidden/>
              </w:rPr>
              <w:t>21</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5" w:history="1">
            <w:r w:rsidR="00C57DEF" w:rsidRPr="00856063">
              <w:rPr>
                <w:rStyle w:val="Hipervnculo"/>
              </w:rPr>
              <w:t>8.2.</w:t>
            </w:r>
            <w:r w:rsidR="00C57DEF">
              <w:rPr>
                <w:rFonts w:asciiTheme="minorHAnsi" w:hAnsiTheme="minorHAnsi" w:cstheme="minorBidi"/>
                <w:sz w:val="22"/>
                <w:szCs w:val="22"/>
                <w:lang w:eastAsia="es-CO" w:bidi="ar-SA"/>
              </w:rPr>
              <w:tab/>
            </w:r>
            <w:r w:rsidR="00C57DEF" w:rsidRPr="00856063">
              <w:rPr>
                <w:rStyle w:val="Hipervnculo"/>
              </w:rPr>
              <w:t>Organigrama</w:t>
            </w:r>
            <w:r w:rsidR="00C57DEF">
              <w:rPr>
                <w:webHidden/>
              </w:rPr>
              <w:tab/>
            </w:r>
            <w:r w:rsidR="00C57DEF">
              <w:rPr>
                <w:webHidden/>
              </w:rPr>
              <w:fldChar w:fldCharType="begin"/>
            </w:r>
            <w:r w:rsidR="00C57DEF">
              <w:rPr>
                <w:webHidden/>
              </w:rPr>
              <w:instrText xml:space="preserve"> PAGEREF _Toc436472665 \h </w:instrText>
            </w:r>
            <w:r w:rsidR="00C57DEF">
              <w:rPr>
                <w:webHidden/>
              </w:rPr>
            </w:r>
            <w:r w:rsidR="00C57DEF">
              <w:rPr>
                <w:webHidden/>
              </w:rPr>
              <w:fldChar w:fldCharType="separate"/>
            </w:r>
            <w:r w:rsidR="00C57DEF">
              <w:rPr>
                <w:webHidden/>
              </w:rPr>
              <w:t>21</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6" w:history="1">
            <w:r w:rsidR="00C57DEF" w:rsidRPr="00856063">
              <w:rPr>
                <w:rStyle w:val="Hipervnculo"/>
              </w:rPr>
              <w:t>8.3.</w:t>
            </w:r>
            <w:r w:rsidR="00C57DEF">
              <w:rPr>
                <w:rFonts w:asciiTheme="minorHAnsi" w:hAnsiTheme="minorHAnsi" w:cstheme="minorBidi"/>
                <w:sz w:val="22"/>
                <w:szCs w:val="22"/>
                <w:lang w:eastAsia="es-CO" w:bidi="ar-SA"/>
              </w:rPr>
              <w:tab/>
            </w:r>
            <w:r w:rsidR="00C57DEF" w:rsidRPr="00856063">
              <w:rPr>
                <w:rStyle w:val="Hipervnculo"/>
              </w:rPr>
              <w:t>Proceso Gestión de la Movilidad y el Transporte</w:t>
            </w:r>
            <w:r w:rsidR="00C57DEF">
              <w:rPr>
                <w:webHidden/>
              </w:rPr>
              <w:tab/>
            </w:r>
            <w:r w:rsidR="00C57DEF">
              <w:rPr>
                <w:webHidden/>
              </w:rPr>
              <w:fldChar w:fldCharType="begin"/>
            </w:r>
            <w:r w:rsidR="00C57DEF">
              <w:rPr>
                <w:webHidden/>
              </w:rPr>
              <w:instrText xml:space="preserve"> PAGEREF _Toc436472666 \h </w:instrText>
            </w:r>
            <w:r w:rsidR="00C57DEF">
              <w:rPr>
                <w:webHidden/>
              </w:rPr>
            </w:r>
            <w:r w:rsidR="00C57DEF">
              <w:rPr>
                <w:webHidden/>
              </w:rPr>
              <w:fldChar w:fldCharType="separate"/>
            </w:r>
            <w:r w:rsidR="00C57DEF">
              <w:rPr>
                <w:webHidden/>
              </w:rPr>
              <w:t>21</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7" w:history="1">
            <w:r w:rsidR="00C57DEF" w:rsidRPr="00856063">
              <w:rPr>
                <w:rStyle w:val="Hipervnculo"/>
              </w:rPr>
              <w:t>8.4.</w:t>
            </w:r>
            <w:r w:rsidR="00C57DEF">
              <w:rPr>
                <w:rFonts w:asciiTheme="minorHAnsi" w:hAnsiTheme="minorHAnsi" w:cstheme="minorBidi"/>
                <w:sz w:val="22"/>
                <w:szCs w:val="22"/>
                <w:lang w:eastAsia="es-CO" w:bidi="ar-SA"/>
              </w:rPr>
              <w:tab/>
            </w:r>
            <w:r w:rsidR="00C57DEF" w:rsidRPr="00856063">
              <w:rPr>
                <w:rStyle w:val="Hipervnculo"/>
              </w:rPr>
              <w:t>Gestión Financiera</w:t>
            </w:r>
            <w:r w:rsidR="00C57DEF">
              <w:rPr>
                <w:webHidden/>
              </w:rPr>
              <w:tab/>
            </w:r>
            <w:r w:rsidR="00C57DEF">
              <w:rPr>
                <w:webHidden/>
              </w:rPr>
              <w:fldChar w:fldCharType="begin"/>
            </w:r>
            <w:r w:rsidR="00C57DEF">
              <w:rPr>
                <w:webHidden/>
              </w:rPr>
              <w:instrText xml:space="preserve"> PAGEREF _Toc436472667 \h </w:instrText>
            </w:r>
            <w:r w:rsidR="00C57DEF">
              <w:rPr>
                <w:webHidden/>
              </w:rPr>
            </w:r>
            <w:r w:rsidR="00C57DEF">
              <w:rPr>
                <w:webHidden/>
              </w:rPr>
              <w:fldChar w:fldCharType="separate"/>
            </w:r>
            <w:r w:rsidR="00C57DEF">
              <w:rPr>
                <w:webHidden/>
              </w:rPr>
              <w:t>22</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8" w:history="1">
            <w:r w:rsidR="00C57DEF" w:rsidRPr="00856063">
              <w:rPr>
                <w:rStyle w:val="Hipervnculo"/>
              </w:rPr>
              <w:t>8.4.1.</w:t>
            </w:r>
            <w:r w:rsidR="00C57DEF">
              <w:rPr>
                <w:rFonts w:asciiTheme="minorHAnsi" w:hAnsiTheme="minorHAnsi" w:cstheme="minorBidi"/>
                <w:sz w:val="22"/>
                <w:szCs w:val="22"/>
                <w:lang w:eastAsia="es-CO" w:bidi="ar-SA"/>
              </w:rPr>
              <w:tab/>
            </w:r>
            <w:r w:rsidR="00C57DEF" w:rsidRPr="00856063">
              <w:rPr>
                <w:rStyle w:val="Hipervnculo"/>
              </w:rPr>
              <w:t>Ejecución Del Presupuesto De Ingresos</w:t>
            </w:r>
            <w:r w:rsidR="00C57DEF">
              <w:rPr>
                <w:webHidden/>
              </w:rPr>
              <w:tab/>
            </w:r>
            <w:r w:rsidR="00C57DEF">
              <w:rPr>
                <w:webHidden/>
              </w:rPr>
              <w:fldChar w:fldCharType="begin"/>
            </w:r>
            <w:r w:rsidR="00C57DEF">
              <w:rPr>
                <w:webHidden/>
              </w:rPr>
              <w:instrText xml:space="preserve"> PAGEREF _Toc436472668 \h </w:instrText>
            </w:r>
            <w:r w:rsidR="00C57DEF">
              <w:rPr>
                <w:webHidden/>
              </w:rPr>
            </w:r>
            <w:r w:rsidR="00C57DEF">
              <w:rPr>
                <w:webHidden/>
              </w:rPr>
              <w:fldChar w:fldCharType="separate"/>
            </w:r>
            <w:r w:rsidR="00C57DEF">
              <w:rPr>
                <w:webHidden/>
              </w:rPr>
              <w:t>23</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69" w:history="1">
            <w:r w:rsidR="00C57DEF" w:rsidRPr="00856063">
              <w:rPr>
                <w:rStyle w:val="Hipervnculo"/>
              </w:rPr>
              <w:t>8.4.1.1.</w:t>
            </w:r>
            <w:r w:rsidR="00C57DEF">
              <w:rPr>
                <w:rFonts w:asciiTheme="minorHAnsi" w:hAnsiTheme="minorHAnsi" w:cstheme="minorBidi"/>
                <w:sz w:val="22"/>
                <w:szCs w:val="22"/>
                <w:lang w:eastAsia="es-CO" w:bidi="ar-SA"/>
              </w:rPr>
              <w:tab/>
            </w:r>
            <w:r w:rsidR="00C57DEF" w:rsidRPr="00856063">
              <w:rPr>
                <w:rStyle w:val="Hipervnculo"/>
              </w:rPr>
              <w:t>Principales Resultados De Las Actividades Administrativas y de Gestión De Cartera</w:t>
            </w:r>
            <w:r w:rsidR="00C57DEF">
              <w:rPr>
                <w:webHidden/>
              </w:rPr>
              <w:tab/>
            </w:r>
            <w:r w:rsidR="00C57DEF">
              <w:rPr>
                <w:webHidden/>
              </w:rPr>
              <w:fldChar w:fldCharType="begin"/>
            </w:r>
            <w:r w:rsidR="00C57DEF">
              <w:rPr>
                <w:webHidden/>
              </w:rPr>
              <w:instrText xml:space="preserve"> PAGEREF _Toc436472669 \h </w:instrText>
            </w:r>
            <w:r w:rsidR="00C57DEF">
              <w:rPr>
                <w:webHidden/>
              </w:rPr>
            </w:r>
            <w:r w:rsidR="00C57DEF">
              <w:rPr>
                <w:webHidden/>
              </w:rPr>
              <w:fldChar w:fldCharType="separate"/>
            </w:r>
            <w:r w:rsidR="00C57DEF">
              <w:rPr>
                <w:webHidden/>
              </w:rPr>
              <w:t>23</w:t>
            </w:r>
            <w:r w:rsidR="00C57DEF">
              <w:rPr>
                <w:webHidden/>
              </w:rPr>
              <w:fldChar w:fldCharType="end"/>
            </w:r>
          </w:hyperlink>
        </w:p>
        <w:p w:rsidR="00C57DEF" w:rsidRDefault="009E0A67">
          <w:pPr>
            <w:pStyle w:val="TDC2"/>
            <w:tabs>
              <w:tab w:val="left" w:pos="1320"/>
            </w:tabs>
            <w:rPr>
              <w:rFonts w:asciiTheme="minorHAnsi" w:hAnsiTheme="minorHAnsi" w:cstheme="minorBidi"/>
              <w:sz w:val="22"/>
              <w:szCs w:val="22"/>
              <w:lang w:eastAsia="es-CO" w:bidi="ar-SA"/>
            </w:rPr>
          </w:pPr>
          <w:hyperlink w:anchor="_Toc436472670" w:history="1">
            <w:r w:rsidR="00C57DEF" w:rsidRPr="00856063">
              <w:rPr>
                <w:rStyle w:val="Hipervnculo"/>
              </w:rPr>
              <w:t>8.4.1.1.1.</w:t>
            </w:r>
            <w:r w:rsidR="00C57DEF">
              <w:rPr>
                <w:rFonts w:asciiTheme="minorHAnsi" w:hAnsiTheme="minorHAnsi" w:cstheme="minorBidi"/>
                <w:sz w:val="22"/>
                <w:szCs w:val="22"/>
                <w:lang w:eastAsia="es-CO" w:bidi="ar-SA"/>
              </w:rPr>
              <w:tab/>
            </w:r>
            <w:r w:rsidR="00C57DEF" w:rsidRPr="00856063">
              <w:rPr>
                <w:rStyle w:val="Hipervnculo"/>
              </w:rPr>
              <w:t>Cobro Coactivo- Tasa Por Derechos De Transito</w:t>
            </w:r>
            <w:r w:rsidR="00C57DEF">
              <w:rPr>
                <w:webHidden/>
              </w:rPr>
              <w:tab/>
            </w:r>
            <w:r w:rsidR="00C57DEF">
              <w:rPr>
                <w:webHidden/>
              </w:rPr>
              <w:fldChar w:fldCharType="begin"/>
            </w:r>
            <w:r w:rsidR="00C57DEF">
              <w:rPr>
                <w:webHidden/>
              </w:rPr>
              <w:instrText xml:space="preserve"> PAGEREF _Toc436472670 \h </w:instrText>
            </w:r>
            <w:r w:rsidR="00C57DEF">
              <w:rPr>
                <w:webHidden/>
              </w:rPr>
            </w:r>
            <w:r w:rsidR="00C57DEF">
              <w:rPr>
                <w:webHidden/>
              </w:rPr>
              <w:fldChar w:fldCharType="separate"/>
            </w:r>
            <w:r w:rsidR="00C57DEF">
              <w:rPr>
                <w:webHidden/>
              </w:rPr>
              <w:t>23</w:t>
            </w:r>
            <w:r w:rsidR="00C57DEF">
              <w:rPr>
                <w:webHidden/>
              </w:rPr>
              <w:fldChar w:fldCharType="end"/>
            </w:r>
          </w:hyperlink>
        </w:p>
        <w:p w:rsidR="00C57DEF" w:rsidRDefault="009E0A67">
          <w:pPr>
            <w:pStyle w:val="TDC2"/>
            <w:tabs>
              <w:tab w:val="left" w:pos="1320"/>
            </w:tabs>
            <w:rPr>
              <w:rFonts w:asciiTheme="minorHAnsi" w:hAnsiTheme="minorHAnsi" w:cstheme="minorBidi"/>
              <w:sz w:val="22"/>
              <w:szCs w:val="22"/>
              <w:lang w:eastAsia="es-CO" w:bidi="ar-SA"/>
            </w:rPr>
          </w:pPr>
          <w:hyperlink w:anchor="_Toc436472671" w:history="1">
            <w:r w:rsidR="00C57DEF" w:rsidRPr="00856063">
              <w:rPr>
                <w:rStyle w:val="Hipervnculo"/>
                <w:rFonts w:ascii="Times New Roman" w:hAnsi="Times New Roman" w:cs="Times New Roman"/>
              </w:rPr>
              <w:t>8.4.1.1.2.</w:t>
            </w:r>
            <w:r w:rsidR="00C57DEF">
              <w:rPr>
                <w:rFonts w:asciiTheme="minorHAnsi" w:hAnsiTheme="minorHAnsi" w:cstheme="minorBidi"/>
                <w:sz w:val="22"/>
                <w:szCs w:val="22"/>
                <w:lang w:eastAsia="es-CO" w:bidi="ar-SA"/>
              </w:rPr>
              <w:tab/>
            </w:r>
            <w:r w:rsidR="00C57DEF" w:rsidRPr="00856063">
              <w:rPr>
                <w:rStyle w:val="Hipervnculo"/>
                <w:rFonts w:ascii="Times New Roman" w:hAnsi="Times New Roman" w:cs="Times New Roman"/>
              </w:rPr>
              <w:t>Recuperación de cartera por concepto de multas físicas y de multas impuestas con ayudas tecnológicas</w:t>
            </w:r>
            <w:r w:rsidR="00C57DEF">
              <w:rPr>
                <w:webHidden/>
              </w:rPr>
              <w:tab/>
            </w:r>
            <w:r w:rsidR="00C57DEF">
              <w:rPr>
                <w:webHidden/>
              </w:rPr>
              <w:fldChar w:fldCharType="begin"/>
            </w:r>
            <w:r w:rsidR="00C57DEF">
              <w:rPr>
                <w:webHidden/>
              </w:rPr>
              <w:instrText xml:space="preserve"> PAGEREF _Toc436472671 \h </w:instrText>
            </w:r>
            <w:r w:rsidR="00C57DEF">
              <w:rPr>
                <w:webHidden/>
              </w:rPr>
            </w:r>
            <w:r w:rsidR="00C57DEF">
              <w:rPr>
                <w:webHidden/>
              </w:rPr>
              <w:fldChar w:fldCharType="separate"/>
            </w:r>
            <w:r w:rsidR="00C57DEF">
              <w:rPr>
                <w:webHidden/>
              </w:rPr>
              <w:t>24</w:t>
            </w:r>
            <w:r w:rsidR="00C57DEF">
              <w:rPr>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72" w:history="1">
            <w:r w:rsidR="00C57DEF" w:rsidRPr="00856063">
              <w:rPr>
                <w:rStyle w:val="Hipervnculo"/>
              </w:rPr>
              <w:t>8.4.2.</w:t>
            </w:r>
            <w:r w:rsidR="00C57DEF">
              <w:rPr>
                <w:rFonts w:asciiTheme="minorHAnsi" w:hAnsiTheme="minorHAnsi" w:cstheme="minorBidi"/>
                <w:sz w:val="22"/>
                <w:szCs w:val="22"/>
                <w:lang w:eastAsia="es-CO" w:bidi="ar-SA"/>
              </w:rPr>
              <w:tab/>
            </w:r>
            <w:r w:rsidR="00C57DEF" w:rsidRPr="00856063">
              <w:rPr>
                <w:rStyle w:val="Hipervnculo"/>
              </w:rPr>
              <w:t>Ejecución Del Plan De Inversión</w:t>
            </w:r>
            <w:r w:rsidR="00C57DEF">
              <w:rPr>
                <w:webHidden/>
              </w:rPr>
              <w:tab/>
            </w:r>
            <w:r w:rsidR="00C57DEF">
              <w:rPr>
                <w:webHidden/>
              </w:rPr>
              <w:fldChar w:fldCharType="begin"/>
            </w:r>
            <w:r w:rsidR="00C57DEF">
              <w:rPr>
                <w:webHidden/>
              </w:rPr>
              <w:instrText xml:space="preserve"> PAGEREF _Toc436472672 \h </w:instrText>
            </w:r>
            <w:r w:rsidR="00C57DEF">
              <w:rPr>
                <w:webHidden/>
              </w:rPr>
            </w:r>
            <w:r w:rsidR="00C57DEF">
              <w:rPr>
                <w:webHidden/>
              </w:rPr>
              <w:fldChar w:fldCharType="separate"/>
            </w:r>
            <w:r w:rsidR="00C57DEF">
              <w:rPr>
                <w:webHidden/>
              </w:rPr>
              <w:t>26</w:t>
            </w:r>
            <w:r w:rsidR="00C57DEF">
              <w:rPr>
                <w:webHidden/>
              </w:rPr>
              <w:fldChar w:fldCharType="end"/>
            </w:r>
          </w:hyperlink>
        </w:p>
        <w:p w:rsidR="00C57DEF" w:rsidRDefault="009E0A67">
          <w:pPr>
            <w:pStyle w:val="TDC1"/>
            <w:tabs>
              <w:tab w:val="left" w:pos="440"/>
              <w:tab w:val="right" w:leader="dot" w:pos="9091"/>
            </w:tabs>
            <w:rPr>
              <w:rFonts w:asciiTheme="minorHAnsi" w:eastAsiaTheme="minorEastAsia" w:hAnsiTheme="minorHAnsi" w:cstheme="minorBidi"/>
              <w:noProof/>
              <w:color w:val="auto"/>
            </w:rPr>
          </w:pPr>
          <w:hyperlink w:anchor="_Toc436472673" w:history="1">
            <w:r w:rsidR="00C57DEF" w:rsidRPr="00856063">
              <w:rPr>
                <w:rStyle w:val="Hipervnculo"/>
                <w:noProof/>
              </w:rPr>
              <w:t>9.</w:t>
            </w:r>
            <w:r w:rsidR="00C57DEF">
              <w:rPr>
                <w:rFonts w:asciiTheme="minorHAnsi" w:eastAsiaTheme="minorEastAsia" w:hAnsiTheme="minorHAnsi" w:cstheme="minorBidi"/>
                <w:noProof/>
                <w:color w:val="auto"/>
              </w:rPr>
              <w:tab/>
            </w:r>
            <w:r w:rsidR="00C57DEF" w:rsidRPr="00856063">
              <w:rPr>
                <w:rStyle w:val="Hipervnculo"/>
                <w:noProof/>
              </w:rPr>
              <w:t>Gestión Judicial</w:t>
            </w:r>
            <w:r w:rsidR="00C57DEF">
              <w:rPr>
                <w:noProof/>
                <w:webHidden/>
              </w:rPr>
              <w:tab/>
            </w:r>
            <w:r w:rsidR="00C57DEF">
              <w:rPr>
                <w:noProof/>
                <w:webHidden/>
              </w:rPr>
              <w:fldChar w:fldCharType="begin"/>
            </w:r>
            <w:r w:rsidR="00C57DEF">
              <w:rPr>
                <w:noProof/>
                <w:webHidden/>
              </w:rPr>
              <w:instrText xml:space="preserve"> PAGEREF _Toc436472673 \h </w:instrText>
            </w:r>
            <w:r w:rsidR="00C57DEF">
              <w:rPr>
                <w:noProof/>
                <w:webHidden/>
              </w:rPr>
            </w:r>
            <w:r w:rsidR="00C57DEF">
              <w:rPr>
                <w:noProof/>
                <w:webHidden/>
              </w:rPr>
              <w:fldChar w:fldCharType="separate"/>
            </w:r>
            <w:r w:rsidR="00C57DEF">
              <w:rPr>
                <w:noProof/>
                <w:webHidden/>
              </w:rPr>
              <w:t>27</w:t>
            </w:r>
            <w:r w:rsidR="00C57DEF">
              <w:rPr>
                <w:noProof/>
                <w:webHidden/>
              </w:rPr>
              <w:fldChar w:fldCharType="end"/>
            </w:r>
          </w:hyperlink>
        </w:p>
        <w:p w:rsidR="00C57DEF" w:rsidRDefault="009E0A67">
          <w:pPr>
            <w:pStyle w:val="TDC2"/>
            <w:rPr>
              <w:rFonts w:asciiTheme="minorHAnsi" w:hAnsiTheme="minorHAnsi" w:cstheme="minorBidi"/>
              <w:sz w:val="22"/>
              <w:szCs w:val="22"/>
              <w:lang w:eastAsia="es-CO" w:bidi="ar-SA"/>
            </w:rPr>
          </w:pPr>
          <w:hyperlink w:anchor="_Toc436472674" w:history="1">
            <w:r w:rsidR="00C57DEF" w:rsidRPr="00856063">
              <w:rPr>
                <w:rStyle w:val="Hipervnculo"/>
              </w:rPr>
              <w:t>9.1.1.</w:t>
            </w:r>
            <w:r w:rsidR="00C57DEF">
              <w:rPr>
                <w:rFonts w:asciiTheme="minorHAnsi" w:hAnsiTheme="minorHAnsi" w:cstheme="minorBidi"/>
                <w:sz w:val="22"/>
                <w:szCs w:val="22"/>
                <w:lang w:eastAsia="es-CO" w:bidi="ar-SA"/>
              </w:rPr>
              <w:tab/>
            </w:r>
            <w:r w:rsidR="00C57DEF" w:rsidRPr="00856063">
              <w:rPr>
                <w:rStyle w:val="Hipervnculo"/>
              </w:rPr>
              <w:t>Acciones De Tutela</w:t>
            </w:r>
            <w:r w:rsidR="00C57DEF">
              <w:rPr>
                <w:webHidden/>
              </w:rPr>
              <w:tab/>
            </w:r>
            <w:r w:rsidR="00C57DEF">
              <w:rPr>
                <w:webHidden/>
              </w:rPr>
              <w:fldChar w:fldCharType="begin"/>
            </w:r>
            <w:r w:rsidR="00C57DEF">
              <w:rPr>
                <w:webHidden/>
              </w:rPr>
              <w:instrText xml:space="preserve"> PAGEREF _Toc436472674 \h </w:instrText>
            </w:r>
            <w:r w:rsidR="00C57DEF">
              <w:rPr>
                <w:webHidden/>
              </w:rPr>
            </w:r>
            <w:r w:rsidR="00C57DEF">
              <w:rPr>
                <w:webHidden/>
              </w:rPr>
              <w:fldChar w:fldCharType="separate"/>
            </w:r>
            <w:r w:rsidR="00C57DEF">
              <w:rPr>
                <w:webHidden/>
              </w:rPr>
              <w:t>27</w:t>
            </w:r>
            <w:r w:rsidR="00C57DEF">
              <w:rPr>
                <w:webHidden/>
              </w:rPr>
              <w:fldChar w:fldCharType="end"/>
            </w:r>
          </w:hyperlink>
        </w:p>
        <w:p w:rsidR="00C57DEF" w:rsidRDefault="009E0A67">
          <w:pPr>
            <w:pStyle w:val="TDC1"/>
            <w:tabs>
              <w:tab w:val="left" w:pos="660"/>
              <w:tab w:val="right" w:leader="dot" w:pos="9091"/>
            </w:tabs>
            <w:rPr>
              <w:rFonts w:asciiTheme="minorHAnsi" w:eastAsiaTheme="minorEastAsia" w:hAnsiTheme="minorHAnsi" w:cstheme="minorBidi"/>
              <w:noProof/>
              <w:color w:val="auto"/>
            </w:rPr>
          </w:pPr>
          <w:hyperlink w:anchor="_Toc436472675" w:history="1">
            <w:r w:rsidR="00C57DEF" w:rsidRPr="00856063">
              <w:rPr>
                <w:rStyle w:val="Hipervnculo"/>
                <w:noProof/>
              </w:rPr>
              <w:t>10.</w:t>
            </w:r>
            <w:r w:rsidR="00C57DEF">
              <w:rPr>
                <w:rFonts w:asciiTheme="minorHAnsi" w:eastAsiaTheme="minorEastAsia" w:hAnsiTheme="minorHAnsi" w:cstheme="minorBidi"/>
                <w:noProof/>
                <w:color w:val="auto"/>
              </w:rPr>
              <w:tab/>
            </w:r>
            <w:r w:rsidR="00C57DEF" w:rsidRPr="00856063">
              <w:rPr>
                <w:rStyle w:val="Hipervnculo"/>
                <w:noProof/>
              </w:rPr>
              <w:t>Comunicaciones</w:t>
            </w:r>
            <w:r w:rsidR="00C57DEF">
              <w:rPr>
                <w:noProof/>
                <w:webHidden/>
              </w:rPr>
              <w:tab/>
            </w:r>
            <w:r w:rsidR="00C57DEF">
              <w:rPr>
                <w:noProof/>
                <w:webHidden/>
              </w:rPr>
              <w:fldChar w:fldCharType="begin"/>
            </w:r>
            <w:r w:rsidR="00C57DEF">
              <w:rPr>
                <w:noProof/>
                <w:webHidden/>
              </w:rPr>
              <w:instrText xml:space="preserve"> PAGEREF _Toc436472675 \h </w:instrText>
            </w:r>
            <w:r w:rsidR="00C57DEF">
              <w:rPr>
                <w:noProof/>
                <w:webHidden/>
              </w:rPr>
            </w:r>
            <w:r w:rsidR="00C57DEF">
              <w:rPr>
                <w:noProof/>
                <w:webHidden/>
              </w:rPr>
              <w:fldChar w:fldCharType="separate"/>
            </w:r>
            <w:r w:rsidR="00C57DEF">
              <w:rPr>
                <w:noProof/>
                <w:webHidden/>
              </w:rPr>
              <w:t>28</w:t>
            </w:r>
            <w:r w:rsidR="00C57DEF">
              <w:rPr>
                <w:noProof/>
                <w:webHidden/>
              </w:rPr>
              <w:fldChar w:fldCharType="end"/>
            </w:r>
          </w:hyperlink>
        </w:p>
        <w:p w:rsidR="00934207" w:rsidRDefault="00934207">
          <w:r>
            <w:rPr>
              <w:b/>
              <w:bCs/>
              <w:lang w:val="es-ES"/>
            </w:rPr>
            <w:fldChar w:fldCharType="end"/>
          </w:r>
        </w:p>
      </w:sdtContent>
    </w:sdt>
    <w:p w:rsidR="004F768B" w:rsidRDefault="004F768B" w:rsidP="004F768B">
      <w:pPr>
        <w:pStyle w:val="Textoindependiente2"/>
        <w:jc w:val="center"/>
        <w:rPr>
          <w:rFonts w:ascii="Times New Roman" w:hAnsi="Times New Roman" w:cs="Times New Roman"/>
          <w:b/>
          <w:bCs/>
          <w:sz w:val="20"/>
          <w:szCs w:val="20"/>
        </w:rPr>
      </w:pPr>
    </w:p>
    <w:p w:rsidR="006A1744" w:rsidRDefault="006A1744">
      <w:pPr>
        <w:spacing w:after="160" w:line="259" w:lineRule="auto"/>
        <w:ind w:left="0" w:right="0" w:firstLine="0"/>
        <w:jc w:val="left"/>
        <w:rPr>
          <w:rFonts w:ascii="Times New Roman" w:eastAsia="Times New Roman" w:hAnsi="Times New Roman" w:cs="Times New Roman"/>
          <w:b/>
          <w:bCs/>
          <w:color w:val="auto"/>
          <w:sz w:val="20"/>
          <w:szCs w:val="20"/>
          <w:lang w:val="es-ES" w:eastAsia="es-ES"/>
        </w:rPr>
      </w:pPr>
      <w:r>
        <w:rPr>
          <w:rFonts w:ascii="Times New Roman" w:hAnsi="Times New Roman" w:cs="Times New Roman"/>
          <w:b/>
          <w:bCs/>
          <w:sz w:val="20"/>
          <w:szCs w:val="20"/>
        </w:rPr>
        <w:br w:type="page"/>
      </w:r>
    </w:p>
    <w:p w:rsidR="004F768B" w:rsidRPr="0005112E" w:rsidRDefault="004F768B" w:rsidP="004F768B">
      <w:pPr>
        <w:pStyle w:val="Textoindependiente2"/>
        <w:jc w:val="center"/>
        <w:rPr>
          <w:b/>
          <w:bCs/>
          <w:sz w:val="28"/>
          <w:szCs w:val="28"/>
        </w:rPr>
      </w:pPr>
      <w:r w:rsidRPr="0005112E">
        <w:rPr>
          <w:b/>
          <w:bCs/>
          <w:sz w:val="28"/>
          <w:szCs w:val="28"/>
        </w:rPr>
        <w:lastRenderedPageBreak/>
        <w:t>ALCALDÍA DISTRITAL DE BARRANQUILLA</w:t>
      </w:r>
    </w:p>
    <w:p w:rsidR="004F768B" w:rsidRPr="0005112E" w:rsidRDefault="004F768B" w:rsidP="00EA2DCE">
      <w:pPr>
        <w:pStyle w:val="Textoindependiente2"/>
        <w:jc w:val="center"/>
        <w:rPr>
          <w:b/>
          <w:bCs/>
          <w:sz w:val="28"/>
          <w:szCs w:val="28"/>
        </w:rPr>
      </w:pPr>
      <w:r w:rsidRPr="0005112E">
        <w:rPr>
          <w:b/>
          <w:bCs/>
          <w:sz w:val="28"/>
          <w:szCs w:val="28"/>
        </w:rPr>
        <w:t xml:space="preserve">SECRETARÍA DE MOVILIDAD </w:t>
      </w:r>
    </w:p>
    <w:p w:rsidR="00D44AD0" w:rsidRPr="00FD22EF" w:rsidRDefault="00D44AD0" w:rsidP="00D44AD0">
      <w:pPr>
        <w:pStyle w:val="Prrafodelista"/>
        <w:ind w:left="1080"/>
        <w:rPr>
          <w:b/>
          <w:sz w:val="20"/>
          <w:szCs w:val="20"/>
          <w:highlight w:val="cyan"/>
          <w:lang w:val="es-MX"/>
        </w:rPr>
      </w:pPr>
    </w:p>
    <w:p w:rsidR="00D44AD0" w:rsidRPr="00C57DEF" w:rsidRDefault="00D44AD0" w:rsidP="001A79F4">
      <w:pPr>
        <w:pStyle w:val="Ttulo1"/>
        <w:numPr>
          <w:ilvl w:val="0"/>
          <w:numId w:val="6"/>
        </w:numPr>
        <w:rPr>
          <w:lang w:val="es-MX"/>
        </w:rPr>
      </w:pPr>
      <w:bookmarkStart w:id="1" w:name="_Toc434332247"/>
      <w:r w:rsidRPr="00FD22EF">
        <w:rPr>
          <w:rFonts w:ascii="Times New Roman" w:hAnsi="Times New Roman" w:cs="Times New Roman"/>
          <w:sz w:val="20"/>
          <w:szCs w:val="20"/>
        </w:rPr>
        <w:t xml:space="preserve"> </w:t>
      </w:r>
      <w:bookmarkStart w:id="2" w:name="_Toc436472643"/>
      <w:r w:rsidRPr="00C57DEF">
        <w:rPr>
          <w:lang w:val="es-MX"/>
        </w:rPr>
        <w:t>Presentación</w:t>
      </w:r>
      <w:bookmarkEnd w:id="1"/>
      <w:bookmarkEnd w:id="2"/>
      <w:r w:rsidRPr="00C57DEF">
        <w:rPr>
          <w:lang w:val="es-MX"/>
        </w:rPr>
        <w:t xml:space="preserve"> </w:t>
      </w:r>
    </w:p>
    <w:p w:rsidR="00D44AD0" w:rsidRPr="00FD22EF" w:rsidRDefault="00D44AD0" w:rsidP="00D44AD0">
      <w:pPr>
        <w:pStyle w:val="Prrafodelista"/>
        <w:ind w:left="360"/>
        <w:rPr>
          <w:sz w:val="20"/>
          <w:szCs w:val="20"/>
          <w:lang w:val="es-MX"/>
        </w:rPr>
      </w:pPr>
    </w:p>
    <w:p w:rsidR="00D44AD0" w:rsidRPr="00FD22EF" w:rsidRDefault="00D44AD0" w:rsidP="00D44AD0">
      <w:pPr>
        <w:rPr>
          <w:rFonts w:ascii="Times New Roman" w:hAnsi="Times New Roman" w:cs="Times New Roman"/>
          <w:bCs/>
          <w:sz w:val="20"/>
          <w:szCs w:val="20"/>
        </w:rPr>
      </w:pPr>
      <w:r w:rsidRPr="00FD22EF">
        <w:rPr>
          <w:rFonts w:ascii="Times New Roman" w:hAnsi="Times New Roman" w:cs="Times New Roman"/>
          <w:bCs/>
          <w:sz w:val="20"/>
          <w:szCs w:val="20"/>
        </w:rPr>
        <w:t>El siguiente informe resume la gestión adelantada por la Secretaría de Distrital de Movilidad conforme a las políticas y estrategias del Plan de Desarrollo, en el período señalado.</w:t>
      </w:r>
    </w:p>
    <w:p w:rsidR="00D44AD0" w:rsidRPr="00FD22EF" w:rsidRDefault="00D44AD0" w:rsidP="00D44AD0">
      <w:pPr>
        <w:rPr>
          <w:rFonts w:ascii="Times New Roman" w:hAnsi="Times New Roman" w:cs="Times New Roman"/>
          <w:sz w:val="20"/>
          <w:szCs w:val="20"/>
        </w:rPr>
      </w:pPr>
    </w:p>
    <w:p w:rsidR="00D44AD0" w:rsidRPr="00FD22EF" w:rsidRDefault="00D44AD0" w:rsidP="00D44AD0">
      <w:pPr>
        <w:rPr>
          <w:rFonts w:ascii="Times New Roman" w:hAnsi="Times New Roman" w:cs="Times New Roman"/>
          <w:bCs/>
          <w:sz w:val="20"/>
          <w:szCs w:val="20"/>
        </w:rPr>
      </w:pPr>
      <w:r w:rsidRPr="00FD22EF">
        <w:rPr>
          <w:rFonts w:ascii="Times New Roman" w:hAnsi="Times New Roman" w:cs="Times New Roman"/>
          <w:bCs/>
          <w:sz w:val="20"/>
          <w:szCs w:val="20"/>
        </w:rPr>
        <w:t>Se ha desarrollado bajo el esquema del documento del DNP que establece la estructura del Acta de Informe de Gestión el cual procede para la entrega y recepción de los asuntos y recursos públicos según la Ley 951 de 2005.</w:t>
      </w:r>
    </w:p>
    <w:p w:rsidR="00D44AD0" w:rsidRPr="00FD22EF" w:rsidRDefault="00D44AD0" w:rsidP="00D44AD0">
      <w:pPr>
        <w:rPr>
          <w:rFonts w:ascii="Times New Roman" w:hAnsi="Times New Roman" w:cs="Times New Roman"/>
          <w:bCs/>
          <w:sz w:val="20"/>
          <w:szCs w:val="20"/>
        </w:rPr>
      </w:pPr>
    </w:p>
    <w:p w:rsidR="00D44AD0" w:rsidRPr="00FD22EF" w:rsidRDefault="00D44AD0" w:rsidP="00D44AD0">
      <w:pPr>
        <w:pStyle w:val="Textoindependiente2"/>
        <w:rPr>
          <w:rFonts w:ascii="Times New Roman" w:hAnsi="Times New Roman" w:cs="Times New Roman"/>
          <w:bCs/>
          <w:sz w:val="20"/>
          <w:szCs w:val="20"/>
        </w:rPr>
      </w:pPr>
      <w:r w:rsidRPr="00FD22EF">
        <w:rPr>
          <w:rFonts w:ascii="Times New Roman" w:hAnsi="Times New Roman" w:cs="Times New Roman"/>
          <w:bCs/>
          <w:sz w:val="20"/>
          <w:szCs w:val="20"/>
        </w:rPr>
        <w:t xml:space="preserve">Es necesario señalar que en virtud del Decreto 1599 de 2005 la Alcaldía Distrital, adoptó un modelo de operación por procesos clasificándolos en estratégicos, misionales y de apoyo con base en cual se diseñó una estructura organizacional con las dependencias responsables de cada uno de los procesos. </w:t>
      </w:r>
    </w:p>
    <w:p w:rsidR="00D44AD0" w:rsidRPr="00FD22EF" w:rsidRDefault="00D44AD0" w:rsidP="00D44AD0">
      <w:pPr>
        <w:pStyle w:val="Textoindependiente2"/>
        <w:rPr>
          <w:rFonts w:ascii="Times New Roman" w:hAnsi="Times New Roman" w:cs="Times New Roman"/>
          <w:bCs/>
          <w:sz w:val="20"/>
          <w:szCs w:val="20"/>
        </w:rPr>
      </w:pPr>
    </w:p>
    <w:p w:rsidR="00D44AD0" w:rsidRPr="00FD22EF" w:rsidRDefault="00D44AD0" w:rsidP="00D44AD0">
      <w:pP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xml:space="preserve">Lograr una movilidad urbana segura y eficiente, es uno de los retos asumidos en el  Plan de Desarrollo “Barranquilla Florece para todos”  cuyo objetivo por una movilidad sostenible es </w:t>
      </w:r>
      <w:r>
        <w:rPr>
          <w:rFonts w:ascii="Times New Roman" w:eastAsia="Times New Roman" w:hAnsi="Times New Roman" w:cs="Times New Roman"/>
          <w:sz w:val="20"/>
          <w:szCs w:val="20"/>
        </w:rPr>
        <w:t>“</w:t>
      </w:r>
      <w:r w:rsidRPr="00FD22EF">
        <w:rPr>
          <w:rFonts w:ascii="Times New Roman" w:eastAsia="Times New Roman" w:hAnsi="Times New Roman" w:cs="Times New Roman"/>
          <w:sz w:val="20"/>
          <w:szCs w:val="20"/>
        </w:rPr>
        <w:t>Lograr una movilidad segura, amable, eficiente y al servicio de los barranquilleros mediante la planificación del tránsito y transporte, la infraestructura vial, el uso de la educación y cultura vial, como modificador de comportamiento y el fortalecimiento de la autoridad de tránsito</w:t>
      </w:r>
      <w:r>
        <w:rPr>
          <w:rFonts w:ascii="Times New Roman" w:eastAsia="Times New Roman" w:hAnsi="Times New Roman" w:cs="Times New Roman"/>
          <w:sz w:val="20"/>
          <w:szCs w:val="20"/>
        </w:rPr>
        <w:t>”.</w:t>
      </w:r>
    </w:p>
    <w:p w:rsidR="00D44AD0" w:rsidRPr="00FD22EF" w:rsidRDefault="00D44AD0" w:rsidP="00D44AD0">
      <w:pPr>
        <w:ind w:left="0" w:firstLine="0"/>
        <w:rPr>
          <w:rFonts w:ascii="Times New Roman" w:eastAsia="Times New Roman" w:hAnsi="Times New Roman" w:cs="Times New Roman"/>
          <w:sz w:val="20"/>
          <w:szCs w:val="20"/>
        </w:rPr>
      </w:pPr>
    </w:p>
    <w:p w:rsidR="00D44AD0" w:rsidRPr="00FD22EF" w:rsidRDefault="00D44AD0" w:rsidP="00D44AD0">
      <w:pPr>
        <w:rPr>
          <w:rStyle w:val="apple-style-span"/>
          <w:rFonts w:ascii="Times New Roman" w:eastAsia="Times New Roman" w:hAnsi="Times New Roman" w:cs="Times New Roman"/>
          <w:sz w:val="20"/>
          <w:szCs w:val="20"/>
          <w:shd w:val="clear" w:color="auto" w:fill="FFFFFF"/>
        </w:rPr>
      </w:pPr>
      <w:r w:rsidRPr="00FD22EF">
        <w:rPr>
          <w:rStyle w:val="apple-style-span"/>
          <w:rFonts w:ascii="Times New Roman" w:hAnsi="Times New Roman" w:cs="Times New Roman"/>
          <w:sz w:val="20"/>
          <w:szCs w:val="20"/>
          <w:shd w:val="clear" w:color="auto" w:fill="FFFFFF"/>
        </w:rPr>
        <w:t>E</w:t>
      </w:r>
      <w:r w:rsidRPr="00FD22EF">
        <w:rPr>
          <w:rStyle w:val="apple-style-span"/>
          <w:rFonts w:ascii="Times New Roman" w:eastAsia="Times New Roman" w:hAnsi="Times New Roman" w:cs="Times New Roman"/>
          <w:sz w:val="20"/>
          <w:szCs w:val="20"/>
          <w:shd w:val="clear" w:color="auto" w:fill="FFFFFF"/>
        </w:rPr>
        <w:t>l creciente desarrollo de la ciudad de Barranquilla, en estos últimos años, trae consigo una serie de cambios en cuanto a la estructura que conforman la misma y por tanto hay nuevos elementos físicos, que entran a formar parte de su dinámica urbana.</w:t>
      </w:r>
    </w:p>
    <w:p w:rsidR="00D44AD0" w:rsidRPr="00FD22EF" w:rsidRDefault="00D44AD0" w:rsidP="00D44AD0">
      <w:pPr>
        <w:rPr>
          <w:rStyle w:val="apple-style-span"/>
          <w:rFonts w:ascii="Times New Roman" w:eastAsia="Times New Roman" w:hAnsi="Times New Roman" w:cs="Times New Roman"/>
          <w:sz w:val="20"/>
          <w:szCs w:val="20"/>
          <w:shd w:val="clear" w:color="auto" w:fill="FFFFFF"/>
        </w:rPr>
      </w:pPr>
    </w:p>
    <w:p w:rsidR="00D44AD0" w:rsidRPr="00FD22EF" w:rsidRDefault="00D44AD0" w:rsidP="00D44AD0">
      <w:pP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Igualmente c</w:t>
      </w:r>
      <w:r>
        <w:rPr>
          <w:rFonts w:ascii="Times New Roman" w:eastAsia="Times New Roman" w:hAnsi="Times New Roman" w:cs="Times New Roman"/>
          <w:sz w:val="20"/>
          <w:szCs w:val="20"/>
        </w:rPr>
        <w:t>onforme al Plan de Desarrollo u</w:t>
      </w:r>
      <w:r w:rsidRPr="00FD22EF">
        <w:rPr>
          <w:rFonts w:ascii="Times New Roman" w:hAnsi="Times New Roman" w:cs="Times New Roman"/>
          <w:sz w:val="20"/>
          <w:szCs w:val="20"/>
        </w:rPr>
        <w:t xml:space="preserve">na </w:t>
      </w:r>
      <w:r w:rsidR="0078369E">
        <w:rPr>
          <w:rFonts w:ascii="Times New Roman" w:hAnsi="Times New Roman" w:cs="Times New Roman"/>
          <w:sz w:val="20"/>
          <w:szCs w:val="20"/>
        </w:rPr>
        <w:t>C</w:t>
      </w:r>
      <w:r w:rsidRPr="00FD22EF">
        <w:rPr>
          <w:rFonts w:ascii="Times New Roman" w:hAnsi="Times New Roman" w:cs="Times New Roman"/>
          <w:sz w:val="20"/>
          <w:szCs w:val="20"/>
        </w:rPr>
        <w:t xml:space="preserve">iudad no puede progresar y ser competitiva si su movilidad no es eficiente por tal razón una buena </w:t>
      </w:r>
      <w:r w:rsidRPr="00FD22EF">
        <w:rPr>
          <w:rFonts w:ascii="Times New Roman" w:eastAsia="Times New Roman" w:hAnsi="Times New Roman" w:cs="Times New Roman"/>
          <w:sz w:val="20"/>
          <w:szCs w:val="20"/>
        </w:rPr>
        <w:t>la movilidad  urbana,</w:t>
      </w:r>
      <w:r w:rsidRPr="00FD22EF">
        <w:rPr>
          <w:rFonts w:ascii="Times New Roman" w:hAnsi="Times New Roman" w:cs="Times New Roman"/>
          <w:sz w:val="20"/>
          <w:szCs w:val="20"/>
        </w:rPr>
        <w:t xml:space="preserve"> facilitara el desarrollo de la ciudad,</w:t>
      </w:r>
      <w:r w:rsidRPr="00FD22EF">
        <w:rPr>
          <w:rFonts w:ascii="Times New Roman" w:eastAsia="Times New Roman" w:hAnsi="Times New Roman" w:cs="Times New Roman"/>
          <w:sz w:val="20"/>
          <w:szCs w:val="20"/>
        </w:rPr>
        <w:t xml:space="preserve"> relaciona</w:t>
      </w:r>
      <w:r w:rsidRPr="00FD22EF">
        <w:rPr>
          <w:rFonts w:ascii="Times New Roman" w:hAnsi="Times New Roman" w:cs="Times New Roman"/>
          <w:sz w:val="20"/>
          <w:szCs w:val="20"/>
        </w:rPr>
        <w:t>n</w:t>
      </w:r>
      <w:r w:rsidRPr="00FD22EF">
        <w:rPr>
          <w:rFonts w:ascii="Times New Roman" w:eastAsia="Times New Roman" w:hAnsi="Times New Roman" w:cs="Times New Roman"/>
          <w:sz w:val="20"/>
          <w:szCs w:val="20"/>
        </w:rPr>
        <w:t>do el término movilidad, al</w:t>
      </w:r>
      <w:r w:rsidRPr="00FD22EF">
        <w:rPr>
          <w:rFonts w:ascii="Times New Roman" w:hAnsi="Times New Roman" w:cs="Times New Roman"/>
          <w:sz w:val="20"/>
          <w:szCs w:val="20"/>
        </w:rPr>
        <w:t xml:space="preserve"> menor tiempo de</w:t>
      </w:r>
      <w:r w:rsidRPr="00FD22EF">
        <w:rPr>
          <w:rFonts w:ascii="Times New Roman" w:eastAsia="Times New Roman" w:hAnsi="Times New Roman" w:cs="Times New Roman"/>
          <w:sz w:val="20"/>
          <w:szCs w:val="20"/>
        </w:rPr>
        <w:t xml:space="preserve"> desplazamiento de personas o </w:t>
      </w:r>
      <w:r w:rsidRPr="00FD22EF">
        <w:rPr>
          <w:rFonts w:ascii="Times New Roman" w:hAnsi="Times New Roman" w:cs="Times New Roman"/>
          <w:sz w:val="20"/>
          <w:szCs w:val="20"/>
        </w:rPr>
        <w:t xml:space="preserve">vehículos en un espacio de la </w:t>
      </w:r>
      <w:r w:rsidR="0078369E">
        <w:rPr>
          <w:rFonts w:ascii="Times New Roman" w:hAnsi="Times New Roman" w:cs="Times New Roman"/>
          <w:sz w:val="20"/>
          <w:szCs w:val="20"/>
        </w:rPr>
        <w:t>C</w:t>
      </w:r>
      <w:r w:rsidRPr="00FD22EF">
        <w:rPr>
          <w:rFonts w:ascii="Times New Roman" w:hAnsi="Times New Roman" w:cs="Times New Roman"/>
          <w:sz w:val="20"/>
          <w:szCs w:val="20"/>
        </w:rPr>
        <w:t>iudad</w:t>
      </w:r>
      <w:r w:rsidRPr="00FD22EF">
        <w:rPr>
          <w:rFonts w:ascii="Times New Roman" w:eastAsia="Times New Roman" w:hAnsi="Times New Roman" w:cs="Times New Roman"/>
          <w:sz w:val="20"/>
          <w:szCs w:val="20"/>
        </w:rPr>
        <w:t>.</w:t>
      </w:r>
    </w:p>
    <w:p w:rsidR="00D44AD0" w:rsidRPr="00FD22EF" w:rsidRDefault="00D44AD0" w:rsidP="00D44AD0">
      <w:pPr>
        <w:rPr>
          <w:rFonts w:ascii="Times New Roman" w:eastAsia="Times New Roman" w:hAnsi="Times New Roman" w:cs="Times New Roman"/>
          <w:sz w:val="20"/>
          <w:szCs w:val="20"/>
        </w:rPr>
      </w:pPr>
    </w:p>
    <w:p w:rsidR="00D44AD0" w:rsidRPr="00FD22EF" w:rsidRDefault="00D44AD0" w:rsidP="00D44AD0">
      <w:pPr>
        <w:rPr>
          <w:rFonts w:ascii="Times New Roman" w:hAnsi="Times New Roman" w:cs="Times New Roman"/>
          <w:sz w:val="20"/>
          <w:szCs w:val="20"/>
        </w:rPr>
      </w:pPr>
      <w:r w:rsidRPr="00FD22EF">
        <w:rPr>
          <w:rFonts w:ascii="Times New Roman" w:eastAsia="Times New Roman" w:hAnsi="Times New Roman" w:cs="Times New Roman"/>
          <w:sz w:val="20"/>
          <w:szCs w:val="20"/>
        </w:rPr>
        <w:t>Generar sentido de pertenecía</w:t>
      </w:r>
      <w:r w:rsidRPr="00FD22EF">
        <w:rPr>
          <w:rFonts w:ascii="Times New Roman" w:hAnsi="Times New Roman" w:cs="Times New Roman"/>
          <w:sz w:val="20"/>
          <w:szCs w:val="20"/>
        </w:rPr>
        <w:t xml:space="preserve">, brindar una infraestructura amable con el peatón,  con el conductor y con el pasajero, así como </w:t>
      </w:r>
      <w:r w:rsidRPr="00FD22EF">
        <w:rPr>
          <w:rFonts w:ascii="Times New Roman" w:eastAsia="Times New Roman" w:hAnsi="Times New Roman" w:cs="Times New Roman"/>
          <w:sz w:val="20"/>
          <w:szCs w:val="20"/>
        </w:rPr>
        <w:t xml:space="preserve">reforzar </w:t>
      </w:r>
      <w:r w:rsidRPr="00FD22EF">
        <w:rPr>
          <w:rFonts w:ascii="Times New Roman" w:hAnsi="Times New Roman" w:cs="Times New Roman"/>
          <w:sz w:val="20"/>
          <w:szCs w:val="20"/>
        </w:rPr>
        <w:t xml:space="preserve">comportamientos viales seguros en </w:t>
      </w:r>
      <w:r w:rsidRPr="00FD22EF">
        <w:rPr>
          <w:rFonts w:ascii="Times New Roman" w:eastAsia="Times New Roman" w:hAnsi="Times New Roman" w:cs="Times New Roman"/>
          <w:sz w:val="20"/>
          <w:szCs w:val="20"/>
        </w:rPr>
        <w:t>l</w:t>
      </w:r>
      <w:r w:rsidRPr="00FD22EF">
        <w:rPr>
          <w:rFonts w:ascii="Times New Roman" w:hAnsi="Times New Roman" w:cs="Times New Roman"/>
          <w:sz w:val="20"/>
          <w:szCs w:val="20"/>
        </w:rPr>
        <w:t>os</w:t>
      </w:r>
      <w:r w:rsidRPr="00FD22EF">
        <w:rPr>
          <w:rFonts w:ascii="Times New Roman" w:eastAsia="Times New Roman" w:hAnsi="Times New Roman" w:cs="Times New Roman"/>
          <w:sz w:val="20"/>
          <w:szCs w:val="20"/>
        </w:rPr>
        <w:t xml:space="preserve"> ciudadano</w:t>
      </w:r>
      <w:r w:rsidRPr="00FD22EF">
        <w:rPr>
          <w:rFonts w:ascii="Times New Roman" w:hAnsi="Times New Roman" w:cs="Times New Roman"/>
          <w:sz w:val="20"/>
          <w:szCs w:val="20"/>
        </w:rPr>
        <w:t>s</w:t>
      </w:r>
      <w:r w:rsidRPr="00FD22EF">
        <w:rPr>
          <w:rFonts w:ascii="Times New Roman" w:eastAsia="Times New Roman" w:hAnsi="Times New Roman" w:cs="Times New Roman"/>
          <w:sz w:val="20"/>
          <w:szCs w:val="20"/>
        </w:rPr>
        <w:t xml:space="preserve"> Barranquillero</w:t>
      </w:r>
      <w:r w:rsidRPr="00FD22EF">
        <w:rPr>
          <w:rFonts w:ascii="Times New Roman" w:hAnsi="Times New Roman" w:cs="Times New Roman"/>
          <w:sz w:val="20"/>
          <w:szCs w:val="20"/>
        </w:rPr>
        <w:t>s</w:t>
      </w:r>
      <w:r w:rsidRPr="00FD22EF">
        <w:rPr>
          <w:rFonts w:ascii="Times New Roman" w:eastAsia="Times New Roman" w:hAnsi="Times New Roman" w:cs="Times New Roman"/>
          <w:sz w:val="20"/>
          <w:szCs w:val="20"/>
        </w:rPr>
        <w:t>, a través de la lúdica, la recrea</w:t>
      </w:r>
      <w:r w:rsidRPr="00FD22EF">
        <w:rPr>
          <w:rFonts w:ascii="Times New Roman" w:hAnsi="Times New Roman" w:cs="Times New Roman"/>
          <w:sz w:val="20"/>
          <w:szCs w:val="20"/>
        </w:rPr>
        <w:t>ción, el arte y la cultura Vial son  pilares para  una movilidad eficiente para todos.</w:t>
      </w:r>
    </w:p>
    <w:p w:rsidR="00D44AD0" w:rsidRDefault="00D44AD0">
      <w:pPr>
        <w:spacing w:after="160" w:line="259" w:lineRule="auto"/>
        <w:ind w:left="0" w:right="0" w:firstLine="0"/>
        <w:jc w:val="left"/>
      </w:pPr>
      <w:r>
        <w:br w:type="page"/>
      </w:r>
    </w:p>
    <w:p w:rsidR="000D7D99" w:rsidRPr="00D44AD0" w:rsidRDefault="000D7D99" w:rsidP="007B7538"/>
    <w:p w:rsidR="004F768B" w:rsidRDefault="004F768B" w:rsidP="006E4281">
      <w:pPr>
        <w:rPr>
          <w:b/>
          <w:lang w:val="es-MX"/>
        </w:rPr>
      </w:pPr>
    </w:p>
    <w:p w:rsidR="006E4281" w:rsidRDefault="0005112E" w:rsidP="001A79F4">
      <w:pPr>
        <w:pStyle w:val="Ttulo1"/>
        <w:numPr>
          <w:ilvl w:val="0"/>
          <w:numId w:val="6"/>
        </w:numPr>
        <w:rPr>
          <w:lang w:val="es-MX"/>
        </w:rPr>
      </w:pPr>
      <w:bookmarkStart w:id="3" w:name="_Toc436472644"/>
      <w:r>
        <w:rPr>
          <w:lang w:val="es-MX"/>
        </w:rPr>
        <w:t>Seguridad Vial</w:t>
      </w:r>
      <w:r w:rsidR="000732B5">
        <w:rPr>
          <w:lang w:val="es-MX"/>
        </w:rPr>
        <w:t xml:space="preserve"> </w:t>
      </w:r>
      <w:r w:rsidR="000E4BC6">
        <w:rPr>
          <w:lang w:val="es-MX"/>
        </w:rPr>
        <w:t>y</w:t>
      </w:r>
      <w:r w:rsidR="000732B5">
        <w:rPr>
          <w:lang w:val="es-MX"/>
        </w:rPr>
        <w:t xml:space="preserve"> Gestión de Tránsito</w:t>
      </w:r>
      <w:bookmarkEnd w:id="3"/>
    </w:p>
    <w:p w:rsidR="00286E18" w:rsidRPr="00286E18" w:rsidRDefault="00286E18" w:rsidP="00286E18">
      <w:pPr>
        <w:pStyle w:val="Prrafodelista"/>
        <w:ind w:left="720"/>
        <w:rPr>
          <w:b/>
          <w:lang w:val="es-MX"/>
        </w:rPr>
      </w:pPr>
    </w:p>
    <w:p w:rsidR="00822C8E" w:rsidRDefault="00822C8E" w:rsidP="00822C8E">
      <w:pPr>
        <w:rPr>
          <w:rFonts w:ascii="Times New Roman" w:hAnsi="Times New Roman" w:cs="Times New Roman"/>
          <w:sz w:val="20"/>
          <w:szCs w:val="20"/>
        </w:rPr>
      </w:pPr>
      <w:bookmarkStart w:id="4" w:name="_Toc432165510"/>
      <w:bookmarkStart w:id="5" w:name="_Toc433377274"/>
      <w:r>
        <w:rPr>
          <w:rFonts w:ascii="Times New Roman" w:hAnsi="Times New Roman" w:cs="Times New Roman"/>
          <w:sz w:val="20"/>
          <w:szCs w:val="20"/>
        </w:rPr>
        <w:t>El área de seguridad vial de la Oficina Técnica de la Secretaría Distrital de Movilidad se encarga de identificar, gestionar e implementar o gestionar acciones en señalización y/o infraestructura que conlleven a disminuir la accidentalidad.</w:t>
      </w:r>
    </w:p>
    <w:p w:rsidR="00B77AAE" w:rsidRDefault="00B77AAE" w:rsidP="00B77AAE">
      <w:pPr>
        <w:ind w:left="0" w:firstLine="0"/>
        <w:rPr>
          <w:rFonts w:ascii="Times New Roman" w:hAnsi="Times New Roman" w:cs="Times New Roman"/>
          <w:sz w:val="20"/>
          <w:szCs w:val="20"/>
        </w:rPr>
      </w:pPr>
    </w:p>
    <w:p w:rsidR="00B77AAE" w:rsidRPr="006E4281" w:rsidRDefault="00B77AAE" w:rsidP="00B77AAE">
      <w:pPr>
        <w:rPr>
          <w:rFonts w:ascii="Times New Roman" w:hAnsi="Times New Roman" w:cs="Times New Roman"/>
          <w:sz w:val="20"/>
          <w:szCs w:val="20"/>
        </w:rPr>
      </w:pPr>
      <w:r>
        <w:rPr>
          <w:rFonts w:ascii="Times New Roman" w:hAnsi="Times New Roman" w:cs="Times New Roman"/>
          <w:sz w:val="20"/>
          <w:szCs w:val="20"/>
        </w:rPr>
        <w:t>S</w:t>
      </w:r>
      <w:r w:rsidRPr="006E4281">
        <w:rPr>
          <w:rFonts w:ascii="Times New Roman" w:hAnsi="Times New Roman" w:cs="Times New Roman"/>
          <w:sz w:val="20"/>
          <w:szCs w:val="20"/>
        </w:rPr>
        <w:t xml:space="preserve">e realiza la instalación de las señales verticales, demarcación horizontal, instalación de delineadores de carril, reductores de velocidad, señalización de zona escolar, tachas bidireccionales y reinstalación de señales, postes de referencia y mantenimiento del mobiliario urbano del Distrito.  Adicionalmente, según diseños previamente autorizados se realiza la expansión del sistema semafórico en nuevas intersecciones. </w:t>
      </w:r>
    </w:p>
    <w:p w:rsidR="00B77AAE" w:rsidRPr="006E4281" w:rsidRDefault="00B77AAE" w:rsidP="00B77AAE">
      <w:pPr>
        <w:rPr>
          <w:rFonts w:ascii="Times New Roman" w:hAnsi="Times New Roman" w:cs="Times New Roman"/>
          <w:sz w:val="20"/>
          <w:szCs w:val="20"/>
        </w:rPr>
      </w:pPr>
    </w:p>
    <w:p w:rsidR="007A3C8C" w:rsidRDefault="00B77AAE" w:rsidP="00B77AAE">
      <w:pPr>
        <w:ind w:left="0" w:firstLine="0"/>
        <w:rPr>
          <w:rFonts w:ascii="Times New Roman" w:hAnsi="Times New Roman" w:cs="Times New Roman"/>
          <w:sz w:val="20"/>
          <w:szCs w:val="20"/>
        </w:rPr>
      </w:pPr>
      <w:r w:rsidRPr="006E4281">
        <w:rPr>
          <w:rFonts w:ascii="Times New Roman" w:hAnsi="Times New Roman" w:cs="Times New Roman"/>
          <w:sz w:val="20"/>
          <w:szCs w:val="20"/>
        </w:rPr>
        <w:t>Por otro lado se realiza implementación de la gestión y medidas del tráfico, en los diferentes corredores de la ciudad con actividades como micro-intervenciones y otras medidas que ayudan la reducción de la accidentalidad en puntos críticos.  De igual forma se realizan visitas  técnicas para verificar las solicitudes de la comunidad y así dar respuestas a las mismas, las cuales ayudan a brindar seguridad vial en las vías del Distrito de Barranquilla</w:t>
      </w:r>
      <w:r>
        <w:rPr>
          <w:rFonts w:ascii="Times New Roman" w:hAnsi="Times New Roman" w:cs="Times New Roman"/>
          <w:sz w:val="20"/>
          <w:szCs w:val="20"/>
        </w:rPr>
        <w:t>.</w:t>
      </w:r>
    </w:p>
    <w:p w:rsidR="00B77AAE" w:rsidRDefault="00B77AAE" w:rsidP="00B77AAE">
      <w:pPr>
        <w:rPr>
          <w:rFonts w:ascii="Times New Roman" w:hAnsi="Times New Roman" w:cs="Times New Roman"/>
          <w:sz w:val="20"/>
          <w:szCs w:val="20"/>
        </w:rPr>
      </w:pPr>
    </w:p>
    <w:p w:rsidR="00B77AAE" w:rsidRDefault="00B77AAE" w:rsidP="00B77AAE">
      <w:pPr>
        <w:ind w:left="0" w:firstLine="0"/>
        <w:jc w:val="center"/>
        <w:rPr>
          <w:b/>
        </w:rPr>
      </w:pPr>
      <w:r w:rsidRPr="009B6338">
        <w:rPr>
          <w:b/>
        </w:rPr>
        <w:t>METAS</w:t>
      </w:r>
      <w:r w:rsidRPr="00E16FB5">
        <w:rPr>
          <w:b/>
        </w:rPr>
        <w:t xml:space="preserve"> Y RESULTADOS 201</w:t>
      </w:r>
      <w:r>
        <w:rPr>
          <w:b/>
        </w:rPr>
        <w:t>2</w:t>
      </w:r>
    </w:p>
    <w:p w:rsidR="00B77AAE" w:rsidRPr="00E16FB5" w:rsidRDefault="00B77AAE" w:rsidP="00B77AAE">
      <w:pPr>
        <w:ind w:left="0" w:firstLine="0"/>
        <w:jc w:val="center"/>
        <w:rPr>
          <w:b/>
        </w:rPr>
      </w:pPr>
    </w:p>
    <w:tbl>
      <w:tblPr>
        <w:tblW w:w="9546" w:type="dxa"/>
        <w:tblInd w:w="57" w:type="dxa"/>
        <w:tblLayout w:type="fixed"/>
        <w:tblCellMar>
          <w:left w:w="70" w:type="dxa"/>
          <w:right w:w="70" w:type="dxa"/>
        </w:tblCellMar>
        <w:tblLook w:val="04A0" w:firstRow="1" w:lastRow="0" w:firstColumn="1" w:lastColumn="0" w:noHBand="0" w:noVBand="1"/>
      </w:tblPr>
      <w:tblGrid>
        <w:gridCol w:w="496"/>
        <w:gridCol w:w="2703"/>
        <w:gridCol w:w="1134"/>
        <w:gridCol w:w="1134"/>
        <w:gridCol w:w="1361"/>
        <w:gridCol w:w="2718"/>
      </w:tblGrid>
      <w:tr w:rsidR="00B77AAE" w:rsidRPr="00A55949" w:rsidTr="00026B05">
        <w:trPr>
          <w:trHeight w:val="159"/>
          <w:tblHeader/>
        </w:trPr>
        <w:tc>
          <w:tcPr>
            <w:tcW w:w="4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No</w:t>
            </w:r>
          </w:p>
        </w:tc>
        <w:tc>
          <w:tcPr>
            <w:tcW w:w="2703" w:type="dxa"/>
            <w:tcBorders>
              <w:top w:val="single" w:sz="4" w:space="0" w:color="auto"/>
              <w:left w:val="nil"/>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Componente</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Ejecutado</w:t>
            </w:r>
          </w:p>
        </w:tc>
        <w:tc>
          <w:tcPr>
            <w:tcW w:w="1134" w:type="dxa"/>
            <w:tcBorders>
              <w:top w:val="single" w:sz="4" w:space="0" w:color="auto"/>
              <w:left w:val="nil"/>
              <w:bottom w:val="single" w:sz="4" w:space="0" w:color="auto"/>
              <w:right w:val="single" w:sz="4" w:space="0" w:color="auto"/>
            </w:tcBorders>
            <w:shd w:val="clear" w:color="000000" w:fill="D9D9D9"/>
            <w:vAlign w:val="center"/>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Programado</w:t>
            </w:r>
          </w:p>
        </w:tc>
        <w:tc>
          <w:tcPr>
            <w:tcW w:w="136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Porcentaje avance</w:t>
            </w:r>
          </w:p>
        </w:tc>
        <w:tc>
          <w:tcPr>
            <w:tcW w:w="2718" w:type="dxa"/>
            <w:tcBorders>
              <w:top w:val="single" w:sz="4" w:space="0" w:color="auto"/>
              <w:left w:val="nil"/>
              <w:bottom w:val="single" w:sz="4" w:space="0" w:color="auto"/>
              <w:right w:val="single" w:sz="4" w:space="0" w:color="auto"/>
            </w:tcBorders>
            <w:shd w:val="clear" w:color="000000" w:fill="D9D9D9"/>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Observaciones</w:t>
            </w:r>
          </w:p>
        </w:tc>
      </w:tr>
      <w:tr w:rsidR="00B77AAE" w:rsidRPr="003A50F2" w:rsidTr="00026B05">
        <w:trPr>
          <w:trHeight w:val="313"/>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w:t>
            </w:r>
          </w:p>
        </w:tc>
        <w:tc>
          <w:tcPr>
            <w:tcW w:w="2703" w:type="dxa"/>
            <w:tcBorders>
              <w:top w:val="nil"/>
              <w:left w:val="nil"/>
              <w:bottom w:val="single" w:sz="4" w:space="0" w:color="auto"/>
              <w:right w:val="single" w:sz="4" w:space="0" w:color="auto"/>
            </w:tcBorders>
            <w:shd w:val="clear" w:color="auto" w:fill="auto"/>
            <w:vAlign w:val="bottom"/>
          </w:tcPr>
          <w:p w:rsidR="00B77AAE" w:rsidRPr="00B52F57" w:rsidRDefault="00B77AAE" w:rsidP="00026B05">
            <w:pPr>
              <w:spacing w:after="0" w:line="240" w:lineRule="auto"/>
              <w:rPr>
                <w:sz w:val="16"/>
                <w:szCs w:val="16"/>
              </w:rPr>
            </w:pPr>
            <w:r w:rsidRPr="00B52F57">
              <w:rPr>
                <w:sz w:val="16"/>
                <w:szCs w:val="16"/>
              </w:rPr>
              <w:t>Corredores demarcados</w:t>
            </w:r>
          </w:p>
        </w:tc>
        <w:tc>
          <w:tcPr>
            <w:tcW w:w="1134"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6</w:t>
            </w:r>
          </w:p>
        </w:tc>
        <w:tc>
          <w:tcPr>
            <w:tcW w:w="1134" w:type="dxa"/>
            <w:tcBorders>
              <w:top w:val="single" w:sz="4" w:space="0" w:color="auto"/>
              <w:left w:val="nil"/>
              <w:bottom w:val="single" w:sz="4" w:space="0" w:color="auto"/>
              <w:right w:val="single" w:sz="4" w:space="0" w:color="auto"/>
            </w:tcBorders>
            <w:vAlign w:val="bottom"/>
          </w:tcPr>
          <w:p w:rsidR="00B77AAE" w:rsidRPr="00B52F57" w:rsidRDefault="00B77AAE" w:rsidP="00026B05">
            <w:pPr>
              <w:spacing w:after="0" w:line="240" w:lineRule="auto"/>
              <w:jc w:val="center"/>
              <w:rPr>
                <w:sz w:val="16"/>
                <w:szCs w:val="16"/>
                <w:lang w:val="es-ES" w:eastAsia="es-ES"/>
              </w:rPr>
            </w:pPr>
            <w:r w:rsidRPr="00B52F57">
              <w:rPr>
                <w:sz w:val="16"/>
                <w:szCs w:val="16"/>
              </w:rPr>
              <w:t xml:space="preserve">6 </w:t>
            </w:r>
          </w:p>
        </w:tc>
        <w:tc>
          <w:tcPr>
            <w:tcW w:w="1361"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718" w:type="dxa"/>
            <w:tcBorders>
              <w:top w:val="nil"/>
              <w:left w:val="nil"/>
              <w:bottom w:val="single" w:sz="4" w:space="0" w:color="auto"/>
              <w:right w:val="single" w:sz="4" w:space="0" w:color="auto"/>
            </w:tcBorders>
          </w:tcPr>
          <w:p w:rsidR="00B77AAE" w:rsidRPr="00B52F57" w:rsidRDefault="00B77AAE" w:rsidP="00026B05">
            <w:pPr>
              <w:spacing w:after="0" w:line="240" w:lineRule="auto"/>
              <w:rPr>
                <w:sz w:val="16"/>
                <w:szCs w:val="16"/>
              </w:rPr>
            </w:pPr>
          </w:p>
        </w:tc>
      </w:tr>
      <w:tr w:rsidR="00B77AAE" w:rsidRPr="005754DB" w:rsidTr="00026B05">
        <w:trPr>
          <w:trHeight w:val="313"/>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2</w:t>
            </w:r>
          </w:p>
        </w:tc>
        <w:tc>
          <w:tcPr>
            <w:tcW w:w="2703" w:type="dxa"/>
            <w:tcBorders>
              <w:top w:val="nil"/>
              <w:left w:val="nil"/>
              <w:bottom w:val="single" w:sz="4" w:space="0" w:color="auto"/>
              <w:right w:val="single" w:sz="4" w:space="0" w:color="auto"/>
            </w:tcBorders>
            <w:shd w:val="clear" w:color="auto" w:fill="auto"/>
            <w:vAlign w:val="bottom"/>
          </w:tcPr>
          <w:p w:rsidR="00B77AAE" w:rsidRPr="00B52F57" w:rsidRDefault="00B77AAE" w:rsidP="00026B05">
            <w:pPr>
              <w:spacing w:after="0" w:line="240" w:lineRule="auto"/>
              <w:rPr>
                <w:sz w:val="16"/>
                <w:szCs w:val="16"/>
              </w:rPr>
            </w:pPr>
            <w:r w:rsidRPr="00B52F57">
              <w:rPr>
                <w:sz w:val="16"/>
                <w:szCs w:val="16"/>
              </w:rPr>
              <w:t xml:space="preserve">Zonas escolares a demarcar </w:t>
            </w:r>
          </w:p>
        </w:tc>
        <w:tc>
          <w:tcPr>
            <w:tcW w:w="1134"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55</w:t>
            </w:r>
          </w:p>
        </w:tc>
        <w:tc>
          <w:tcPr>
            <w:tcW w:w="1134" w:type="dxa"/>
            <w:tcBorders>
              <w:top w:val="single" w:sz="4" w:space="0" w:color="auto"/>
              <w:left w:val="nil"/>
              <w:bottom w:val="single" w:sz="4" w:space="0" w:color="auto"/>
              <w:right w:val="single" w:sz="4" w:space="0" w:color="auto"/>
            </w:tcBorders>
            <w:vAlign w:val="bottom"/>
          </w:tcPr>
          <w:p w:rsidR="00B77AAE" w:rsidRPr="00B52F57" w:rsidRDefault="00B77AAE" w:rsidP="00026B05">
            <w:pPr>
              <w:spacing w:after="0" w:line="240" w:lineRule="auto"/>
              <w:jc w:val="center"/>
              <w:rPr>
                <w:sz w:val="16"/>
                <w:szCs w:val="16"/>
                <w:lang w:val="es-ES" w:eastAsia="es-ES"/>
              </w:rPr>
            </w:pPr>
            <w:r w:rsidRPr="00B52F57">
              <w:rPr>
                <w:sz w:val="16"/>
                <w:szCs w:val="16"/>
              </w:rPr>
              <w:t xml:space="preserve">20 </w:t>
            </w:r>
          </w:p>
        </w:tc>
        <w:tc>
          <w:tcPr>
            <w:tcW w:w="1361"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718" w:type="dxa"/>
            <w:tcBorders>
              <w:top w:val="nil"/>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p>
        </w:tc>
      </w:tr>
      <w:tr w:rsidR="00B77AAE" w:rsidRPr="00A55949" w:rsidTr="00026B05">
        <w:trPr>
          <w:trHeight w:val="313"/>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4</w:t>
            </w:r>
          </w:p>
        </w:tc>
        <w:tc>
          <w:tcPr>
            <w:tcW w:w="2703" w:type="dxa"/>
            <w:tcBorders>
              <w:top w:val="nil"/>
              <w:left w:val="nil"/>
              <w:bottom w:val="single" w:sz="4" w:space="0" w:color="auto"/>
              <w:right w:val="single" w:sz="4" w:space="0" w:color="auto"/>
            </w:tcBorders>
            <w:shd w:val="clear" w:color="auto" w:fill="auto"/>
            <w:vAlign w:val="bottom"/>
          </w:tcPr>
          <w:p w:rsidR="00B77AAE" w:rsidRPr="00B52F57" w:rsidRDefault="00B77AAE" w:rsidP="00026B05">
            <w:pPr>
              <w:spacing w:after="0" w:line="240" w:lineRule="auto"/>
              <w:rPr>
                <w:sz w:val="16"/>
                <w:szCs w:val="16"/>
              </w:rPr>
            </w:pPr>
            <w:r w:rsidRPr="00B52F57">
              <w:rPr>
                <w:sz w:val="16"/>
                <w:szCs w:val="16"/>
              </w:rPr>
              <w:t>Micro-intervenciones Viales</w:t>
            </w:r>
          </w:p>
        </w:tc>
        <w:tc>
          <w:tcPr>
            <w:tcW w:w="1134"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19</w:t>
            </w:r>
          </w:p>
        </w:tc>
        <w:tc>
          <w:tcPr>
            <w:tcW w:w="1134" w:type="dxa"/>
            <w:tcBorders>
              <w:top w:val="single" w:sz="4" w:space="0" w:color="auto"/>
              <w:left w:val="nil"/>
              <w:bottom w:val="single" w:sz="4" w:space="0" w:color="auto"/>
              <w:right w:val="single" w:sz="4" w:space="0" w:color="auto"/>
            </w:tcBorders>
            <w:vAlign w:val="bottom"/>
          </w:tcPr>
          <w:p w:rsidR="00B77AAE" w:rsidRPr="00B52F57" w:rsidRDefault="00B77AAE" w:rsidP="00026B05">
            <w:pPr>
              <w:spacing w:after="0" w:line="240" w:lineRule="auto"/>
              <w:jc w:val="center"/>
              <w:rPr>
                <w:sz w:val="16"/>
                <w:szCs w:val="16"/>
              </w:rPr>
            </w:pPr>
            <w:r w:rsidRPr="00B52F57">
              <w:rPr>
                <w:sz w:val="16"/>
                <w:szCs w:val="16"/>
              </w:rPr>
              <w:t xml:space="preserve">20 </w:t>
            </w:r>
          </w:p>
        </w:tc>
        <w:tc>
          <w:tcPr>
            <w:tcW w:w="1361"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95%</w:t>
            </w:r>
          </w:p>
        </w:tc>
        <w:tc>
          <w:tcPr>
            <w:tcW w:w="2718" w:type="dxa"/>
            <w:tcBorders>
              <w:top w:val="nil"/>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p>
        </w:tc>
      </w:tr>
      <w:tr w:rsidR="00B77AAE" w:rsidRPr="00A55949" w:rsidTr="00026B05">
        <w:trPr>
          <w:trHeight w:val="313"/>
        </w:trPr>
        <w:tc>
          <w:tcPr>
            <w:tcW w:w="496"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5</w:t>
            </w:r>
          </w:p>
        </w:tc>
        <w:tc>
          <w:tcPr>
            <w:tcW w:w="2703" w:type="dxa"/>
            <w:tcBorders>
              <w:top w:val="nil"/>
              <w:left w:val="nil"/>
              <w:bottom w:val="single" w:sz="4" w:space="0" w:color="auto"/>
              <w:right w:val="single" w:sz="4" w:space="0" w:color="auto"/>
            </w:tcBorders>
            <w:shd w:val="clear" w:color="auto" w:fill="auto"/>
            <w:vAlign w:val="bottom"/>
          </w:tcPr>
          <w:p w:rsidR="00B77AAE" w:rsidRPr="00B52F57" w:rsidRDefault="00B77AAE" w:rsidP="00026B05">
            <w:pPr>
              <w:spacing w:after="0" w:line="240" w:lineRule="auto"/>
              <w:rPr>
                <w:sz w:val="16"/>
                <w:szCs w:val="16"/>
              </w:rPr>
            </w:pPr>
            <w:r w:rsidRPr="00B52F57">
              <w:rPr>
                <w:sz w:val="16"/>
                <w:szCs w:val="16"/>
              </w:rPr>
              <w:t>Señalización vertical</w:t>
            </w:r>
          </w:p>
        </w:tc>
        <w:tc>
          <w:tcPr>
            <w:tcW w:w="1134"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1947</w:t>
            </w:r>
          </w:p>
        </w:tc>
        <w:tc>
          <w:tcPr>
            <w:tcW w:w="1134" w:type="dxa"/>
            <w:tcBorders>
              <w:top w:val="single" w:sz="4" w:space="0" w:color="auto"/>
              <w:left w:val="nil"/>
              <w:bottom w:val="single" w:sz="4" w:space="0" w:color="auto"/>
              <w:right w:val="single" w:sz="4" w:space="0" w:color="auto"/>
            </w:tcBorders>
            <w:vAlign w:val="bottom"/>
          </w:tcPr>
          <w:p w:rsidR="00B77AAE" w:rsidRPr="00B52F57" w:rsidRDefault="00B77AAE" w:rsidP="00026B05">
            <w:pPr>
              <w:spacing w:after="0" w:line="240" w:lineRule="auto"/>
              <w:jc w:val="center"/>
              <w:rPr>
                <w:sz w:val="16"/>
                <w:szCs w:val="16"/>
              </w:rPr>
            </w:pPr>
            <w:r w:rsidRPr="00B52F57">
              <w:rPr>
                <w:sz w:val="16"/>
                <w:szCs w:val="16"/>
              </w:rPr>
              <w:t>1920</w:t>
            </w:r>
          </w:p>
        </w:tc>
        <w:tc>
          <w:tcPr>
            <w:tcW w:w="1361"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718" w:type="dxa"/>
            <w:tcBorders>
              <w:top w:val="nil"/>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p>
        </w:tc>
      </w:tr>
      <w:tr w:rsidR="00B77AAE" w:rsidRPr="003A50F2" w:rsidTr="00026B05">
        <w:trPr>
          <w:trHeight w:val="313"/>
        </w:trPr>
        <w:tc>
          <w:tcPr>
            <w:tcW w:w="496"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6</w:t>
            </w:r>
          </w:p>
        </w:tc>
        <w:tc>
          <w:tcPr>
            <w:tcW w:w="2703" w:type="dxa"/>
            <w:tcBorders>
              <w:top w:val="nil"/>
              <w:left w:val="nil"/>
              <w:bottom w:val="single" w:sz="4" w:space="0" w:color="auto"/>
              <w:right w:val="single" w:sz="4" w:space="0" w:color="auto"/>
            </w:tcBorders>
            <w:shd w:val="clear" w:color="auto" w:fill="auto"/>
            <w:vAlign w:val="bottom"/>
          </w:tcPr>
          <w:p w:rsidR="00B77AAE" w:rsidRPr="00B52F57" w:rsidRDefault="00B77AAE" w:rsidP="00026B05">
            <w:pPr>
              <w:spacing w:after="0" w:line="240" w:lineRule="auto"/>
              <w:rPr>
                <w:sz w:val="16"/>
                <w:szCs w:val="16"/>
              </w:rPr>
            </w:pPr>
            <w:r>
              <w:rPr>
                <w:sz w:val="16"/>
                <w:szCs w:val="16"/>
              </w:rPr>
              <w:t>R</w:t>
            </w:r>
            <w:r w:rsidRPr="00B52F57">
              <w:rPr>
                <w:sz w:val="16"/>
                <w:szCs w:val="16"/>
              </w:rPr>
              <w:t xml:space="preserve">eordenamientos sentidos viales </w:t>
            </w:r>
          </w:p>
        </w:tc>
        <w:tc>
          <w:tcPr>
            <w:tcW w:w="1134"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3</w:t>
            </w:r>
          </w:p>
        </w:tc>
        <w:tc>
          <w:tcPr>
            <w:tcW w:w="1134" w:type="dxa"/>
            <w:tcBorders>
              <w:top w:val="single" w:sz="4" w:space="0" w:color="auto"/>
              <w:left w:val="nil"/>
              <w:bottom w:val="single" w:sz="4" w:space="0" w:color="auto"/>
              <w:right w:val="single" w:sz="4" w:space="0" w:color="auto"/>
            </w:tcBorders>
            <w:vAlign w:val="bottom"/>
          </w:tcPr>
          <w:p w:rsidR="00B77AAE" w:rsidRPr="00B52F57" w:rsidRDefault="00B77AAE" w:rsidP="00026B05">
            <w:pPr>
              <w:spacing w:after="0" w:line="240" w:lineRule="auto"/>
              <w:ind w:left="0" w:firstLine="0"/>
              <w:jc w:val="center"/>
              <w:rPr>
                <w:sz w:val="16"/>
                <w:szCs w:val="16"/>
                <w:lang w:val="es-ES" w:eastAsia="es-ES"/>
              </w:rPr>
            </w:pPr>
            <w:r w:rsidRPr="00B52F57">
              <w:rPr>
                <w:sz w:val="16"/>
                <w:szCs w:val="16"/>
              </w:rPr>
              <w:t>6</w:t>
            </w:r>
          </w:p>
        </w:tc>
        <w:tc>
          <w:tcPr>
            <w:tcW w:w="1361"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50%</w:t>
            </w:r>
          </w:p>
        </w:tc>
        <w:tc>
          <w:tcPr>
            <w:tcW w:w="2718" w:type="dxa"/>
            <w:tcBorders>
              <w:top w:val="nil"/>
              <w:left w:val="nil"/>
              <w:bottom w:val="single" w:sz="4" w:space="0" w:color="auto"/>
              <w:right w:val="single" w:sz="4" w:space="0" w:color="auto"/>
            </w:tcBorders>
            <w:vAlign w:val="center"/>
          </w:tcPr>
          <w:p w:rsidR="00B77AAE" w:rsidRDefault="00B77AAE" w:rsidP="00026B05">
            <w:pPr>
              <w:spacing w:after="0" w:line="240" w:lineRule="auto"/>
              <w:rPr>
                <w:sz w:val="16"/>
                <w:szCs w:val="16"/>
              </w:rPr>
            </w:pPr>
            <w:r w:rsidRPr="00B52F57">
              <w:rPr>
                <w:sz w:val="16"/>
                <w:szCs w:val="16"/>
              </w:rPr>
              <w:t>Por falta de recursos para la implementación de la medida.</w:t>
            </w:r>
          </w:p>
          <w:p w:rsidR="00B77AAE" w:rsidRPr="00B52F57" w:rsidRDefault="00B77AAE" w:rsidP="00026B05">
            <w:pPr>
              <w:spacing w:after="0" w:line="240" w:lineRule="auto"/>
              <w:rPr>
                <w:sz w:val="16"/>
                <w:szCs w:val="16"/>
              </w:rPr>
            </w:pPr>
            <w:r>
              <w:rPr>
                <w:sz w:val="16"/>
                <w:szCs w:val="16"/>
              </w:rPr>
              <w:t>En serán incluidos en la vigencia 2013.</w:t>
            </w:r>
          </w:p>
        </w:tc>
      </w:tr>
      <w:tr w:rsidR="00B77AAE" w:rsidRPr="005754DB"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7</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Pr="00B52F57" w:rsidRDefault="00B77AAE" w:rsidP="00026B05">
            <w:pPr>
              <w:spacing w:after="0" w:line="240" w:lineRule="auto"/>
              <w:rPr>
                <w:sz w:val="16"/>
                <w:szCs w:val="16"/>
              </w:rPr>
            </w:pPr>
            <w:r w:rsidRPr="00B52F57">
              <w:rPr>
                <w:sz w:val="16"/>
                <w:szCs w:val="16"/>
              </w:rPr>
              <w:t>Estudios de accidentalidad</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10</w:t>
            </w:r>
          </w:p>
        </w:tc>
        <w:tc>
          <w:tcPr>
            <w:tcW w:w="1134" w:type="dxa"/>
            <w:tcBorders>
              <w:top w:val="single" w:sz="4" w:space="0" w:color="auto"/>
              <w:left w:val="nil"/>
              <w:bottom w:val="single" w:sz="4" w:space="0" w:color="auto"/>
              <w:right w:val="single" w:sz="4" w:space="0" w:color="auto"/>
            </w:tcBorders>
            <w:vAlign w:val="bottom"/>
          </w:tcPr>
          <w:p w:rsidR="00B77AAE" w:rsidRPr="00B52F57" w:rsidRDefault="00B77AAE" w:rsidP="00026B05">
            <w:pPr>
              <w:spacing w:after="0" w:line="240" w:lineRule="auto"/>
              <w:jc w:val="center"/>
              <w:rPr>
                <w:sz w:val="16"/>
                <w:szCs w:val="16"/>
                <w:lang w:val="es-ES" w:eastAsia="es-ES"/>
              </w:rPr>
            </w:pPr>
            <w:r w:rsidRPr="00B52F57">
              <w:rPr>
                <w:sz w:val="16"/>
                <w:szCs w:val="16"/>
              </w:rPr>
              <w:t>10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B52F57" w:rsidRDefault="00B77AAE" w:rsidP="00026B05">
            <w:pPr>
              <w:spacing w:after="0" w:line="240" w:lineRule="auto"/>
              <w:rPr>
                <w:sz w:val="16"/>
                <w:szCs w:val="16"/>
              </w:rPr>
            </w:pPr>
          </w:p>
        </w:tc>
      </w:tr>
      <w:tr w:rsidR="00B77AAE" w:rsidRPr="00FC6556"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B05F18" w:rsidRDefault="00B77AAE" w:rsidP="00026B05">
            <w:pPr>
              <w:spacing w:after="0" w:line="240" w:lineRule="auto"/>
              <w:jc w:val="center"/>
              <w:rPr>
                <w:sz w:val="16"/>
                <w:szCs w:val="16"/>
                <w:lang w:val="es-ES" w:eastAsia="es-ES"/>
              </w:rPr>
            </w:pPr>
            <w:r>
              <w:rPr>
                <w:sz w:val="16"/>
                <w:szCs w:val="16"/>
                <w:lang w:val="es-ES" w:eastAsia="es-ES"/>
              </w:rPr>
              <w:t>8</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rPr>
                <w:sz w:val="16"/>
                <w:szCs w:val="16"/>
              </w:rPr>
            </w:pPr>
            <w:r w:rsidRPr="001A466B">
              <w:rPr>
                <w:sz w:val="16"/>
                <w:szCs w:val="16"/>
              </w:rPr>
              <w:t xml:space="preserve">Nuevas intersecciones semaforizadas </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rPr>
            </w:pPr>
            <w:r w:rsidRPr="001A466B">
              <w:rPr>
                <w:sz w:val="16"/>
                <w:szCs w:val="16"/>
              </w:rPr>
              <w:t>7</w:t>
            </w:r>
          </w:p>
        </w:tc>
        <w:tc>
          <w:tcPr>
            <w:tcW w:w="1134"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jc w:val="center"/>
              <w:rPr>
                <w:sz w:val="16"/>
                <w:szCs w:val="16"/>
              </w:rPr>
            </w:pPr>
            <w:r w:rsidRPr="001A466B">
              <w:rPr>
                <w:sz w:val="16"/>
                <w:szCs w:val="16"/>
              </w:rPr>
              <w:t>8</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Pr="00B05F18" w:rsidRDefault="00B77AAE" w:rsidP="00026B05">
            <w:pPr>
              <w:spacing w:after="0" w:line="240" w:lineRule="auto"/>
              <w:jc w:val="center"/>
              <w:rPr>
                <w:sz w:val="16"/>
                <w:szCs w:val="16"/>
                <w:lang w:val="es-ES" w:eastAsia="es-ES"/>
              </w:rPr>
            </w:pPr>
            <w:r>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9</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rPr>
                <w:sz w:val="16"/>
                <w:szCs w:val="16"/>
              </w:rPr>
            </w:pPr>
            <w:r w:rsidRPr="001A466B">
              <w:rPr>
                <w:sz w:val="16"/>
                <w:szCs w:val="16"/>
              </w:rPr>
              <w:t xml:space="preserve">Reemplazo de semáforos </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rPr>
            </w:pPr>
            <w:r w:rsidRPr="001A466B">
              <w:rPr>
                <w:sz w:val="16"/>
                <w:szCs w:val="16"/>
              </w:rPr>
              <w:t>75</w:t>
            </w:r>
          </w:p>
        </w:tc>
        <w:tc>
          <w:tcPr>
            <w:tcW w:w="1134"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jc w:val="center"/>
              <w:rPr>
                <w:sz w:val="16"/>
                <w:szCs w:val="16"/>
              </w:rPr>
            </w:pPr>
            <w:r w:rsidRPr="001A466B">
              <w:rPr>
                <w:sz w:val="16"/>
                <w:szCs w:val="16"/>
              </w:rPr>
              <w:t>75</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rPr>
                <w:sz w:val="16"/>
                <w:szCs w:val="16"/>
              </w:rPr>
            </w:pPr>
            <w:r w:rsidRPr="001A466B">
              <w:rPr>
                <w:sz w:val="16"/>
                <w:szCs w:val="16"/>
              </w:rPr>
              <w:t xml:space="preserve">Intersecciones con contadores </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rPr>
            </w:pPr>
            <w:r w:rsidRPr="001A466B">
              <w:rPr>
                <w:sz w:val="16"/>
                <w:szCs w:val="16"/>
              </w:rPr>
              <w:t>50</w:t>
            </w:r>
          </w:p>
        </w:tc>
        <w:tc>
          <w:tcPr>
            <w:tcW w:w="1134"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jc w:val="center"/>
              <w:rPr>
                <w:sz w:val="16"/>
                <w:szCs w:val="16"/>
              </w:rPr>
            </w:pPr>
            <w:r w:rsidRPr="001A466B">
              <w:rPr>
                <w:sz w:val="16"/>
                <w:szCs w:val="16"/>
              </w:rPr>
              <w:t>50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11</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rPr>
                <w:sz w:val="16"/>
                <w:szCs w:val="16"/>
              </w:rPr>
            </w:pPr>
            <w:r w:rsidRPr="001A466B">
              <w:rPr>
                <w:sz w:val="16"/>
                <w:szCs w:val="16"/>
              </w:rPr>
              <w:t xml:space="preserve">Reemplazo de lámparas led </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rPr>
            </w:pPr>
            <w:r w:rsidRPr="001A466B">
              <w:rPr>
                <w:sz w:val="16"/>
                <w:szCs w:val="16"/>
              </w:rPr>
              <w:t>300</w:t>
            </w:r>
          </w:p>
        </w:tc>
        <w:tc>
          <w:tcPr>
            <w:tcW w:w="1134"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jc w:val="center"/>
              <w:rPr>
                <w:sz w:val="16"/>
                <w:szCs w:val="16"/>
              </w:rPr>
            </w:pPr>
            <w:r w:rsidRPr="001A466B">
              <w:rPr>
                <w:sz w:val="16"/>
                <w:szCs w:val="16"/>
              </w:rPr>
              <w:t>300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12</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9E3178" w:rsidP="009E3178">
            <w:pPr>
              <w:spacing w:after="0" w:line="240" w:lineRule="auto"/>
              <w:rPr>
                <w:sz w:val="16"/>
                <w:szCs w:val="16"/>
              </w:rPr>
            </w:pPr>
            <w:r>
              <w:rPr>
                <w:sz w:val="16"/>
                <w:szCs w:val="16"/>
              </w:rPr>
              <w:t>Revisión de PMT Presentados</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rPr>
            </w:pPr>
            <w:r>
              <w:rPr>
                <w:sz w:val="16"/>
                <w:szCs w:val="16"/>
              </w:rPr>
              <w:t>100%</w:t>
            </w:r>
          </w:p>
        </w:tc>
        <w:tc>
          <w:tcPr>
            <w:tcW w:w="1134" w:type="dxa"/>
            <w:tcBorders>
              <w:top w:val="single" w:sz="4" w:space="0" w:color="auto"/>
              <w:left w:val="nil"/>
              <w:bottom w:val="single" w:sz="4" w:space="0" w:color="auto"/>
              <w:right w:val="single" w:sz="4" w:space="0" w:color="auto"/>
            </w:tcBorders>
            <w:shd w:val="clear" w:color="auto" w:fill="auto"/>
            <w:vAlign w:val="bottom"/>
          </w:tcPr>
          <w:p w:rsidR="00B77AAE" w:rsidRPr="001A466B" w:rsidRDefault="00B77AAE" w:rsidP="00026B05">
            <w:pPr>
              <w:spacing w:after="0" w:line="240" w:lineRule="auto"/>
              <w:jc w:val="center"/>
              <w:rPr>
                <w:sz w:val="16"/>
                <w:szCs w:val="16"/>
              </w:rPr>
            </w:pPr>
            <w:r>
              <w:rPr>
                <w:sz w:val="16"/>
                <w:szCs w:val="16"/>
              </w:rPr>
              <w:t>100%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13</w:t>
            </w:r>
          </w:p>
        </w:tc>
        <w:tc>
          <w:tcPr>
            <w:tcW w:w="2703" w:type="dxa"/>
            <w:tcBorders>
              <w:top w:val="single" w:sz="4" w:space="0" w:color="auto"/>
              <w:left w:val="nil"/>
              <w:bottom w:val="single" w:sz="4" w:space="0" w:color="auto"/>
              <w:right w:val="single" w:sz="4" w:space="0" w:color="auto"/>
            </w:tcBorders>
            <w:shd w:val="clear" w:color="auto" w:fill="auto"/>
            <w:vAlign w:val="bottom"/>
          </w:tcPr>
          <w:p w:rsidR="00B77AAE" w:rsidRDefault="00B77AAE" w:rsidP="00026B05">
            <w:pPr>
              <w:spacing w:after="0" w:line="240" w:lineRule="auto"/>
              <w:rPr>
                <w:sz w:val="16"/>
                <w:szCs w:val="16"/>
              </w:rPr>
            </w:pPr>
            <w:r>
              <w:rPr>
                <w:sz w:val="16"/>
                <w:szCs w:val="16"/>
              </w:rPr>
              <w:t>Estudios de Transito y otras actividades relacionadas con el transporte</w:t>
            </w:r>
          </w:p>
        </w:tc>
        <w:tc>
          <w:tcPr>
            <w:tcW w:w="1134" w:type="dxa"/>
            <w:tcBorders>
              <w:top w:val="single" w:sz="4" w:space="0" w:color="auto"/>
              <w:left w:val="nil"/>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rPr>
            </w:pPr>
            <w:r>
              <w:rPr>
                <w:sz w:val="16"/>
                <w:szCs w:val="16"/>
              </w:rPr>
              <w:t>100%</w:t>
            </w:r>
          </w:p>
        </w:tc>
        <w:tc>
          <w:tcPr>
            <w:tcW w:w="1134" w:type="dxa"/>
            <w:tcBorders>
              <w:top w:val="single" w:sz="4" w:space="0" w:color="auto"/>
              <w:left w:val="nil"/>
              <w:bottom w:val="single" w:sz="4" w:space="0" w:color="auto"/>
              <w:right w:val="single" w:sz="4" w:space="0" w:color="auto"/>
            </w:tcBorders>
            <w:shd w:val="clear" w:color="auto" w:fill="auto"/>
            <w:vAlign w:val="bottom"/>
          </w:tcPr>
          <w:p w:rsidR="00B77AAE" w:rsidRDefault="00B77AAE" w:rsidP="00026B05">
            <w:pPr>
              <w:spacing w:after="0" w:line="240" w:lineRule="auto"/>
              <w:jc w:val="center"/>
              <w:rPr>
                <w:sz w:val="16"/>
                <w:szCs w:val="16"/>
              </w:rPr>
            </w:pPr>
            <w:r>
              <w:rPr>
                <w:sz w:val="16"/>
                <w:szCs w:val="16"/>
              </w:rPr>
              <w:t>100%</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718"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bl>
    <w:p w:rsidR="00B77AAE" w:rsidRDefault="00B77AAE" w:rsidP="00B77AAE"/>
    <w:p w:rsidR="00B77AAE" w:rsidRDefault="00B77AAE" w:rsidP="00B77AAE"/>
    <w:p w:rsidR="00B77AAE" w:rsidRDefault="00B77AAE" w:rsidP="00B77AAE">
      <w:pPr>
        <w:ind w:left="0" w:firstLine="0"/>
        <w:jc w:val="center"/>
        <w:rPr>
          <w:b/>
        </w:rPr>
      </w:pPr>
      <w:r w:rsidRPr="001B6A0E">
        <w:rPr>
          <w:b/>
        </w:rPr>
        <w:t>METAS</w:t>
      </w:r>
      <w:r w:rsidRPr="00E16FB5">
        <w:rPr>
          <w:b/>
        </w:rPr>
        <w:t xml:space="preserve"> Y RESULTADOS 2013</w:t>
      </w:r>
    </w:p>
    <w:p w:rsidR="00B77AAE" w:rsidRPr="00E16FB5" w:rsidRDefault="00B77AAE" w:rsidP="00B77AAE">
      <w:pPr>
        <w:ind w:left="0" w:firstLine="0"/>
        <w:jc w:val="center"/>
        <w:rPr>
          <w:b/>
        </w:rPr>
      </w:pPr>
    </w:p>
    <w:tbl>
      <w:tblPr>
        <w:tblW w:w="9546" w:type="dxa"/>
        <w:tblInd w:w="57" w:type="dxa"/>
        <w:tblCellMar>
          <w:left w:w="70" w:type="dxa"/>
          <w:right w:w="70" w:type="dxa"/>
        </w:tblCellMar>
        <w:tblLook w:val="04A0" w:firstRow="1" w:lastRow="0" w:firstColumn="1" w:lastColumn="0" w:noHBand="0" w:noVBand="1"/>
      </w:tblPr>
      <w:tblGrid>
        <w:gridCol w:w="496"/>
        <w:gridCol w:w="2648"/>
        <w:gridCol w:w="1047"/>
        <w:gridCol w:w="1276"/>
        <w:gridCol w:w="1417"/>
        <w:gridCol w:w="2662"/>
      </w:tblGrid>
      <w:tr w:rsidR="00B77AAE" w:rsidRPr="00A55949" w:rsidTr="00026B05">
        <w:trPr>
          <w:trHeight w:val="159"/>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No</w:t>
            </w:r>
          </w:p>
        </w:tc>
        <w:tc>
          <w:tcPr>
            <w:tcW w:w="2648" w:type="dxa"/>
            <w:tcBorders>
              <w:top w:val="single" w:sz="4" w:space="0" w:color="auto"/>
              <w:left w:val="nil"/>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Componente</w:t>
            </w:r>
          </w:p>
        </w:tc>
        <w:tc>
          <w:tcPr>
            <w:tcW w:w="1047" w:type="dxa"/>
            <w:tcBorders>
              <w:top w:val="single" w:sz="4" w:space="0" w:color="auto"/>
              <w:left w:val="nil"/>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Ejecutado</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Programado</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Porcentaje avance</w:t>
            </w:r>
          </w:p>
        </w:tc>
        <w:tc>
          <w:tcPr>
            <w:tcW w:w="2662" w:type="dxa"/>
            <w:tcBorders>
              <w:top w:val="single" w:sz="4" w:space="0" w:color="auto"/>
              <w:left w:val="nil"/>
              <w:bottom w:val="single" w:sz="4" w:space="0" w:color="auto"/>
              <w:right w:val="single" w:sz="4" w:space="0" w:color="auto"/>
            </w:tcBorders>
            <w:shd w:val="clear" w:color="000000" w:fill="D9D9D9"/>
          </w:tcPr>
          <w:p w:rsidR="00B77AAE" w:rsidRPr="00A55949" w:rsidRDefault="00B77AAE" w:rsidP="00026B05">
            <w:pPr>
              <w:spacing w:after="0" w:line="240" w:lineRule="auto"/>
              <w:jc w:val="center"/>
              <w:rPr>
                <w:b/>
                <w:sz w:val="16"/>
                <w:szCs w:val="16"/>
                <w:lang w:val="es-ES" w:eastAsia="es-ES"/>
              </w:rPr>
            </w:pPr>
            <w:r w:rsidRPr="00A55949">
              <w:rPr>
                <w:b/>
                <w:sz w:val="16"/>
                <w:szCs w:val="16"/>
                <w:lang w:val="es-ES" w:eastAsia="es-ES"/>
              </w:rPr>
              <w:t>Observaciones</w:t>
            </w:r>
          </w:p>
        </w:tc>
      </w:tr>
      <w:tr w:rsidR="00B77AAE" w:rsidRPr="003A50F2" w:rsidTr="00026B05">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7AAE" w:rsidRPr="00A55949" w:rsidRDefault="00B77AAE" w:rsidP="00026B05">
            <w:pPr>
              <w:spacing w:after="0" w:line="240" w:lineRule="auto"/>
              <w:jc w:val="center"/>
              <w:rPr>
                <w:sz w:val="16"/>
                <w:szCs w:val="16"/>
                <w:lang w:val="es-ES" w:eastAsia="es-ES"/>
              </w:rPr>
            </w:pPr>
            <w:r w:rsidRPr="00A55949">
              <w:rPr>
                <w:sz w:val="16"/>
                <w:szCs w:val="16"/>
                <w:lang w:val="es-ES" w:eastAsia="es-ES"/>
              </w:rPr>
              <w:t>1</w:t>
            </w:r>
          </w:p>
        </w:tc>
        <w:tc>
          <w:tcPr>
            <w:tcW w:w="2648" w:type="dxa"/>
            <w:tcBorders>
              <w:top w:val="nil"/>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rPr>
            </w:pPr>
            <w:r w:rsidRPr="00B52F57">
              <w:rPr>
                <w:sz w:val="16"/>
                <w:szCs w:val="16"/>
              </w:rPr>
              <w:t>Zonas escolares a demarcar / mantenimiento.</w:t>
            </w:r>
          </w:p>
        </w:tc>
        <w:tc>
          <w:tcPr>
            <w:tcW w:w="1047" w:type="dxa"/>
            <w:tcBorders>
              <w:top w:val="nil"/>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121</w:t>
            </w:r>
          </w:p>
        </w:tc>
        <w:tc>
          <w:tcPr>
            <w:tcW w:w="1276"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120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662" w:type="dxa"/>
            <w:tcBorders>
              <w:top w:val="nil"/>
              <w:left w:val="nil"/>
              <w:bottom w:val="single" w:sz="4" w:space="0" w:color="auto"/>
              <w:right w:val="single" w:sz="4" w:space="0" w:color="auto"/>
            </w:tcBorders>
          </w:tcPr>
          <w:p w:rsidR="00B77AAE" w:rsidRPr="00B52F57" w:rsidRDefault="00B77AAE" w:rsidP="00026B05">
            <w:pPr>
              <w:spacing w:after="0" w:line="240" w:lineRule="auto"/>
              <w:rPr>
                <w:sz w:val="16"/>
                <w:szCs w:val="16"/>
              </w:rPr>
            </w:pPr>
          </w:p>
        </w:tc>
      </w:tr>
      <w:tr w:rsidR="00B77AAE" w:rsidRPr="00A55949" w:rsidTr="00026B05">
        <w:trPr>
          <w:trHeight w:val="3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7AAE" w:rsidRPr="00A55949" w:rsidRDefault="00B77AAE" w:rsidP="00026B05">
            <w:pPr>
              <w:spacing w:after="0" w:line="240" w:lineRule="auto"/>
              <w:jc w:val="center"/>
              <w:rPr>
                <w:sz w:val="16"/>
                <w:szCs w:val="16"/>
                <w:lang w:val="es-ES" w:eastAsia="es-ES"/>
              </w:rPr>
            </w:pPr>
            <w:r w:rsidRPr="00A55949">
              <w:rPr>
                <w:sz w:val="16"/>
                <w:szCs w:val="16"/>
                <w:lang w:val="es-ES" w:eastAsia="es-ES"/>
              </w:rPr>
              <w:lastRenderedPageBreak/>
              <w:t>3</w:t>
            </w:r>
          </w:p>
        </w:tc>
        <w:tc>
          <w:tcPr>
            <w:tcW w:w="2648" w:type="dxa"/>
            <w:tcBorders>
              <w:top w:val="nil"/>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rPr>
            </w:pPr>
            <w:r w:rsidRPr="00B52F57">
              <w:rPr>
                <w:sz w:val="16"/>
                <w:szCs w:val="16"/>
              </w:rPr>
              <w:t>Micro-intervenciones viales.</w:t>
            </w:r>
          </w:p>
        </w:tc>
        <w:tc>
          <w:tcPr>
            <w:tcW w:w="1047" w:type="dxa"/>
            <w:tcBorders>
              <w:top w:val="nil"/>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16</w:t>
            </w:r>
          </w:p>
        </w:tc>
        <w:tc>
          <w:tcPr>
            <w:tcW w:w="1276"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662" w:type="dxa"/>
            <w:tcBorders>
              <w:top w:val="nil"/>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p>
        </w:tc>
      </w:tr>
      <w:tr w:rsidR="00B77AAE" w:rsidRPr="00A55949" w:rsidTr="00026B05">
        <w:trPr>
          <w:trHeight w:val="313"/>
        </w:trPr>
        <w:tc>
          <w:tcPr>
            <w:tcW w:w="0" w:type="auto"/>
            <w:tcBorders>
              <w:top w:val="nil"/>
              <w:left w:val="single" w:sz="4" w:space="0" w:color="auto"/>
              <w:bottom w:val="single" w:sz="4" w:space="0" w:color="auto"/>
              <w:right w:val="single" w:sz="4" w:space="0" w:color="auto"/>
            </w:tcBorders>
            <w:shd w:val="clear" w:color="auto" w:fill="auto"/>
            <w:vAlign w:val="center"/>
          </w:tcPr>
          <w:p w:rsidR="00B77AAE" w:rsidRPr="00A55949" w:rsidRDefault="00B77AAE" w:rsidP="00026B05">
            <w:pPr>
              <w:spacing w:after="0" w:line="240" w:lineRule="auto"/>
              <w:jc w:val="center"/>
              <w:rPr>
                <w:sz w:val="16"/>
                <w:szCs w:val="16"/>
                <w:lang w:val="es-ES" w:eastAsia="es-ES"/>
              </w:rPr>
            </w:pPr>
            <w:r>
              <w:rPr>
                <w:sz w:val="16"/>
                <w:szCs w:val="16"/>
                <w:lang w:val="es-ES" w:eastAsia="es-ES"/>
              </w:rPr>
              <w:t>4</w:t>
            </w:r>
          </w:p>
        </w:tc>
        <w:tc>
          <w:tcPr>
            <w:tcW w:w="2648"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rPr>
            </w:pPr>
            <w:r w:rsidRPr="00B52F57">
              <w:rPr>
                <w:sz w:val="16"/>
                <w:szCs w:val="16"/>
              </w:rPr>
              <w:t>Señalización vertical</w:t>
            </w:r>
          </w:p>
        </w:tc>
        <w:tc>
          <w:tcPr>
            <w:tcW w:w="1047" w:type="dxa"/>
            <w:tcBorders>
              <w:top w:val="nil"/>
              <w:left w:val="nil"/>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2130</w:t>
            </w:r>
          </w:p>
        </w:tc>
        <w:tc>
          <w:tcPr>
            <w:tcW w:w="1276"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1630</w:t>
            </w:r>
          </w:p>
        </w:tc>
        <w:tc>
          <w:tcPr>
            <w:tcW w:w="1417" w:type="dxa"/>
            <w:tcBorders>
              <w:top w:val="nil"/>
              <w:left w:val="single" w:sz="4" w:space="0" w:color="auto"/>
              <w:bottom w:val="single" w:sz="4" w:space="0" w:color="auto"/>
              <w:right w:val="single" w:sz="4" w:space="0" w:color="auto"/>
            </w:tcBorders>
            <w:shd w:val="clear" w:color="auto" w:fill="auto"/>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662" w:type="dxa"/>
            <w:tcBorders>
              <w:top w:val="nil"/>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p>
        </w:tc>
      </w:tr>
      <w:tr w:rsidR="00B77AAE" w:rsidRPr="005754DB" w:rsidTr="00026B05">
        <w:trPr>
          <w:trHeight w:val="3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77AAE" w:rsidRPr="00A55949" w:rsidRDefault="00B77AAE" w:rsidP="00026B05">
            <w:pPr>
              <w:spacing w:after="0" w:line="240" w:lineRule="auto"/>
              <w:jc w:val="center"/>
              <w:rPr>
                <w:sz w:val="16"/>
                <w:szCs w:val="16"/>
                <w:lang w:val="es-ES" w:eastAsia="es-ES"/>
              </w:rPr>
            </w:pPr>
            <w:r>
              <w:rPr>
                <w:sz w:val="16"/>
                <w:szCs w:val="16"/>
                <w:lang w:val="es-ES" w:eastAsia="es-ES"/>
              </w:rPr>
              <w:t>5</w:t>
            </w:r>
          </w:p>
        </w:tc>
        <w:tc>
          <w:tcPr>
            <w:tcW w:w="2648" w:type="dxa"/>
            <w:tcBorders>
              <w:top w:val="nil"/>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rPr>
            </w:pPr>
            <w:r w:rsidRPr="00B52F57">
              <w:rPr>
                <w:sz w:val="16"/>
                <w:szCs w:val="16"/>
              </w:rPr>
              <w:t>Señalización sectores del programa "Barrios a la obra".</w:t>
            </w:r>
          </w:p>
        </w:tc>
        <w:tc>
          <w:tcPr>
            <w:tcW w:w="1047" w:type="dxa"/>
            <w:tcBorders>
              <w:top w:val="nil"/>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eastAsia="es-ES"/>
              </w:rPr>
            </w:pPr>
            <w:r w:rsidRPr="00B52F57">
              <w:rPr>
                <w:sz w:val="16"/>
                <w:szCs w:val="16"/>
                <w:lang w:eastAsia="es-ES"/>
              </w:rPr>
              <w:t>11</w:t>
            </w:r>
          </w:p>
        </w:tc>
        <w:tc>
          <w:tcPr>
            <w:tcW w:w="1276"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73%</w:t>
            </w:r>
          </w:p>
        </w:tc>
        <w:tc>
          <w:tcPr>
            <w:tcW w:w="2662" w:type="dxa"/>
            <w:tcBorders>
              <w:top w:val="nil"/>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r w:rsidRPr="00B52F57">
              <w:rPr>
                <w:sz w:val="16"/>
                <w:szCs w:val="16"/>
              </w:rPr>
              <w:t>Esta actividad depende de la programación dada por Barrios a la Obra.</w:t>
            </w:r>
          </w:p>
        </w:tc>
      </w:tr>
      <w:tr w:rsidR="00B77AAE" w:rsidRPr="00B82D66"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55949" w:rsidRDefault="00B77AAE" w:rsidP="00026B05">
            <w:pPr>
              <w:spacing w:after="0" w:line="240" w:lineRule="auto"/>
              <w:jc w:val="center"/>
              <w:rPr>
                <w:sz w:val="16"/>
                <w:szCs w:val="16"/>
                <w:lang w:val="es-ES" w:eastAsia="es-ES"/>
              </w:rPr>
            </w:pPr>
            <w:r>
              <w:rPr>
                <w:sz w:val="16"/>
                <w:szCs w:val="16"/>
                <w:lang w:val="es-ES" w:eastAsia="es-ES"/>
              </w:rPr>
              <w:t>6</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rPr>
            </w:pPr>
            <w:r w:rsidRPr="00B52F57">
              <w:rPr>
                <w:sz w:val="16"/>
                <w:szCs w:val="16"/>
              </w:rPr>
              <w:t>Mantenimiento de señalización.</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21465</w:t>
            </w:r>
          </w:p>
        </w:tc>
        <w:tc>
          <w:tcPr>
            <w:tcW w:w="1276"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8000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662"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rPr>
                <w:sz w:val="16"/>
                <w:szCs w:val="16"/>
              </w:rPr>
            </w:pPr>
          </w:p>
        </w:tc>
      </w:tr>
      <w:tr w:rsidR="00B77AAE" w:rsidRPr="00B82D66"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55949" w:rsidRDefault="00B77AAE" w:rsidP="00026B05">
            <w:pPr>
              <w:spacing w:after="0" w:line="240" w:lineRule="auto"/>
              <w:jc w:val="center"/>
              <w:rPr>
                <w:sz w:val="16"/>
                <w:szCs w:val="16"/>
                <w:lang w:val="es-ES" w:eastAsia="es-ES"/>
              </w:rPr>
            </w:pPr>
            <w:r>
              <w:rPr>
                <w:sz w:val="16"/>
                <w:szCs w:val="16"/>
                <w:lang w:val="es-ES" w:eastAsia="es-ES"/>
              </w:rPr>
              <w:t>7</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rPr>
            </w:pPr>
            <w:r w:rsidRPr="00B52F57">
              <w:rPr>
                <w:sz w:val="16"/>
                <w:szCs w:val="16"/>
              </w:rPr>
              <w:t>Estudios de accidentalidad.</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w:t>
            </w:r>
          </w:p>
        </w:tc>
        <w:tc>
          <w:tcPr>
            <w:tcW w:w="1276" w:type="dxa"/>
            <w:tcBorders>
              <w:top w:val="single" w:sz="4" w:space="0" w:color="auto"/>
              <w:left w:val="nil"/>
              <w:bottom w:val="single" w:sz="4" w:space="0" w:color="auto"/>
              <w:right w:val="single" w:sz="4" w:space="0" w:color="auto"/>
            </w:tcBorders>
            <w:vAlign w:val="center"/>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B52F57" w:rsidRDefault="00B77AAE" w:rsidP="00026B05">
            <w:pPr>
              <w:spacing w:after="0" w:line="240" w:lineRule="auto"/>
              <w:jc w:val="center"/>
              <w:rPr>
                <w:sz w:val="16"/>
                <w:szCs w:val="16"/>
                <w:lang w:val="es-ES" w:eastAsia="es-ES"/>
              </w:rPr>
            </w:pPr>
            <w:r w:rsidRPr="00B52F57">
              <w:rPr>
                <w:sz w:val="16"/>
                <w:szCs w:val="16"/>
                <w:lang w:val="es-ES" w:eastAsia="es-ES"/>
              </w:rPr>
              <w:t>100%</w:t>
            </w:r>
          </w:p>
        </w:tc>
        <w:tc>
          <w:tcPr>
            <w:tcW w:w="2662" w:type="dxa"/>
            <w:tcBorders>
              <w:top w:val="single" w:sz="4" w:space="0" w:color="auto"/>
              <w:left w:val="nil"/>
              <w:bottom w:val="single" w:sz="4" w:space="0" w:color="auto"/>
              <w:right w:val="single" w:sz="4" w:space="0" w:color="auto"/>
            </w:tcBorders>
          </w:tcPr>
          <w:p w:rsidR="00B77AAE" w:rsidRPr="00B52F57" w:rsidRDefault="00B77AAE" w:rsidP="00026B05">
            <w:pPr>
              <w:spacing w:after="0" w:line="240" w:lineRule="auto"/>
              <w:rPr>
                <w:sz w:val="16"/>
                <w:szCs w:val="16"/>
              </w:rPr>
            </w:pPr>
          </w:p>
        </w:tc>
      </w:tr>
      <w:tr w:rsidR="00B77AAE"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B05F18" w:rsidRDefault="00B77AAE" w:rsidP="00026B05">
            <w:pPr>
              <w:spacing w:after="0" w:line="240" w:lineRule="auto"/>
              <w:jc w:val="center"/>
              <w:rPr>
                <w:sz w:val="16"/>
                <w:szCs w:val="16"/>
                <w:lang w:val="es-ES" w:eastAsia="es-ES"/>
              </w:rPr>
            </w:pPr>
            <w:r>
              <w:rPr>
                <w:sz w:val="16"/>
                <w:szCs w:val="16"/>
                <w:lang w:val="es-ES" w:eastAsia="es-ES"/>
              </w:rPr>
              <w:t>8</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B77AAE" w:rsidP="00026B05">
            <w:pPr>
              <w:spacing w:after="0" w:line="240" w:lineRule="auto"/>
              <w:jc w:val="center"/>
              <w:rPr>
                <w:sz w:val="16"/>
                <w:szCs w:val="16"/>
              </w:rPr>
            </w:pPr>
            <w:r w:rsidRPr="001A466B">
              <w:rPr>
                <w:sz w:val="16"/>
                <w:szCs w:val="16"/>
              </w:rPr>
              <w:t xml:space="preserve">Semaforizar tres (3) intersecciones </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Pr="00B05F18" w:rsidRDefault="00B77AAE" w:rsidP="00026B05">
            <w:pPr>
              <w:spacing w:after="0" w:line="240" w:lineRule="auto"/>
              <w:jc w:val="center"/>
              <w:rPr>
                <w:sz w:val="16"/>
                <w:szCs w:val="16"/>
                <w:lang w:val="es-ES" w:eastAsia="es-ES"/>
              </w:rPr>
            </w:pPr>
            <w:r>
              <w:rPr>
                <w:sz w:val="16"/>
                <w:szCs w:val="16"/>
                <w:lang w:val="es-ES" w:eastAsia="es-ES"/>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B77AAE" w:rsidRPr="00B05F18" w:rsidRDefault="00B77AAE" w:rsidP="00026B05">
            <w:pPr>
              <w:spacing w:after="0" w:line="240" w:lineRule="auto"/>
              <w:jc w:val="center"/>
              <w:rPr>
                <w:sz w:val="16"/>
                <w:szCs w:val="16"/>
                <w:lang w:val="es-ES" w:eastAsia="es-ES"/>
              </w:rPr>
            </w:pPr>
            <w:r>
              <w:rPr>
                <w:sz w:val="16"/>
                <w:szCs w:val="16"/>
                <w:lang w:val="es-ES" w:eastAsia="es-E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B05F18" w:rsidRDefault="00B77AAE" w:rsidP="00026B05">
            <w:pPr>
              <w:spacing w:after="0" w:line="240" w:lineRule="auto"/>
              <w:jc w:val="center"/>
              <w:rPr>
                <w:sz w:val="16"/>
                <w:szCs w:val="16"/>
                <w:lang w:val="es-ES" w:eastAsia="es-ES"/>
              </w:rPr>
            </w:pPr>
            <w:r>
              <w:rPr>
                <w:sz w:val="16"/>
                <w:szCs w:val="16"/>
                <w:lang w:val="es-ES" w:eastAsia="es-ES"/>
              </w:rPr>
              <w:t>33%</w:t>
            </w:r>
          </w:p>
        </w:tc>
        <w:tc>
          <w:tcPr>
            <w:tcW w:w="2662" w:type="dxa"/>
            <w:tcBorders>
              <w:top w:val="single" w:sz="4" w:space="0" w:color="auto"/>
              <w:left w:val="nil"/>
              <w:bottom w:val="single" w:sz="4" w:space="0" w:color="auto"/>
              <w:right w:val="single" w:sz="4" w:space="0" w:color="auto"/>
            </w:tcBorders>
          </w:tcPr>
          <w:p w:rsidR="00B77AAE" w:rsidRDefault="00B77AAE" w:rsidP="00026B05">
            <w:pPr>
              <w:spacing w:after="0" w:line="240" w:lineRule="auto"/>
              <w:rPr>
                <w:sz w:val="16"/>
                <w:szCs w:val="16"/>
              </w:rPr>
            </w:pPr>
            <w:r w:rsidRPr="001A466B">
              <w:rPr>
                <w:sz w:val="16"/>
                <w:szCs w:val="16"/>
              </w:rPr>
              <w:t>Por falta de recursos no fue posible la semaforización de las otras dos (2) intersecciones.</w:t>
            </w:r>
            <w:r>
              <w:rPr>
                <w:sz w:val="16"/>
                <w:szCs w:val="16"/>
              </w:rPr>
              <w:t>se ejecutaran en el año 2014.</w:t>
            </w:r>
          </w:p>
          <w:p w:rsidR="00B77AAE" w:rsidRPr="001A466B" w:rsidRDefault="00B77AAE" w:rsidP="00026B05">
            <w:pPr>
              <w:spacing w:after="0" w:line="240" w:lineRule="auto"/>
              <w:rPr>
                <w:sz w:val="16"/>
                <w:szCs w:val="16"/>
              </w:rPr>
            </w:pPr>
            <w:r>
              <w:rPr>
                <w:sz w:val="16"/>
                <w:szCs w:val="16"/>
              </w:rPr>
              <w:t>Las dos (2) intersecciones que no se ejecutaron durante esta vigencia, se realizaran en el año 2014.</w:t>
            </w:r>
          </w:p>
        </w:tc>
      </w:tr>
      <w:tr w:rsidR="00B77AAE" w:rsidRPr="009E6A76"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9</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B77AAE" w:rsidP="00026B05">
            <w:pPr>
              <w:spacing w:after="0" w:line="240" w:lineRule="auto"/>
              <w:jc w:val="center"/>
              <w:rPr>
                <w:sz w:val="16"/>
                <w:szCs w:val="16"/>
              </w:rPr>
            </w:pPr>
            <w:r w:rsidRPr="001A466B">
              <w:rPr>
                <w:sz w:val="16"/>
                <w:szCs w:val="16"/>
              </w:rPr>
              <w:t>Modernización de semáforos. Cambiar trece (13) semáforos metálicos</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Pr="00411E50" w:rsidRDefault="00B77AAE" w:rsidP="00026B05">
            <w:pPr>
              <w:spacing w:after="0" w:line="240" w:lineRule="auto"/>
              <w:jc w:val="center"/>
              <w:rPr>
                <w:sz w:val="16"/>
                <w:szCs w:val="16"/>
                <w:lang w:val="es-ES" w:eastAsia="es-ES"/>
              </w:rPr>
            </w:pPr>
            <w:r>
              <w:rPr>
                <w:sz w:val="16"/>
                <w:szCs w:val="16"/>
                <w:lang w:val="es-ES" w:eastAsia="es-ES"/>
              </w:rPr>
              <w:t>45</w:t>
            </w:r>
          </w:p>
        </w:tc>
        <w:tc>
          <w:tcPr>
            <w:tcW w:w="1276" w:type="dxa"/>
            <w:tcBorders>
              <w:top w:val="single" w:sz="4" w:space="0" w:color="auto"/>
              <w:left w:val="nil"/>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662"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9E6A76"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B77AAE" w:rsidP="00026B05">
            <w:pPr>
              <w:spacing w:after="0" w:line="240" w:lineRule="auto"/>
              <w:jc w:val="center"/>
              <w:rPr>
                <w:sz w:val="16"/>
                <w:szCs w:val="16"/>
              </w:rPr>
            </w:pPr>
            <w:r w:rsidRPr="001A466B">
              <w:rPr>
                <w:sz w:val="16"/>
                <w:szCs w:val="16"/>
              </w:rPr>
              <w:t>Instalación  de veintiocho (28) contadores para tiempo semafórico</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106</w:t>
            </w:r>
          </w:p>
        </w:tc>
        <w:tc>
          <w:tcPr>
            <w:tcW w:w="1276" w:type="dxa"/>
            <w:tcBorders>
              <w:top w:val="single" w:sz="4" w:space="0" w:color="auto"/>
              <w:left w:val="nil"/>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662"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9E6A76"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11</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B77AAE" w:rsidP="00026B05">
            <w:pPr>
              <w:spacing w:after="0" w:line="240" w:lineRule="auto"/>
              <w:jc w:val="center"/>
              <w:rPr>
                <w:sz w:val="16"/>
                <w:szCs w:val="16"/>
              </w:rPr>
            </w:pPr>
            <w:r w:rsidRPr="001A466B">
              <w:rPr>
                <w:sz w:val="16"/>
                <w:szCs w:val="16"/>
              </w:rPr>
              <w:t>Reemplazo de veinte (20)  lámparas led</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2.429</w:t>
            </w:r>
          </w:p>
        </w:tc>
        <w:tc>
          <w:tcPr>
            <w:tcW w:w="1276" w:type="dxa"/>
            <w:tcBorders>
              <w:top w:val="single" w:sz="4" w:space="0" w:color="auto"/>
              <w:left w:val="nil"/>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val="es-ES" w:eastAsia="es-ES"/>
              </w:rPr>
            </w:pPr>
            <w:r>
              <w:rPr>
                <w:sz w:val="16"/>
                <w:szCs w:val="16"/>
                <w:lang w:val="es-ES" w:eastAsia="es-ES"/>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662"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12</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9E3178" w:rsidP="00026B05">
            <w:pPr>
              <w:spacing w:after="0" w:line="240" w:lineRule="auto"/>
              <w:jc w:val="center"/>
              <w:rPr>
                <w:sz w:val="16"/>
                <w:szCs w:val="16"/>
              </w:rPr>
            </w:pPr>
            <w:r>
              <w:rPr>
                <w:sz w:val="16"/>
                <w:szCs w:val="16"/>
              </w:rPr>
              <w:t>Revisión de PMT Presentados</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val="es-ES" w:eastAsia="es-ES"/>
              </w:rPr>
            </w:pPr>
            <w:r w:rsidRPr="00A02852">
              <w:rPr>
                <w:sz w:val="16"/>
                <w:szCs w:val="16"/>
                <w:lang w:val="es-ES" w:eastAsia="es-ES"/>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rsidR="00B77AAE" w:rsidRPr="00A02852" w:rsidRDefault="00B77AAE" w:rsidP="00026B05">
            <w:pPr>
              <w:spacing w:after="0" w:line="240" w:lineRule="auto"/>
              <w:jc w:val="center"/>
              <w:rPr>
                <w:sz w:val="16"/>
                <w:szCs w:val="16"/>
                <w:lang w:val="es-ES" w:eastAsia="es-ES"/>
              </w:rPr>
            </w:pPr>
            <w:r w:rsidRPr="00A02852">
              <w:rPr>
                <w:sz w:val="16"/>
                <w:szCs w:val="16"/>
                <w:lang w:val="es-ES" w:eastAsia="es-ES"/>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662"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r w:rsidR="00B77AAE" w:rsidRPr="00411E50"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13</w:t>
            </w:r>
          </w:p>
        </w:tc>
        <w:tc>
          <w:tcPr>
            <w:tcW w:w="2648" w:type="dxa"/>
            <w:tcBorders>
              <w:top w:val="single" w:sz="4" w:space="0" w:color="auto"/>
              <w:left w:val="nil"/>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rPr>
            </w:pPr>
            <w:r>
              <w:rPr>
                <w:sz w:val="16"/>
                <w:szCs w:val="16"/>
              </w:rPr>
              <w:t>Estudios de Transito y otras actividades relacionadas con el transporte</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val="es-ES" w:eastAsia="es-ES"/>
              </w:rPr>
            </w:pPr>
            <w:r w:rsidRPr="00A02852">
              <w:rPr>
                <w:sz w:val="16"/>
                <w:szCs w:val="16"/>
                <w:lang w:val="es-ES" w:eastAsia="es-ES"/>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rsidR="00B77AAE" w:rsidRPr="00A02852" w:rsidRDefault="00B77AAE" w:rsidP="00026B05">
            <w:pPr>
              <w:spacing w:after="0" w:line="240" w:lineRule="auto"/>
              <w:jc w:val="center"/>
              <w:rPr>
                <w:sz w:val="16"/>
                <w:szCs w:val="16"/>
                <w:lang w:val="es-ES" w:eastAsia="es-ES"/>
              </w:rPr>
            </w:pPr>
            <w:r w:rsidRPr="00A02852">
              <w:rPr>
                <w:sz w:val="16"/>
                <w:szCs w:val="16"/>
                <w:lang w:val="es-ES" w:eastAsia="es-ES"/>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val="es-ES" w:eastAsia="es-ES"/>
              </w:rPr>
            </w:pPr>
            <w:r>
              <w:rPr>
                <w:sz w:val="16"/>
                <w:szCs w:val="16"/>
                <w:lang w:val="es-ES" w:eastAsia="es-ES"/>
              </w:rPr>
              <w:t>100%</w:t>
            </w:r>
          </w:p>
        </w:tc>
        <w:tc>
          <w:tcPr>
            <w:tcW w:w="2662" w:type="dxa"/>
            <w:tcBorders>
              <w:top w:val="single" w:sz="4" w:space="0" w:color="auto"/>
              <w:left w:val="nil"/>
              <w:bottom w:val="single" w:sz="4" w:space="0" w:color="auto"/>
              <w:right w:val="single" w:sz="4" w:space="0" w:color="auto"/>
            </w:tcBorders>
          </w:tcPr>
          <w:p w:rsidR="00B77AAE" w:rsidRPr="001A466B" w:rsidRDefault="00B77AAE" w:rsidP="00026B05">
            <w:pPr>
              <w:spacing w:after="0" w:line="240" w:lineRule="auto"/>
              <w:rPr>
                <w:sz w:val="16"/>
                <w:szCs w:val="16"/>
              </w:rPr>
            </w:pPr>
          </w:p>
        </w:tc>
      </w:tr>
    </w:tbl>
    <w:p w:rsidR="00B77AAE" w:rsidRDefault="00B77AAE" w:rsidP="00B77AAE"/>
    <w:p w:rsidR="00B77AAE" w:rsidRDefault="00B77AAE" w:rsidP="00B77AAE"/>
    <w:p w:rsidR="00B77AAE" w:rsidRPr="00070C2B" w:rsidRDefault="00B77AAE" w:rsidP="00B77AAE">
      <w:pPr>
        <w:pStyle w:val="Prrafodelista"/>
        <w:spacing w:line="276" w:lineRule="auto"/>
        <w:ind w:left="1080"/>
        <w:contextualSpacing/>
        <w:jc w:val="center"/>
        <w:rPr>
          <w:rFonts w:ascii="Arial" w:hAnsi="Arial" w:cs="Arial"/>
          <w:b/>
          <w:sz w:val="22"/>
          <w:szCs w:val="22"/>
        </w:rPr>
      </w:pPr>
      <w:r w:rsidRPr="00070C2B">
        <w:rPr>
          <w:rFonts w:ascii="Arial" w:hAnsi="Arial" w:cs="Arial"/>
          <w:b/>
          <w:sz w:val="22"/>
          <w:szCs w:val="22"/>
        </w:rPr>
        <w:t>METAS Y RESULTADOS 2014</w:t>
      </w:r>
    </w:p>
    <w:tbl>
      <w:tblPr>
        <w:tblW w:w="9358" w:type="dxa"/>
        <w:tblInd w:w="57" w:type="dxa"/>
        <w:tblCellMar>
          <w:left w:w="70" w:type="dxa"/>
          <w:right w:w="70" w:type="dxa"/>
        </w:tblCellMar>
        <w:tblLook w:val="04A0" w:firstRow="1" w:lastRow="0" w:firstColumn="1" w:lastColumn="0" w:noHBand="0" w:noVBand="1"/>
      </w:tblPr>
      <w:tblGrid>
        <w:gridCol w:w="536"/>
        <w:gridCol w:w="2547"/>
        <w:gridCol w:w="1219"/>
        <w:gridCol w:w="1324"/>
        <w:gridCol w:w="1324"/>
        <w:gridCol w:w="2408"/>
      </w:tblGrid>
      <w:tr w:rsidR="00B77AAE" w:rsidRPr="007B2546" w:rsidTr="00026B05">
        <w:trPr>
          <w:trHeight w:val="154"/>
          <w:tblHeader/>
        </w:trPr>
        <w:tc>
          <w:tcPr>
            <w:tcW w:w="5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7AAE" w:rsidRPr="007B2546" w:rsidRDefault="00B77AAE" w:rsidP="00026B05">
            <w:pPr>
              <w:spacing w:after="0" w:line="240" w:lineRule="auto"/>
              <w:jc w:val="center"/>
              <w:rPr>
                <w:b/>
                <w:sz w:val="16"/>
                <w:szCs w:val="16"/>
                <w:lang w:eastAsia="es-ES"/>
              </w:rPr>
            </w:pPr>
            <w:r w:rsidRPr="007B2546">
              <w:rPr>
                <w:b/>
                <w:sz w:val="16"/>
                <w:szCs w:val="16"/>
                <w:lang w:eastAsia="es-ES"/>
              </w:rPr>
              <w:t>No</w:t>
            </w:r>
          </w:p>
        </w:tc>
        <w:tc>
          <w:tcPr>
            <w:tcW w:w="2547" w:type="dxa"/>
            <w:tcBorders>
              <w:top w:val="single" w:sz="4" w:space="0" w:color="auto"/>
              <w:left w:val="nil"/>
              <w:bottom w:val="single" w:sz="4" w:space="0" w:color="auto"/>
              <w:right w:val="single" w:sz="4" w:space="0" w:color="auto"/>
            </w:tcBorders>
            <w:shd w:val="clear" w:color="auto" w:fill="D9D9D9"/>
            <w:vAlign w:val="center"/>
            <w:hideMark/>
          </w:tcPr>
          <w:p w:rsidR="00B77AAE" w:rsidRPr="007B2546" w:rsidRDefault="00B77AAE" w:rsidP="00026B05">
            <w:pPr>
              <w:spacing w:after="0" w:line="240" w:lineRule="auto"/>
              <w:jc w:val="center"/>
              <w:rPr>
                <w:b/>
                <w:sz w:val="16"/>
                <w:szCs w:val="16"/>
                <w:lang w:eastAsia="es-ES"/>
              </w:rPr>
            </w:pPr>
            <w:r w:rsidRPr="007B2546">
              <w:rPr>
                <w:b/>
                <w:sz w:val="16"/>
                <w:szCs w:val="16"/>
                <w:lang w:eastAsia="es-ES"/>
              </w:rPr>
              <w:t>Componente</w:t>
            </w:r>
          </w:p>
        </w:tc>
        <w:tc>
          <w:tcPr>
            <w:tcW w:w="1219" w:type="dxa"/>
            <w:tcBorders>
              <w:top w:val="single" w:sz="4" w:space="0" w:color="auto"/>
              <w:left w:val="nil"/>
              <w:bottom w:val="single" w:sz="4" w:space="0" w:color="auto"/>
              <w:right w:val="single" w:sz="4" w:space="0" w:color="auto"/>
            </w:tcBorders>
            <w:shd w:val="clear" w:color="auto" w:fill="D9D9D9"/>
            <w:vAlign w:val="center"/>
          </w:tcPr>
          <w:p w:rsidR="00B77AAE" w:rsidRPr="007B2546" w:rsidRDefault="00B77AAE" w:rsidP="00026B05">
            <w:pPr>
              <w:spacing w:after="0" w:line="240" w:lineRule="auto"/>
              <w:jc w:val="center"/>
              <w:rPr>
                <w:b/>
                <w:sz w:val="16"/>
                <w:szCs w:val="16"/>
                <w:lang w:eastAsia="es-ES"/>
              </w:rPr>
            </w:pPr>
            <w:r w:rsidRPr="007B2546">
              <w:rPr>
                <w:b/>
                <w:sz w:val="16"/>
                <w:szCs w:val="16"/>
                <w:lang w:eastAsia="es-ES"/>
              </w:rPr>
              <w:t>Ejecutado</w:t>
            </w:r>
          </w:p>
        </w:tc>
        <w:tc>
          <w:tcPr>
            <w:tcW w:w="1324" w:type="dxa"/>
            <w:tcBorders>
              <w:top w:val="single" w:sz="4" w:space="0" w:color="auto"/>
              <w:left w:val="single" w:sz="4" w:space="0" w:color="auto"/>
              <w:bottom w:val="single" w:sz="4" w:space="0" w:color="auto"/>
              <w:right w:val="nil"/>
            </w:tcBorders>
            <w:shd w:val="clear" w:color="auto" w:fill="D9D9D9"/>
            <w:vAlign w:val="center"/>
          </w:tcPr>
          <w:p w:rsidR="00B77AAE" w:rsidRPr="007B2546" w:rsidRDefault="00B77AAE" w:rsidP="00026B05">
            <w:pPr>
              <w:spacing w:after="0" w:line="240" w:lineRule="auto"/>
              <w:jc w:val="center"/>
              <w:rPr>
                <w:b/>
                <w:sz w:val="16"/>
                <w:szCs w:val="16"/>
                <w:lang w:eastAsia="es-ES"/>
              </w:rPr>
            </w:pPr>
            <w:r w:rsidRPr="007B2546">
              <w:rPr>
                <w:b/>
                <w:sz w:val="16"/>
                <w:szCs w:val="16"/>
                <w:lang w:eastAsia="es-ES"/>
              </w:rPr>
              <w:t>Programado</w:t>
            </w:r>
          </w:p>
        </w:tc>
        <w:tc>
          <w:tcPr>
            <w:tcW w:w="1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7AAE" w:rsidRPr="007B2546" w:rsidRDefault="00B77AAE" w:rsidP="00026B05">
            <w:pPr>
              <w:spacing w:after="0" w:line="240" w:lineRule="auto"/>
              <w:jc w:val="center"/>
              <w:rPr>
                <w:b/>
                <w:sz w:val="16"/>
                <w:szCs w:val="16"/>
                <w:lang w:eastAsia="es-ES"/>
              </w:rPr>
            </w:pPr>
            <w:r w:rsidRPr="007B2546">
              <w:rPr>
                <w:b/>
                <w:sz w:val="16"/>
                <w:szCs w:val="16"/>
                <w:lang w:eastAsia="es-ES"/>
              </w:rPr>
              <w:t>Avance ejecutado</w:t>
            </w:r>
          </w:p>
        </w:tc>
        <w:tc>
          <w:tcPr>
            <w:tcW w:w="2408" w:type="dxa"/>
            <w:tcBorders>
              <w:top w:val="single" w:sz="4" w:space="0" w:color="auto"/>
              <w:left w:val="single" w:sz="4" w:space="0" w:color="auto"/>
              <w:bottom w:val="single" w:sz="4" w:space="0" w:color="auto"/>
              <w:right w:val="single" w:sz="4" w:space="0" w:color="auto"/>
            </w:tcBorders>
            <w:shd w:val="clear" w:color="auto" w:fill="D9D9D9"/>
          </w:tcPr>
          <w:p w:rsidR="00B77AAE" w:rsidRPr="007B2546" w:rsidRDefault="00B77AAE" w:rsidP="00026B05">
            <w:pPr>
              <w:spacing w:after="0" w:line="240" w:lineRule="auto"/>
              <w:jc w:val="center"/>
              <w:rPr>
                <w:b/>
                <w:sz w:val="16"/>
                <w:szCs w:val="16"/>
                <w:lang w:eastAsia="es-ES"/>
              </w:rPr>
            </w:pPr>
            <w:r>
              <w:rPr>
                <w:b/>
                <w:sz w:val="16"/>
                <w:szCs w:val="16"/>
                <w:lang w:eastAsia="es-ES"/>
              </w:rPr>
              <w:t>Observaciones</w:t>
            </w:r>
          </w:p>
        </w:tc>
      </w:tr>
      <w:tr w:rsidR="00B77AAE" w:rsidRPr="007B2546" w:rsidTr="00026B05">
        <w:trPr>
          <w:trHeight w:val="304"/>
        </w:trPr>
        <w:tc>
          <w:tcPr>
            <w:tcW w:w="536"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sidRPr="007B2546">
              <w:rPr>
                <w:sz w:val="16"/>
                <w:szCs w:val="16"/>
                <w:lang w:eastAsia="es-ES"/>
              </w:rPr>
              <w:t>1</w:t>
            </w:r>
          </w:p>
        </w:tc>
        <w:tc>
          <w:tcPr>
            <w:tcW w:w="2547" w:type="dxa"/>
            <w:tcBorders>
              <w:top w:val="nil"/>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sidRPr="007B2546">
              <w:rPr>
                <w:sz w:val="16"/>
                <w:szCs w:val="16"/>
                <w:lang w:eastAsia="es-ES"/>
              </w:rPr>
              <w:t>Señalizar y demarcar 50 Zonas Escolares (señalización vertical y horizontal).</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60</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50</w:t>
            </w:r>
          </w:p>
        </w:tc>
        <w:tc>
          <w:tcPr>
            <w:tcW w:w="1324"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sidRPr="007B2546">
              <w:rPr>
                <w:sz w:val="16"/>
                <w:szCs w:val="16"/>
                <w:lang w:eastAsia="es-ES"/>
              </w:rPr>
              <w:t>1</w:t>
            </w:r>
            <w:r>
              <w:rPr>
                <w:sz w:val="16"/>
                <w:szCs w:val="16"/>
                <w:lang w:eastAsia="es-ES"/>
              </w:rPr>
              <w:t>20</w:t>
            </w:r>
            <w:r w:rsidRPr="007B2546">
              <w:rPr>
                <w:sz w:val="16"/>
                <w:szCs w:val="16"/>
                <w:lang w:eastAsia="es-ES"/>
              </w:rPr>
              <w:t>,</w:t>
            </w:r>
            <w:r>
              <w:rPr>
                <w:sz w:val="16"/>
                <w:szCs w:val="16"/>
                <w:lang w:eastAsia="es-ES"/>
              </w:rPr>
              <w:t>00</w:t>
            </w:r>
            <w:r w:rsidRPr="007B2546">
              <w:rPr>
                <w:sz w:val="16"/>
                <w:szCs w:val="16"/>
                <w:lang w:eastAsia="es-ES"/>
              </w:rPr>
              <w:t>%</w:t>
            </w:r>
          </w:p>
        </w:tc>
        <w:tc>
          <w:tcPr>
            <w:tcW w:w="2408" w:type="dxa"/>
            <w:tcBorders>
              <w:top w:val="nil"/>
              <w:left w:val="single" w:sz="4" w:space="0" w:color="auto"/>
              <w:bottom w:val="single" w:sz="4" w:space="0" w:color="auto"/>
              <w:right w:val="single" w:sz="4" w:space="0" w:color="auto"/>
            </w:tcBorders>
          </w:tcPr>
          <w:p w:rsidR="00B77AAE" w:rsidRPr="007B2546" w:rsidRDefault="00B77AAE" w:rsidP="00026B05">
            <w:pPr>
              <w:spacing w:after="0" w:line="240" w:lineRule="auto"/>
              <w:jc w:val="center"/>
              <w:rPr>
                <w:sz w:val="16"/>
                <w:szCs w:val="16"/>
                <w:lang w:eastAsia="es-ES"/>
              </w:rPr>
            </w:pPr>
          </w:p>
        </w:tc>
      </w:tr>
      <w:tr w:rsidR="00B77AAE" w:rsidRPr="007B2546" w:rsidTr="00026B05">
        <w:trPr>
          <w:trHeight w:val="304"/>
        </w:trPr>
        <w:tc>
          <w:tcPr>
            <w:tcW w:w="536"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sidRPr="007B2546">
              <w:rPr>
                <w:sz w:val="16"/>
                <w:szCs w:val="16"/>
                <w:lang w:eastAsia="es-ES"/>
              </w:rPr>
              <w:t>3</w:t>
            </w:r>
          </w:p>
        </w:tc>
        <w:tc>
          <w:tcPr>
            <w:tcW w:w="2547" w:type="dxa"/>
            <w:tcBorders>
              <w:top w:val="nil"/>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sidRPr="007B2546">
              <w:rPr>
                <w:sz w:val="16"/>
                <w:szCs w:val="16"/>
                <w:lang w:eastAsia="es-ES"/>
              </w:rPr>
              <w:t>Ejecutar 5 Micro-intervenciones Viales.</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5</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5</w:t>
            </w:r>
          </w:p>
        </w:tc>
        <w:tc>
          <w:tcPr>
            <w:tcW w:w="1324"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100,00</w:t>
            </w:r>
            <w:r w:rsidRPr="007B2546">
              <w:rPr>
                <w:sz w:val="16"/>
                <w:szCs w:val="16"/>
                <w:lang w:eastAsia="es-ES"/>
              </w:rPr>
              <w:t>%</w:t>
            </w:r>
          </w:p>
        </w:tc>
        <w:tc>
          <w:tcPr>
            <w:tcW w:w="2408" w:type="dxa"/>
            <w:tcBorders>
              <w:top w:val="nil"/>
              <w:left w:val="single" w:sz="4" w:space="0" w:color="auto"/>
              <w:bottom w:val="single" w:sz="4" w:space="0" w:color="auto"/>
              <w:right w:val="single" w:sz="4" w:space="0" w:color="auto"/>
            </w:tcBorders>
          </w:tcPr>
          <w:p w:rsidR="00B77AAE" w:rsidRDefault="00B77AAE" w:rsidP="00026B05">
            <w:pPr>
              <w:spacing w:after="0" w:line="240" w:lineRule="auto"/>
              <w:jc w:val="center"/>
              <w:rPr>
                <w:sz w:val="16"/>
                <w:szCs w:val="16"/>
                <w:lang w:eastAsia="es-ES"/>
              </w:rPr>
            </w:pPr>
          </w:p>
        </w:tc>
      </w:tr>
      <w:tr w:rsidR="00B77AAE" w:rsidRPr="007B2546" w:rsidTr="00026B05">
        <w:trPr>
          <w:trHeight w:val="304"/>
        </w:trPr>
        <w:tc>
          <w:tcPr>
            <w:tcW w:w="536" w:type="dxa"/>
            <w:tcBorders>
              <w:top w:val="nil"/>
              <w:left w:val="single" w:sz="4" w:space="0" w:color="auto"/>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4</w:t>
            </w:r>
          </w:p>
        </w:tc>
        <w:tc>
          <w:tcPr>
            <w:tcW w:w="2547" w:type="dxa"/>
            <w:tcBorders>
              <w:top w:val="nil"/>
              <w:left w:val="nil"/>
              <w:bottom w:val="single" w:sz="4" w:space="0" w:color="auto"/>
              <w:right w:val="single" w:sz="4" w:space="0" w:color="auto"/>
            </w:tcBorders>
            <w:vAlign w:val="center"/>
          </w:tcPr>
          <w:p w:rsidR="00B77AAE" w:rsidRPr="007B2546" w:rsidRDefault="00B77AAE" w:rsidP="00026B05">
            <w:pPr>
              <w:spacing w:after="0" w:line="240" w:lineRule="auto"/>
              <w:rPr>
                <w:sz w:val="16"/>
                <w:szCs w:val="16"/>
                <w:lang w:eastAsia="es-ES"/>
              </w:rPr>
            </w:pPr>
            <w:r>
              <w:rPr>
                <w:sz w:val="16"/>
                <w:szCs w:val="16"/>
                <w:lang w:eastAsia="es-ES"/>
              </w:rPr>
              <w:t>Señalización vertical</w:t>
            </w:r>
          </w:p>
        </w:tc>
        <w:tc>
          <w:tcPr>
            <w:tcW w:w="1219" w:type="dxa"/>
            <w:tcBorders>
              <w:top w:val="single" w:sz="4" w:space="0" w:color="auto"/>
              <w:left w:val="nil"/>
              <w:bottom w:val="single" w:sz="4" w:space="0" w:color="auto"/>
              <w:right w:val="single" w:sz="4" w:space="0" w:color="auto"/>
            </w:tcBorders>
            <w:vAlign w:val="center"/>
          </w:tcPr>
          <w:p w:rsidR="00B77AAE" w:rsidRDefault="00B77AAE" w:rsidP="00026B05">
            <w:pPr>
              <w:spacing w:after="0" w:line="240" w:lineRule="auto"/>
              <w:jc w:val="center"/>
              <w:rPr>
                <w:sz w:val="16"/>
                <w:szCs w:val="16"/>
                <w:lang w:eastAsia="es-ES"/>
              </w:rPr>
            </w:pPr>
            <w:r>
              <w:rPr>
                <w:sz w:val="16"/>
                <w:szCs w:val="16"/>
                <w:lang w:eastAsia="es-ES"/>
              </w:rPr>
              <w:t>775</w:t>
            </w:r>
          </w:p>
        </w:tc>
        <w:tc>
          <w:tcPr>
            <w:tcW w:w="1324" w:type="dxa"/>
            <w:tcBorders>
              <w:top w:val="single" w:sz="4" w:space="0" w:color="auto"/>
              <w:left w:val="single" w:sz="4" w:space="0" w:color="auto"/>
              <w:bottom w:val="single" w:sz="4" w:space="0" w:color="auto"/>
              <w:right w:val="nil"/>
            </w:tcBorders>
            <w:vAlign w:val="center"/>
          </w:tcPr>
          <w:p w:rsidR="00B77AAE" w:rsidRDefault="00B77AAE" w:rsidP="00026B05">
            <w:pPr>
              <w:spacing w:after="0" w:line="240" w:lineRule="auto"/>
              <w:jc w:val="center"/>
              <w:rPr>
                <w:sz w:val="16"/>
                <w:szCs w:val="16"/>
                <w:lang w:eastAsia="es-ES"/>
              </w:rPr>
            </w:pPr>
            <w:r>
              <w:rPr>
                <w:sz w:val="16"/>
                <w:szCs w:val="16"/>
                <w:lang w:eastAsia="es-ES"/>
              </w:rPr>
              <w:t>310</w:t>
            </w:r>
          </w:p>
        </w:tc>
        <w:tc>
          <w:tcPr>
            <w:tcW w:w="1324" w:type="dxa"/>
            <w:tcBorders>
              <w:top w:val="nil"/>
              <w:left w:val="single" w:sz="4" w:space="0" w:color="auto"/>
              <w:bottom w:val="single" w:sz="4" w:space="0" w:color="auto"/>
              <w:right w:val="single" w:sz="4" w:space="0" w:color="auto"/>
            </w:tcBorders>
            <w:vAlign w:val="center"/>
          </w:tcPr>
          <w:p w:rsidR="00B77AAE" w:rsidRDefault="00B77AAE" w:rsidP="00026B05">
            <w:pPr>
              <w:spacing w:after="0" w:line="240" w:lineRule="auto"/>
              <w:jc w:val="center"/>
              <w:rPr>
                <w:sz w:val="16"/>
                <w:szCs w:val="16"/>
                <w:lang w:eastAsia="es-ES"/>
              </w:rPr>
            </w:pPr>
            <w:r>
              <w:rPr>
                <w:sz w:val="16"/>
                <w:szCs w:val="16"/>
                <w:lang w:eastAsia="es-ES"/>
              </w:rPr>
              <w:t>100.00%</w:t>
            </w:r>
          </w:p>
        </w:tc>
        <w:tc>
          <w:tcPr>
            <w:tcW w:w="2408" w:type="dxa"/>
            <w:tcBorders>
              <w:top w:val="nil"/>
              <w:left w:val="single" w:sz="4" w:space="0" w:color="auto"/>
              <w:bottom w:val="single" w:sz="4" w:space="0" w:color="auto"/>
              <w:right w:val="single" w:sz="4" w:space="0" w:color="auto"/>
            </w:tcBorders>
          </w:tcPr>
          <w:p w:rsidR="00B77AAE" w:rsidRDefault="00B77AAE" w:rsidP="00026B05">
            <w:pPr>
              <w:spacing w:after="0" w:line="240" w:lineRule="auto"/>
              <w:jc w:val="center"/>
              <w:rPr>
                <w:sz w:val="16"/>
                <w:szCs w:val="16"/>
                <w:lang w:eastAsia="es-ES"/>
              </w:rPr>
            </w:pPr>
          </w:p>
        </w:tc>
      </w:tr>
      <w:tr w:rsidR="00B77AAE" w:rsidRPr="007B2546" w:rsidTr="00026B05">
        <w:trPr>
          <w:trHeight w:val="304"/>
        </w:trPr>
        <w:tc>
          <w:tcPr>
            <w:tcW w:w="536"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5</w:t>
            </w:r>
          </w:p>
        </w:tc>
        <w:tc>
          <w:tcPr>
            <w:tcW w:w="2547" w:type="dxa"/>
            <w:tcBorders>
              <w:top w:val="nil"/>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sidRPr="007B2546">
              <w:rPr>
                <w:sz w:val="16"/>
                <w:szCs w:val="16"/>
                <w:lang w:eastAsia="es-ES"/>
              </w:rPr>
              <w:t>Señalización de 12 sectores del programa "Barrios a la Obra".</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13</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12</w:t>
            </w:r>
          </w:p>
        </w:tc>
        <w:tc>
          <w:tcPr>
            <w:tcW w:w="1324"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108,3</w:t>
            </w:r>
            <w:r w:rsidRPr="007B2546">
              <w:rPr>
                <w:sz w:val="16"/>
                <w:szCs w:val="16"/>
                <w:lang w:eastAsia="es-ES"/>
              </w:rPr>
              <w:t>0%</w:t>
            </w:r>
          </w:p>
        </w:tc>
        <w:tc>
          <w:tcPr>
            <w:tcW w:w="2408" w:type="dxa"/>
            <w:tcBorders>
              <w:top w:val="nil"/>
              <w:left w:val="single" w:sz="4" w:space="0" w:color="auto"/>
              <w:bottom w:val="single" w:sz="4" w:space="0" w:color="auto"/>
              <w:right w:val="single" w:sz="4" w:space="0" w:color="auto"/>
            </w:tcBorders>
          </w:tcPr>
          <w:p w:rsidR="00B77AAE" w:rsidRDefault="00B77AAE" w:rsidP="00026B05">
            <w:pPr>
              <w:spacing w:after="0" w:line="240" w:lineRule="auto"/>
              <w:jc w:val="center"/>
              <w:rPr>
                <w:sz w:val="16"/>
                <w:szCs w:val="16"/>
                <w:lang w:eastAsia="es-ES"/>
              </w:rPr>
            </w:pPr>
          </w:p>
        </w:tc>
      </w:tr>
      <w:tr w:rsidR="00B77AAE" w:rsidRPr="007B2546" w:rsidTr="00026B05">
        <w:trPr>
          <w:trHeight w:val="304"/>
        </w:trPr>
        <w:tc>
          <w:tcPr>
            <w:tcW w:w="536"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6</w:t>
            </w:r>
          </w:p>
        </w:tc>
        <w:tc>
          <w:tcPr>
            <w:tcW w:w="2547" w:type="dxa"/>
            <w:tcBorders>
              <w:top w:val="nil"/>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sidRPr="007B2546">
              <w:rPr>
                <w:sz w:val="16"/>
                <w:szCs w:val="16"/>
                <w:lang w:eastAsia="es-ES"/>
              </w:rPr>
              <w:t>Señalización de 12 sectores del programa "Tomas ESUS".</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w:t>
            </w:r>
            <w:r w:rsidRPr="007B2546">
              <w:rPr>
                <w:sz w:val="16"/>
                <w:szCs w:val="16"/>
                <w:lang w:eastAsia="es-ES"/>
              </w:rPr>
              <w:t>7</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12</w:t>
            </w:r>
          </w:p>
        </w:tc>
        <w:tc>
          <w:tcPr>
            <w:tcW w:w="1324" w:type="dxa"/>
            <w:tcBorders>
              <w:top w:val="nil"/>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sidRPr="007B2546">
              <w:rPr>
                <w:sz w:val="16"/>
                <w:szCs w:val="16"/>
                <w:lang w:eastAsia="es-ES"/>
              </w:rPr>
              <w:t>1</w:t>
            </w:r>
            <w:r>
              <w:rPr>
                <w:sz w:val="16"/>
                <w:szCs w:val="16"/>
                <w:lang w:eastAsia="es-ES"/>
              </w:rPr>
              <w:t>41</w:t>
            </w:r>
            <w:r w:rsidRPr="007B2546">
              <w:rPr>
                <w:sz w:val="16"/>
                <w:szCs w:val="16"/>
                <w:lang w:eastAsia="es-ES"/>
              </w:rPr>
              <w:t>,00%</w:t>
            </w:r>
          </w:p>
        </w:tc>
        <w:tc>
          <w:tcPr>
            <w:tcW w:w="2408" w:type="dxa"/>
            <w:tcBorders>
              <w:top w:val="nil"/>
              <w:left w:val="single" w:sz="4" w:space="0" w:color="auto"/>
              <w:bottom w:val="single" w:sz="4" w:space="0" w:color="auto"/>
              <w:right w:val="single" w:sz="4" w:space="0" w:color="auto"/>
            </w:tcBorders>
          </w:tcPr>
          <w:p w:rsidR="00B77AAE" w:rsidRPr="007B2546" w:rsidRDefault="00B77AAE" w:rsidP="00026B05">
            <w:pPr>
              <w:spacing w:after="0" w:line="240" w:lineRule="auto"/>
              <w:jc w:val="center"/>
              <w:rPr>
                <w:sz w:val="16"/>
                <w:szCs w:val="16"/>
                <w:lang w:eastAsia="es-ES"/>
              </w:rPr>
            </w:pPr>
          </w:p>
        </w:tc>
      </w:tr>
      <w:tr w:rsidR="00B77AAE" w:rsidRPr="007B2546" w:rsidTr="00026B05">
        <w:trPr>
          <w:trHeight w:val="380"/>
        </w:trPr>
        <w:tc>
          <w:tcPr>
            <w:tcW w:w="536"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7</w:t>
            </w:r>
          </w:p>
        </w:tc>
        <w:tc>
          <w:tcPr>
            <w:tcW w:w="2547" w:type="dxa"/>
            <w:tcBorders>
              <w:top w:val="single" w:sz="4" w:space="0" w:color="auto"/>
              <w:left w:val="nil"/>
              <w:bottom w:val="single" w:sz="4" w:space="0" w:color="auto"/>
              <w:right w:val="single" w:sz="4" w:space="0" w:color="auto"/>
            </w:tcBorders>
            <w:vAlign w:val="bottom"/>
            <w:hideMark/>
          </w:tcPr>
          <w:p w:rsidR="00B77AAE" w:rsidRPr="007B2546" w:rsidRDefault="00B77AAE" w:rsidP="00026B05">
            <w:pPr>
              <w:spacing w:after="0" w:line="240" w:lineRule="auto"/>
              <w:rPr>
                <w:sz w:val="16"/>
                <w:szCs w:val="16"/>
                <w:lang w:eastAsia="es-ES"/>
              </w:rPr>
            </w:pPr>
            <w:r w:rsidRPr="007B2546">
              <w:rPr>
                <w:sz w:val="16"/>
                <w:szCs w:val="16"/>
                <w:lang w:eastAsia="es-ES"/>
              </w:rPr>
              <w:t>Instalación de reductores de velocidad pendientes del año 2013 y los que se aprueben según metodología para el año 2014.</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9331</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9</w:t>
            </w:r>
            <w:r w:rsidRPr="007B2546">
              <w:rPr>
                <w:sz w:val="16"/>
                <w:szCs w:val="16"/>
                <w:lang w:eastAsia="es-ES"/>
              </w:rPr>
              <w:t>000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103,7</w:t>
            </w:r>
            <w:r w:rsidRPr="007B2546">
              <w:rPr>
                <w:sz w:val="16"/>
                <w:szCs w:val="16"/>
                <w:lang w:eastAsia="es-ES"/>
              </w:rPr>
              <w:t>0%</w:t>
            </w:r>
          </w:p>
        </w:tc>
        <w:tc>
          <w:tcPr>
            <w:tcW w:w="2408" w:type="dxa"/>
            <w:tcBorders>
              <w:top w:val="single" w:sz="4" w:space="0" w:color="auto"/>
              <w:left w:val="single" w:sz="4" w:space="0" w:color="auto"/>
              <w:bottom w:val="single" w:sz="4" w:space="0" w:color="auto"/>
              <w:right w:val="single" w:sz="4" w:space="0" w:color="auto"/>
            </w:tcBorders>
          </w:tcPr>
          <w:p w:rsidR="00B77AAE" w:rsidRDefault="00B77AAE" w:rsidP="00026B05">
            <w:pPr>
              <w:spacing w:after="0" w:line="240" w:lineRule="auto"/>
              <w:jc w:val="center"/>
              <w:rPr>
                <w:sz w:val="16"/>
                <w:szCs w:val="16"/>
                <w:lang w:eastAsia="es-ES"/>
              </w:rPr>
            </w:pPr>
          </w:p>
        </w:tc>
      </w:tr>
      <w:tr w:rsidR="00B77AAE" w:rsidRPr="007B2546" w:rsidTr="00026B05">
        <w:trPr>
          <w:trHeight w:val="380"/>
        </w:trPr>
        <w:tc>
          <w:tcPr>
            <w:tcW w:w="536" w:type="dxa"/>
            <w:tcBorders>
              <w:top w:val="single" w:sz="4" w:space="0" w:color="auto"/>
              <w:left w:val="single" w:sz="4" w:space="0" w:color="auto"/>
              <w:bottom w:val="single" w:sz="4" w:space="0" w:color="auto"/>
              <w:right w:val="single" w:sz="4" w:space="0" w:color="auto"/>
            </w:tcBorders>
            <w:vAlign w:val="center"/>
          </w:tcPr>
          <w:p w:rsidR="00B77AAE" w:rsidRDefault="00B77AAE" w:rsidP="00026B05">
            <w:pPr>
              <w:spacing w:after="0" w:line="240" w:lineRule="auto"/>
              <w:jc w:val="center"/>
              <w:rPr>
                <w:sz w:val="16"/>
                <w:szCs w:val="16"/>
                <w:lang w:eastAsia="es-ES"/>
              </w:rPr>
            </w:pPr>
            <w:r>
              <w:rPr>
                <w:sz w:val="16"/>
                <w:szCs w:val="16"/>
                <w:lang w:eastAsia="es-ES"/>
              </w:rPr>
              <w:t>8</w:t>
            </w:r>
          </w:p>
        </w:tc>
        <w:tc>
          <w:tcPr>
            <w:tcW w:w="2547"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rPr>
                <w:sz w:val="16"/>
                <w:szCs w:val="16"/>
                <w:lang w:eastAsia="es-ES"/>
              </w:rPr>
            </w:pPr>
            <w:r w:rsidRPr="007B2546">
              <w:rPr>
                <w:sz w:val="16"/>
                <w:szCs w:val="16"/>
                <w:lang w:eastAsia="es-ES"/>
              </w:rPr>
              <w:t>Reordenamientos viales en  10 corredores del Distrito de Barranquilla.</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10</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13</w:t>
            </w:r>
          </w:p>
        </w:tc>
        <w:tc>
          <w:tcPr>
            <w:tcW w:w="1324" w:type="dxa"/>
            <w:tcBorders>
              <w:top w:val="single" w:sz="4" w:space="0" w:color="auto"/>
              <w:left w:val="single" w:sz="4" w:space="0" w:color="auto"/>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130</w:t>
            </w:r>
            <w:r w:rsidRPr="007B2546">
              <w:rPr>
                <w:sz w:val="16"/>
                <w:szCs w:val="16"/>
                <w:lang w:eastAsia="es-ES"/>
              </w:rPr>
              <w:t>,00%</w:t>
            </w:r>
          </w:p>
        </w:tc>
        <w:tc>
          <w:tcPr>
            <w:tcW w:w="2408" w:type="dxa"/>
            <w:tcBorders>
              <w:top w:val="single" w:sz="4" w:space="0" w:color="auto"/>
              <w:left w:val="single" w:sz="4" w:space="0" w:color="auto"/>
              <w:bottom w:val="single" w:sz="4" w:space="0" w:color="auto"/>
              <w:right w:val="single" w:sz="4" w:space="0" w:color="auto"/>
            </w:tcBorders>
          </w:tcPr>
          <w:p w:rsidR="00B77AAE" w:rsidRDefault="00B77AAE" w:rsidP="00026B05">
            <w:pPr>
              <w:spacing w:after="0" w:line="240" w:lineRule="auto"/>
              <w:rPr>
                <w:sz w:val="16"/>
                <w:szCs w:val="16"/>
                <w:lang w:eastAsia="es-ES"/>
              </w:rPr>
            </w:pPr>
            <w:r>
              <w:rPr>
                <w:sz w:val="16"/>
                <w:szCs w:val="16"/>
                <w:lang w:eastAsia="es-ES"/>
              </w:rPr>
              <w:t>Se realizaron los además de los diez (10) reordenamientos proyectados para esta vigencia, los que estaban pendiente del año 2013 que no se ejecutaron por falta de recursos.</w:t>
            </w:r>
          </w:p>
        </w:tc>
      </w:tr>
      <w:tr w:rsidR="00B77AAE" w:rsidRPr="007B2546" w:rsidTr="00026B05">
        <w:trPr>
          <w:trHeight w:val="380"/>
        </w:trPr>
        <w:tc>
          <w:tcPr>
            <w:tcW w:w="536"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9</w:t>
            </w:r>
          </w:p>
        </w:tc>
        <w:tc>
          <w:tcPr>
            <w:tcW w:w="2547" w:type="dxa"/>
            <w:tcBorders>
              <w:top w:val="single" w:sz="4" w:space="0" w:color="auto"/>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sidRPr="007B2546">
              <w:rPr>
                <w:sz w:val="16"/>
                <w:szCs w:val="16"/>
                <w:lang w:eastAsia="es-ES"/>
              </w:rPr>
              <w:t>Elaboración de 15 estudios de accidentalidad.</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15</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Pr>
                <w:sz w:val="16"/>
                <w:szCs w:val="16"/>
                <w:lang w:eastAsia="es-ES"/>
              </w:rPr>
              <w:t>15</w:t>
            </w:r>
          </w:p>
        </w:tc>
        <w:tc>
          <w:tcPr>
            <w:tcW w:w="1324"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sidRPr="007B2546">
              <w:rPr>
                <w:sz w:val="16"/>
                <w:szCs w:val="16"/>
                <w:lang w:eastAsia="es-ES"/>
              </w:rPr>
              <w:t>1</w:t>
            </w:r>
            <w:r>
              <w:rPr>
                <w:sz w:val="16"/>
                <w:szCs w:val="16"/>
                <w:lang w:eastAsia="es-ES"/>
              </w:rPr>
              <w:t>00</w:t>
            </w:r>
            <w:r w:rsidRPr="007B2546">
              <w:rPr>
                <w:sz w:val="16"/>
                <w:szCs w:val="16"/>
                <w:lang w:eastAsia="es-ES"/>
              </w:rPr>
              <w:t>,</w:t>
            </w:r>
            <w:r>
              <w:rPr>
                <w:sz w:val="16"/>
                <w:szCs w:val="16"/>
                <w:lang w:eastAsia="es-ES"/>
              </w:rPr>
              <w:t>0</w:t>
            </w:r>
            <w:r w:rsidRPr="007B2546">
              <w:rPr>
                <w:sz w:val="16"/>
                <w:szCs w:val="16"/>
                <w:lang w:eastAsia="es-ES"/>
              </w:rPr>
              <w:t>0%</w:t>
            </w:r>
          </w:p>
        </w:tc>
        <w:tc>
          <w:tcPr>
            <w:tcW w:w="2408" w:type="dxa"/>
            <w:tcBorders>
              <w:top w:val="single" w:sz="4" w:space="0" w:color="auto"/>
              <w:left w:val="single" w:sz="4" w:space="0" w:color="auto"/>
              <w:bottom w:val="single" w:sz="4" w:space="0" w:color="auto"/>
              <w:right w:val="single" w:sz="4" w:space="0" w:color="auto"/>
            </w:tcBorders>
          </w:tcPr>
          <w:p w:rsidR="00B77AAE" w:rsidRPr="007B2546" w:rsidRDefault="00B77AAE" w:rsidP="00026B05">
            <w:pPr>
              <w:spacing w:after="0" w:line="240" w:lineRule="auto"/>
              <w:jc w:val="center"/>
              <w:rPr>
                <w:sz w:val="16"/>
                <w:szCs w:val="16"/>
                <w:lang w:eastAsia="es-ES"/>
              </w:rPr>
            </w:pPr>
          </w:p>
        </w:tc>
      </w:tr>
      <w:tr w:rsidR="00B77AAE" w:rsidRPr="007B2546" w:rsidTr="00026B05">
        <w:trPr>
          <w:trHeight w:val="380"/>
        </w:trPr>
        <w:tc>
          <w:tcPr>
            <w:tcW w:w="536"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10</w:t>
            </w:r>
          </w:p>
        </w:tc>
        <w:tc>
          <w:tcPr>
            <w:tcW w:w="2547" w:type="dxa"/>
            <w:tcBorders>
              <w:top w:val="single" w:sz="4" w:space="0" w:color="auto"/>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Pr>
                <w:sz w:val="16"/>
                <w:szCs w:val="16"/>
                <w:lang w:eastAsia="es-ES"/>
              </w:rPr>
              <w:t>I</w:t>
            </w:r>
            <w:r w:rsidRPr="007B2546">
              <w:rPr>
                <w:sz w:val="16"/>
                <w:szCs w:val="16"/>
                <w:lang w:eastAsia="es-ES"/>
              </w:rPr>
              <w:t>ntersecciones semaforizadas</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sidRPr="007B2546">
              <w:rPr>
                <w:sz w:val="16"/>
                <w:szCs w:val="16"/>
                <w:lang w:eastAsia="es-ES"/>
              </w:rPr>
              <w:t>3</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sidRPr="007B2546">
              <w:rPr>
                <w:sz w:val="16"/>
                <w:szCs w:val="16"/>
                <w:lang w:eastAsia="es-ES"/>
              </w:rPr>
              <w:t>3</w:t>
            </w:r>
          </w:p>
        </w:tc>
        <w:tc>
          <w:tcPr>
            <w:tcW w:w="1324"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8</w:t>
            </w:r>
            <w:r w:rsidRPr="007B2546">
              <w:rPr>
                <w:sz w:val="16"/>
                <w:szCs w:val="16"/>
                <w:lang w:eastAsia="es-ES"/>
              </w:rPr>
              <w:t>0</w:t>
            </w:r>
            <w:r>
              <w:rPr>
                <w:sz w:val="16"/>
                <w:szCs w:val="16"/>
                <w:lang w:eastAsia="es-ES"/>
              </w:rPr>
              <w:t>,00</w:t>
            </w:r>
            <w:r w:rsidRPr="007B2546">
              <w:rPr>
                <w:sz w:val="16"/>
                <w:szCs w:val="16"/>
                <w:lang w:eastAsia="es-ES"/>
              </w:rPr>
              <w:t>%</w:t>
            </w:r>
          </w:p>
        </w:tc>
        <w:tc>
          <w:tcPr>
            <w:tcW w:w="2408" w:type="dxa"/>
            <w:tcBorders>
              <w:top w:val="single" w:sz="4" w:space="0" w:color="auto"/>
              <w:left w:val="single" w:sz="4" w:space="0" w:color="auto"/>
              <w:bottom w:val="single" w:sz="4" w:space="0" w:color="auto"/>
              <w:right w:val="single" w:sz="4" w:space="0" w:color="auto"/>
            </w:tcBorders>
          </w:tcPr>
          <w:p w:rsidR="00B77AAE" w:rsidRDefault="00B77AAE" w:rsidP="00026B05">
            <w:pPr>
              <w:spacing w:after="0" w:line="240" w:lineRule="auto"/>
              <w:rPr>
                <w:sz w:val="16"/>
                <w:szCs w:val="16"/>
                <w:lang w:eastAsia="es-ES"/>
              </w:rPr>
            </w:pPr>
            <w:r>
              <w:rPr>
                <w:sz w:val="16"/>
                <w:szCs w:val="16"/>
                <w:lang w:eastAsia="es-ES"/>
              </w:rPr>
              <w:t>Dentro de estas tres (3) intersecciones se encuentran las dos (2), pendientes de ejecución del año 2013.</w:t>
            </w:r>
          </w:p>
          <w:p w:rsidR="00B77AAE" w:rsidRDefault="00B77AAE" w:rsidP="00026B05">
            <w:pPr>
              <w:spacing w:after="0" w:line="240" w:lineRule="auto"/>
              <w:rPr>
                <w:sz w:val="16"/>
                <w:szCs w:val="16"/>
                <w:lang w:eastAsia="es-ES"/>
              </w:rPr>
            </w:pPr>
          </w:p>
          <w:p w:rsidR="00B77AAE" w:rsidRPr="007B2546" w:rsidRDefault="00B77AAE" w:rsidP="00026B05">
            <w:pPr>
              <w:spacing w:after="0" w:line="240" w:lineRule="auto"/>
              <w:rPr>
                <w:sz w:val="16"/>
                <w:szCs w:val="16"/>
                <w:lang w:eastAsia="es-ES"/>
              </w:rPr>
            </w:pPr>
            <w:r>
              <w:rPr>
                <w:sz w:val="16"/>
                <w:szCs w:val="16"/>
                <w:lang w:eastAsia="es-ES"/>
              </w:rPr>
              <w:t>Aunque se ejecutaron las tres (3) intersecciones semaforizadas, faltó la construcción de las rampas, las cuales se ejecutaran en el primer trimestre del año 2015.</w:t>
            </w:r>
          </w:p>
        </w:tc>
      </w:tr>
      <w:tr w:rsidR="00B77AAE" w:rsidRPr="007B2546" w:rsidTr="00026B05">
        <w:trPr>
          <w:trHeight w:val="380"/>
        </w:trPr>
        <w:tc>
          <w:tcPr>
            <w:tcW w:w="536"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11</w:t>
            </w:r>
          </w:p>
        </w:tc>
        <w:tc>
          <w:tcPr>
            <w:tcW w:w="2547" w:type="dxa"/>
            <w:tcBorders>
              <w:top w:val="single" w:sz="4" w:space="0" w:color="auto"/>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Pr>
                <w:sz w:val="16"/>
                <w:szCs w:val="16"/>
                <w:lang w:eastAsia="es-ES"/>
              </w:rPr>
              <w:t>M</w:t>
            </w:r>
            <w:r w:rsidRPr="007B2546">
              <w:rPr>
                <w:sz w:val="16"/>
                <w:szCs w:val="16"/>
                <w:lang w:eastAsia="es-ES"/>
              </w:rPr>
              <w:t>antenimientos preventivos realizados a los equipos de control</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sidRPr="007B2546">
              <w:rPr>
                <w:sz w:val="16"/>
                <w:szCs w:val="16"/>
                <w:lang w:eastAsia="es-ES"/>
              </w:rPr>
              <w:t>320</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sidRPr="007B2546">
              <w:rPr>
                <w:sz w:val="16"/>
                <w:szCs w:val="16"/>
                <w:lang w:eastAsia="es-ES"/>
              </w:rPr>
              <w:t>243</w:t>
            </w:r>
          </w:p>
        </w:tc>
        <w:tc>
          <w:tcPr>
            <w:tcW w:w="1324"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100,00</w:t>
            </w:r>
            <w:r w:rsidRPr="007B2546">
              <w:rPr>
                <w:sz w:val="16"/>
                <w:szCs w:val="16"/>
                <w:lang w:eastAsia="es-ES"/>
              </w:rPr>
              <w:t>%</w:t>
            </w:r>
          </w:p>
        </w:tc>
        <w:tc>
          <w:tcPr>
            <w:tcW w:w="2408" w:type="dxa"/>
            <w:tcBorders>
              <w:top w:val="single" w:sz="4" w:space="0" w:color="auto"/>
              <w:left w:val="single" w:sz="4" w:space="0" w:color="auto"/>
              <w:bottom w:val="single" w:sz="4" w:space="0" w:color="auto"/>
              <w:right w:val="single" w:sz="4" w:space="0" w:color="auto"/>
            </w:tcBorders>
          </w:tcPr>
          <w:p w:rsidR="00B77AAE" w:rsidRPr="007B2546" w:rsidRDefault="00B77AAE" w:rsidP="00026B05">
            <w:pPr>
              <w:spacing w:after="0" w:line="240" w:lineRule="auto"/>
              <w:jc w:val="center"/>
              <w:rPr>
                <w:sz w:val="16"/>
                <w:szCs w:val="16"/>
                <w:lang w:eastAsia="es-ES"/>
              </w:rPr>
            </w:pPr>
          </w:p>
        </w:tc>
      </w:tr>
      <w:tr w:rsidR="00B77AAE" w:rsidRPr="007B2546" w:rsidTr="00026B05">
        <w:trPr>
          <w:trHeight w:val="380"/>
        </w:trPr>
        <w:tc>
          <w:tcPr>
            <w:tcW w:w="536"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12</w:t>
            </w:r>
          </w:p>
        </w:tc>
        <w:tc>
          <w:tcPr>
            <w:tcW w:w="2547" w:type="dxa"/>
            <w:tcBorders>
              <w:top w:val="single" w:sz="4" w:space="0" w:color="auto"/>
              <w:left w:val="nil"/>
              <w:bottom w:val="single" w:sz="4" w:space="0" w:color="auto"/>
              <w:right w:val="single" w:sz="4" w:space="0" w:color="auto"/>
            </w:tcBorders>
            <w:vAlign w:val="center"/>
            <w:hideMark/>
          </w:tcPr>
          <w:p w:rsidR="00B77AAE" w:rsidRPr="007B2546" w:rsidRDefault="00B77AAE" w:rsidP="00026B05">
            <w:pPr>
              <w:spacing w:after="0" w:line="240" w:lineRule="auto"/>
              <w:rPr>
                <w:sz w:val="16"/>
                <w:szCs w:val="16"/>
                <w:lang w:eastAsia="es-ES"/>
              </w:rPr>
            </w:pPr>
            <w:r>
              <w:rPr>
                <w:sz w:val="16"/>
                <w:szCs w:val="16"/>
                <w:lang w:eastAsia="es-ES"/>
              </w:rPr>
              <w:t>M</w:t>
            </w:r>
            <w:r w:rsidRPr="007B2546">
              <w:rPr>
                <w:sz w:val="16"/>
                <w:szCs w:val="16"/>
                <w:lang w:eastAsia="es-ES"/>
              </w:rPr>
              <w:t>antenimientos preventivos de limpieza al mobiliario urbano realizados</w:t>
            </w:r>
          </w:p>
        </w:tc>
        <w:tc>
          <w:tcPr>
            <w:tcW w:w="1219" w:type="dxa"/>
            <w:tcBorders>
              <w:top w:val="single" w:sz="4" w:space="0" w:color="auto"/>
              <w:left w:val="nil"/>
              <w:bottom w:val="single" w:sz="4" w:space="0" w:color="auto"/>
              <w:right w:val="single" w:sz="4" w:space="0" w:color="auto"/>
            </w:tcBorders>
            <w:vAlign w:val="center"/>
          </w:tcPr>
          <w:p w:rsidR="00B77AAE" w:rsidRPr="007B2546" w:rsidRDefault="00B77AAE" w:rsidP="00026B05">
            <w:pPr>
              <w:spacing w:after="0" w:line="240" w:lineRule="auto"/>
              <w:jc w:val="center"/>
              <w:rPr>
                <w:sz w:val="16"/>
                <w:szCs w:val="16"/>
                <w:lang w:eastAsia="es-ES"/>
              </w:rPr>
            </w:pPr>
            <w:r w:rsidRPr="007B2546">
              <w:rPr>
                <w:sz w:val="16"/>
                <w:szCs w:val="16"/>
                <w:lang w:eastAsia="es-ES"/>
              </w:rPr>
              <w:t>560</w:t>
            </w:r>
          </w:p>
        </w:tc>
        <w:tc>
          <w:tcPr>
            <w:tcW w:w="1324" w:type="dxa"/>
            <w:tcBorders>
              <w:top w:val="single" w:sz="4" w:space="0" w:color="auto"/>
              <w:left w:val="single" w:sz="4" w:space="0" w:color="auto"/>
              <w:bottom w:val="single" w:sz="4" w:space="0" w:color="auto"/>
              <w:right w:val="nil"/>
            </w:tcBorders>
            <w:vAlign w:val="center"/>
          </w:tcPr>
          <w:p w:rsidR="00B77AAE" w:rsidRPr="007B2546" w:rsidRDefault="00B77AAE" w:rsidP="00026B05">
            <w:pPr>
              <w:spacing w:after="0" w:line="240" w:lineRule="auto"/>
              <w:jc w:val="center"/>
              <w:rPr>
                <w:sz w:val="16"/>
                <w:szCs w:val="16"/>
                <w:lang w:eastAsia="es-ES"/>
              </w:rPr>
            </w:pPr>
            <w:r w:rsidRPr="007B2546">
              <w:rPr>
                <w:sz w:val="16"/>
                <w:szCs w:val="16"/>
                <w:lang w:eastAsia="es-ES"/>
              </w:rPr>
              <w:t>265</w:t>
            </w:r>
          </w:p>
        </w:tc>
        <w:tc>
          <w:tcPr>
            <w:tcW w:w="1324" w:type="dxa"/>
            <w:tcBorders>
              <w:top w:val="single" w:sz="4" w:space="0" w:color="auto"/>
              <w:left w:val="single" w:sz="4" w:space="0" w:color="auto"/>
              <w:bottom w:val="single" w:sz="4" w:space="0" w:color="auto"/>
              <w:right w:val="single" w:sz="4" w:space="0" w:color="auto"/>
            </w:tcBorders>
            <w:vAlign w:val="center"/>
            <w:hideMark/>
          </w:tcPr>
          <w:p w:rsidR="00B77AAE" w:rsidRPr="007B2546" w:rsidRDefault="00B77AAE" w:rsidP="00026B05">
            <w:pPr>
              <w:spacing w:after="0" w:line="240" w:lineRule="auto"/>
              <w:jc w:val="center"/>
              <w:rPr>
                <w:sz w:val="16"/>
                <w:szCs w:val="16"/>
                <w:lang w:eastAsia="es-ES"/>
              </w:rPr>
            </w:pPr>
            <w:r>
              <w:rPr>
                <w:sz w:val="16"/>
                <w:szCs w:val="16"/>
                <w:lang w:eastAsia="es-ES"/>
              </w:rPr>
              <w:t>100,00</w:t>
            </w:r>
            <w:r w:rsidRPr="007B2546">
              <w:rPr>
                <w:sz w:val="16"/>
                <w:szCs w:val="16"/>
                <w:lang w:eastAsia="es-ES"/>
              </w:rPr>
              <w:t>%</w:t>
            </w:r>
          </w:p>
        </w:tc>
        <w:tc>
          <w:tcPr>
            <w:tcW w:w="2408" w:type="dxa"/>
            <w:tcBorders>
              <w:top w:val="single" w:sz="4" w:space="0" w:color="auto"/>
              <w:left w:val="single" w:sz="4" w:space="0" w:color="auto"/>
              <w:bottom w:val="single" w:sz="4" w:space="0" w:color="auto"/>
              <w:right w:val="single" w:sz="4" w:space="0" w:color="auto"/>
            </w:tcBorders>
          </w:tcPr>
          <w:p w:rsidR="00B77AAE" w:rsidRPr="007B2546" w:rsidRDefault="00B77AAE" w:rsidP="00026B05">
            <w:pPr>
              <w:spacing w:after="0" w:line="240" w:lineRule="auto"/>
              <w:jc w:val="center"/>
              <w:rPr>
                <w:sz w:val="16"/>
                <w:szCs w:val="16"/>
                <w:lang w:eastAsia="es-ES"/>
              </w:rPr>
            </w:pPr>
          </w:p>
        </w:tc>
      </w:tr>
      <w:tr w:rsidR="00B77AAE" w:rsidRPr="00411E50" w:rsidTr="00026B05">
        <w:trPr>
          <w:trHeight w:val="38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Pr>
                <w:sz w:val="16"/>
                <w:szCs w:val="16"/>
                <w:lang w:eastAsia="es-ES"/>
              </w:rPr>
              <w:t>13</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B77AAE" w:rsidP="00026B05">
            <w:pPr>
              <w:spacing w:after="0" w:line="240" w:lineRule="auto"/>
              <w:rPr>
                <w:sz w:val="16"/>
                <w:szCs w:val="16"/>
                <w:lang w:eastAsia="es-ES"/>
              </w:rPr>
            </w:pPr>
            <w:r>
              <w:rPr>
                <w:sz w:val="16"/>
                <w:szCs w:val="16"/>
                <w:lang w:eastAsia="es-ES"/>
              </w:rPr>
              <w:t>Revisión de PMT presentados</w:t>
            </w:r>
          </w:p>
        </w:tc>
        <w:tc>
          <w:tcPr>
            <w:tcW w:w="1219"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lang w:eastAsia="es-ES"/>
              </w:rPr>
            </w:pPr>
            <w:r>
              <w:rPr>
                <w:sz w:val="16"/>
                <w:szCs w:val="16"/>
                <w:lang w:eastAsia="es-ES"/>
              </w:rPr>
              <w:t>100%</w:t>
            </w:r>
          </w:p>
        </w:tc>
        <w:tc>
          <w:tcPr>
            <w:tcW w:w="1324" w:type="dxa"/>
            <w:tcBorders>
              <w:top w:val="single" w:sz="4" w:space="0" w:color="auto"/>
              <w:left w:val="single" w:sz="4" w:space="0" w:color="auto"/>
              <w:bottom w:val="single" w:sz="4" w:space="0" w:color="auto"/>
              <w:right w:val="nil"/>
            </w:tcBorders>
            <w:shd w:val="clear" w:color="auto" w:fill="auto"/>
            <w:vAlign w:val="center"/>
          </w:tcPr>
          <w:p w:rsidR="00B77AAE" w:rsidRPr="001A466B" w:rsidRDefault="00B77AAE" w:rsidP="00026B05">
            <w:pPr>
              <w:spacing w:after="0" w:line="240" w:lineRule="auto"/>
              <w:jc w:val="center"/>
              <w:rPr>
                <w:sz w:val="16"/>
                <w:szCs w:val="16"/>
                <w:lang w:eastAsia="es-ES"/>
              </w:rPr>
            </w:pPr>
            <w:r>
              <w:rPr>
                <w:sz w:val="16"/>
                <w:szCs w:val="16"/>
                <w:lang w:eastAsia="es-ES"/>
              </w:rPr>
              <w:t>100%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sidRPr="00A02852">
              <w:rPr>
                <w:sz w:val="16"/>
                <w:szCs w:val="16"/>
                <w:lang w:eastAsia="es-ES"/>
              </w:rPr>
              <w:t>100</w:t>
            </w:r>
            <w:r>
              <w:rPr>
                <w:sz w:val="16"/>
                <w:szCs w:val="16"/>
                <w:lang w:eastAsia="es-ES"/>
              </w:rPr>
              <w:t>,00</w:t>
            </w:r>
            <w:r w:rsidRPr="00A02852">
              <w:rPr>
                <w:sz w:val="16"/>
                <w:szCs w:val="16"/>
                <w:lang w:eastAsia="es-ES"/>
              </w:rPr>
              <w:t>%</w:t>
            </w:r>
          </w:p>
        </w:tc>
        <w:tc>
          <w:tcPr>
            <w:tcW w:w="2408" w:type="dxa"/>
            <w:tcBorders>
              <w:top w:val="single" w:sz="4" w:space="0" w:color="auto"/>
              <w:left w:val="single" w:sz="4" w:space="0" w:color="auto"/>
              <w:bottom w:val="single" w:sz="4" w:space="0" w:color="auto"/>
              <w:right w:val="single" w:sz="4" w:space="0" w:color="auto"/>
            </w:tcBorders>
          </w:tcPr>
          <w:p w:rsidR="00B77AAE" w:rsidRPr="001A466B" w:rsidRDefault="00B77AAE" w:rsidP="00026B05">
            <w:pPr>
              <w:spacing w:after="0" w:line="240" w:lineRule="auto"/>
              <w:jc w:val="center"/>
              <w:rPr>
                <w:sz w:val="16"/>
                <w:szCs w:val="16"/>
                <w:lang w:eastAsia="es-ES"/>
              </w:rPr>
            </w:pPr>
          </w:p>
        </w:tc>
      </w:tr>
      <w:tr w:rsidR="00B77AAE" w:rsidRPr="00411E50" w:rsidTr="00026B05">
        <w:trPr>
          <w:trHeight w:val="38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Pr>
                <w:sz w:val="16"/>
                <w:szCs w:val="16"/>
                <w:lang w:eastAsia="es-ES"/>
              </w:rPr>
              <w:t>14</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B77AAE" w:rsidRDefault="00B77AAE" w:rsidP="00026B05">
            <w:pPr>
              <w:spacing w:after="0" w:line="240" w:lineRule="auto"/>
              <w:rPr>
                <w:sz w:val="16"/>
                <w:szCs w:val="16"/>
                <w:lang w:eastAsia="es-ES"/>
              </w:rPr>
            </w:pPr>
            <w:r>
              <w:rPr>
                <w:sz w:val="16"/>
                <w:szCs w:val="16"/>
                <w:lang w:eastAsia="es-ES"/>
              </w:rPr>
              <w:t>Estudios de Transito y otras actividades relacionadas con el transporte</w:t>
            </w:r>
          </w:p>
        </w:tc>
        <w:tc>
          <w:tcPr>
            <w:tcW w:w="1219" w:type="dxa"/>
            <w:tcBorders>
              <w:top w:val="single" w:sz="4" w:space="0" w:color="auto"/>
              <w:left w:val="nil"/>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eastAsia="es-ES"/>
              </w:rPr>
            </w:pPr>
            <w:r>
              <w:rPr>
                <w:sz w:val="16"/>
                <w:szCs w:val="16"/>
                <w:lang w:eastAsia="es-ES"/>
              </w:rPr>
              <w:t>100%</w:t>
            </w:r>
          </w:p>
        </w:tc>
        <w:tc>
          <w:tcPr>
            <w:tcW w:w="1324" w:type="dxa"/>
            <w:tcBorders>
              <w:top w:val="single" w:sz="4" w:space="0" w:color="auto"/>
              <w:left w:val="single" w:sz="4" w:space="0" w:color="auto"/>
              <w:bottom w:val="single" w:sz="4" w:space="0" w:color="auto"/>
              <w:right w:val="nil"/>
            </w:tcBorders>
            <w:shd w:val="clear" w:color="auto" w:fill="auto"/>
            <w:vAlign w:val="center"/>
          </w:tcPr>
          <w:p w:rsidR="00B77AAE" w:rsidRDefault="00B77AAE" w:rsidP="00026B05">
            <w:pPr>
              <w:spacing w:after="0" w:line="240" w:lineRule="auto"/>
              <w:jc w:val="center"/>
              <w:rPr>
                <w:sz w:val="16"/>
                <w:szCs w:val="16"/>
                <w:lang w:eastAsia="es-ES"/>
              </w:rPr>
            </w:pPr>
            <w:r>
              <w:rPr>
                <w:sz w:val="16"/>
                <w:szCs w:val="16"/>
                <w:lang w:eastAsia="es-ES"/>
              </w:rPr>
              <w:t>100%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sidRPr="00A02852">
              <w:rPr>
                <w:sz w:val="16"/>
                <w:szCs w:val="16"/>
                <w:lang w:eastAsia="es-ES"/>
              </w:rPr>
              <w:t>100</w:t>
            </w:r>
            <w:r>
              <w:rPr>
                <w:sz w:val="16"/>
                <w:szCs w:val="16"/>
                <w:lang w:eastAsia="es-ES"/>
              </w:rPr>
              <w:t>,00</w:t>
            </w:r>
            <w:r w:rsidRPr="00A02852">
              <w:rPr>
                <w:sz w:val="16"/>
                <w:szCs w:val="16"/>
                <w:lang w:eastAsia="es-ES"/>
              </w:rPr>
              <w:t>%</w:t>
            </w:r>
          </w:p>
        </w:tc>
        <w:tc>
          <w:tcPr>
            <w:tcW w:w="2408" w:type="dxa"/>
            <w:tcBorders>
              <w:top w:val="single" w:sz="4" w:space="0" w:color="auto"/>
              <w:left w:val="single" w:sz="4" w:space="0" w:color="auto"/>
              <w:bottom w:val="single" w:sz="4" w:space="0" w:color="auto"/>
              <w:right w:val="single" w:sz="4" w:space="0" w:color="auto"/>
            </w:tcBorders>
          </w:tcPr>
          <w:p w:rsidR="00B77AAE" w:rsidRPr="001A466B" w:rsidRDefault="00B77AAE" w:rsidP="00026B05">
            <w:pPr>
              <w:spacing w:after="0" w:line="240" w:lineRule="auto"/>
              <w:jc w:val="center"/>
              <w:rPr>
                <w:sz w:val="16"/>
                <w:szCs w:val="16"/>
                <w:lang w:eastAsia="es-ES"/>
              </w:rPr>
            </w:pPr>
          </w:p>
        </w:tc>
      </w:tr>
    </w:tbl>
    <w:p w:rsidR="00B77AAE" w:rsidRDefault="00B77AAE" w:rsidP="00B77AAE">
      <w:pPr>
        <w:pStyle w:val="Prrafodelista"/>
        <w:spacing w:line="276" w:lineRule="auto"/>
        <w:ind w:left="1080"/>
        <w:contextualSpacing/>
        <w:jc w:val="both"/>
        <w:rPr>
          <w:rFonts w:ascii="Arial" w:hAnsi="Arial" w:cs="Arial"/>
          <w:sz w:val="22"/>
          <w:szCs w:val="22"/>
        </w:rPr>
      </w:pPr>
    </w:p>
    <w:p w:rsidR="00B77AAE" w:rsidRDefault="00B77AAE" w:rsidP="00B77AAE">
      <w:pPr>
        <w:pStyle w:val="Prrafodelista"/>
        <w:jc w:val="center"/>
        <w:rPr>
          <w:rFonts w:cs="Arial"/>
          <w:b/>
        </w:rPr>
      </w:pPr>
      <w:r>
        <w:rPr>
          <w:rFonts w:cs="Arial"/>
          <w:b/>
        </w:rPr>
        <w:t>METAS Y RESULTADOS 2015</w:t>
      </w:r>
      <w:r w:rsidR="007F3F87">
        <w:rPr>
          <w:rFonts w:cs="Arial"/>
          <w:b/>
        </w:rPr>
        <w:t xml:space="preserve"> a Octubre 30</w:t>
      </w:r>
    </w:p>
    <w:p w:rsidR="00B77AAE" w:rsidRPr="00C633F4" w:rsidRDefault="00B77AAE" w:rsidP="00B77AAE">
      <w:pPr>
        <w:pStyle w:val="Prrafodelista"/>
        <w:rPr>
          <w:b/>
          <w:bCs/>
          <w:sz w:val="22"/>
          <w:szCs w:val="22"/>
        </w:rPr>
      </w:pPr>
    </w:p>
    <w:tbl>
      <w:tblPr>
        <w:tblW w:w="9432" w:type="dxa"/>
        <w:tblInd w:w="57" w:type="dxa"/>
        <w:tblCellMar>
          <w:left w:w="70" w:type="dxa"/>
          <w:right w:w="70" w:type="dxa"/>
        </w:tblCellMar>
        <w:tblLook w:val="04A0" w:firstRow="1" w:lastRow="0" w:firstColumn="1" w:lastColumn="0" w:noHBand="0" w:noVBand="1"/>
      </w:tblPr>
      <w:tblGrid>
        <w:gridCol w:w="509"/>
        <w:gridCol w:w="2778"/>
        <w:gridCol w:w="1165"/>
        <w:gridCol w:w="1456"/>
        <w:gridCol w:w="1165"/>
        <w:gridCol w:w="2359"/>
      </w:tblGrid>
      <w:tr w:rsidR="00B77AAE" w:rsidRPr="0039525C" w:rsidTr="00026B05">
        <w:trPr>
          <w:trHeight w:val="159"/>
          <w:tblHead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B77AAE" w:rsidRPr="0039525C" w:rsidRDefault="00B77AAE" w:rsidP="00026B05">
            <w:pPr>
              <w:spacing w:after="0" w:line="240" w:lineRule="auto"/>
              <w:jc w:val="center"/>
              <w:rPr>
                <w:b/>
                <w:sz w:val="16"/>
                <w:szCs w:val="16"/>
                <w:lang w:eastAsia="es-ES"/>
              </w:rPr>
            </w:pPr>
            <w:r w:rsidRPr="0039525C">
              <w:rPr>
                <w:b/>
                <w:sz w:val="16"/>
                <w:szCs w:val="16"/>
                <w:lang w:eastAsia="es-ES"/>
              </w:rPr>
              <w:t>No</w:t>
            </w:r>
          </w:p>
        </w:tc>
        <w:tc>
          <w:tcPr>
            <w:tcW w:w="2778" w:type="dxa"/>
            <w:tcBorders>
              <w:top w:val="single" w:sz="4" w:space="0" w:color="auto"/>
              <w:left w:val="nil"/>
              <w:bottom w:val="single" w:sz="4" w:space="0" w:color="auto"/>
              <w:right w:val="single" w:sz="4" w:space="0" w:color="auto"/>
            </w:tcBorders>
            <w:shd w:val="clear" w:color="auto" w:fill="D9D9D9"/>
            <w:vAlign w:val="center"/>
            <w:hideMark/>
          </w:tcPr>
          <w:p w:rsidR="00B77AAE" w:rsidRPr="0039525C" w:rsidRDefault="00B77AAE" w:rsidP="00026B05">
            <w:pPr>
              <w:spacing w:after="0" w:line="240" w:lineRule="auto"/>
              <w:jc w:val="center"/>
              <w:rPr>
                <w:b/>
                <w:sz w:val="16"/>
                <w:szCs w:val="16"/>
                <w:lang w:eastAsia="es-ES"/>
              </w:rPr>
            </w:pPr>
            <w:r w:rsidRPr="0039525C">
              <w:rPr>
                <w:b/>
                <w:sz w:val="16"/>
                <w:szCs w:val="16"/>
                <w:lang w:eastAsia="es-ES"/>
              </w:rPr>
              <w:t>Componente</w:t>
            </w:r>
          </w:p>
        </w:tc>
        <w:tc>
          <w:tcPr>
            <w:tcW w:w="1165" w:type="dxa"/>
            <w:tcBorders>
              <w:top w:val="single" w:sz="4" w:space="0" w:color="auto"/>
              <w:left w:val="nil"/>
              <w:bottom w:val="single" w:sz="4" w:space="0" w:color="auto"/>
              <w:right w:val="single" w:sz="4" w:space="0" w:color="auto"/>
            </w:tcBorders>
            <w:shd w:val="clear" w:color="auto" w:fill="D9D9D9"/>
            <w:vAlign w:val="center"/>
          </w:tcPr>
          <w:p w:rsidR="00B77AAE" w:rsidRPr="0039525C" w:rsidRDefault="00B77AAE" w:rsidP="00026B05">
            <w:pPr>
              <w:spacing w:after="0" w:line="240" w:lineRule="auto"/>
              <w:jc w:val="center"/>
              <w:rPr>
                <w:b/>
                <w:sz w:val="16"/>
                <w:szCs w:val="16"/>
                <w:lang w:eastAsia="es-ES"/>
              </w:rPr>
            </w:pPr>
            <w:r w:rsidRPr="0039525C">
              <w:rPr>
                <w:b/>
                <w:sz w:val="16"/>
                <w:szCs w:val="16"/>
                <w:lang w:eastAsia="es-ES"/>
              </w:rPr>
              <w:t>Ejecutado</w:t>
            </w:r>
          </w:p>
        </w:tc>
        <w:tc>
          <w:tcPr>
            <w:tcW w:w="14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7AAE" w:rsidRPr="0039525C" w:rsidRDefault="00B77AAE" w:rsidP="00026B05">
            <w:pPr>
              <w:spacing w:after="0" w:line="240" w:lineRule="auto"/>
              <w:jc w:val="center"/>
              <w:rPr>
                <w:b/>
                <w:sz w:val="16"/>
                <w:szCs w:val="16"/>
                <w:lang w:eastAsia="es-ES"/>
              </w:rPr>
            </w:pPr>
            <w:r w:rsidRPr="0039525C">
              <w:rPr>
                <w:b/>
                <w:sz w:val="16"/>
                <w:szCs w:val="16"/>
                <w:lang w:eastAsia="es-ES"/>
              </w:rPr>
              <w:t>Programado</w:t>
            </w:r>
          </w:p>
        </w:tc>
        <w:tc>
          <w:tcPr>
            <w:tcW w:w="11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77AAE" w:rsidRPr="0039525C" w:rsidRDefault="00B77AAE" w:rsidP="00026B05">
            <w:pPr>
              <w:spacing w:after="0" w:line="240" w:lineRule="auto"/>
              <w:jc w:val="center"/>
              <w:rPr>
                <w:b/>
                <w:sz w:val="16"/>
                <w:szCs w:val="16"/>
                <w:lang w:eastAsia="es-ES"/>
              </w:rPr>
            </w:pPr>
            <w:r w:rsidRPr="0039525C">
              <w:rPr>
                <w:b/>
                <w:sz w:val="16"/>
                <w:szCs w:val="16"/>
                <w:lang w:eastAsia="es-ES"/>
              </w:rPr>
              <w:t>Avance ejecutado</w:t>
            </w:r>
          </w:p>
        </w:tc>
        <w:tc>
          <w:tcPr>
            <w:tcW w:w="2359" w:type="dxa"/>
            <w:tcBorders>
              <w:top w:val="single" w:sz="4" w:space="0" w:color="auto"/>
              <w:left w:val="nil"/>
              <w:bottom w:val="single" w:sz="4" w:space="0" w:color="auto"/>
              <w:right w:val="single" w:sz="4" w:space="0" w:color="auto"/>
            </w:tcBorders>
            <w:shd w:val="clear" w:color="auto" w:fill="D9D9D9"/>
            <w:hideMark/>
          </w:tcPr>
          <w:p w:rsidR="00B77AAE" w:rsidRPr="0039525C" w:rsidRDefault="00B77AAE" w:rsidP="00026B05">
            <w:pPr>
              <w:spacing w:after="0" w:line="240" w:lineRule="auto"/>
              <w:jc w:val="center"/>
              <w:rPr>
                <w:b/>
                <w:sz w:val="16"/>
                <w:szCs w:val="16"/>
                <w:lang w:eastAsia="es-ES"/>
              </w:rPr>
            </w:pPr>
            <w:r w:rsidRPr="0039525C">
              <w:rPr>
                <w:b/>
                <w:sz w:val="16"/>
                <w:szCs w:val="16"/>
                <w:lang w:eastAsia="es-ES"/>
              </w:rPr>
              <w:t>Observaciones</w:t>
            </w:r>
          </w:p>
        </w:tc>
      </w:tr>
      <w:tr w:rsidR="00B77AAE" w:rsidRPr="0039525C" w:rsidTr="00026B05">
        <w:trPr>
          <w:trHeight w:val="313"/>
        </w:trPr>
        <w:tc>
          <w:tcPr>
            <w:tcW w:w="0" w:type="auto"/>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w:t>
            </w:r>
          </w:p>
        </w:tc>
        <w:tc>
          <w:tcPr>
            <w:tcW w:w="2778" w:type="dxa"/>
            <w:tcBorders>
              <w:top w:val="nil"/>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Señalizar y demarcar 50 Zonas Escolares (señalización vertical y horizontal).</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sidRPr="0039525C">
              <w:rPr>
                <w:sz w:val="16"/>
                <w:szCs w:val="16"/>
                <w:lang w:eastAsia="es-ES"/>
              </w:rPr>
              <w:t>63</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50</w:t>
            </w:r>
          </w:p>
        </w:tc>
        <w:tc>
          <w:tcPr>
            <w:tcW w:w="1165" w:type="dxa"/>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100,00%</w:t>
            </w:r>
          </w:p>
        </w:tc>
        <w:tc>
          <w:tcPr>
            <w:tcW w:w="2359" w:type="dxa"/>
            <w:tcBorders>
              <w:top w:val="nil"/>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r w:rsidRPr="0039525C">
              <w:rPr>
                <w:sz w:val="16"/>
                <w:szCs w:val="16"/>
                <w:lang w:eastAsia="es-ES"/>
              </w:rPr>
              <w:t>La meta ha sido superada en el 26%.</w:t>
            </w:r>
          </w:p>
        </w:tc>
      </w:tr>
      <w:tr w:rsidR="00B77AAE" w:rsidRPr="0039525C" w:rsidTr="00026B05">
        <w:trPr>
          <w:trHeight w:val="313"/>
        </w:trPr>
        <w:tc>
          <w:tcPr>
            <w:tcW w:w="0" w:type="auto"/>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2</w:t>
            </w:r>
          </w:p>
        </w:tc>
        <w:tc>
          <w:tcPr>
            <w:tcW w:w="2778" w:type="dxa"/>
            <w:tcBorders>
              <w:top w:val="nil"/>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 xml:space="preserve">Ejecutar </w:t>
            </w:r>
            <w:r>
              <w:rPr>
                <w:sz w:val="16"/>
                <w:szCs w:val="16"/>
                <w:lang w:eastAsia="es-ES"/>
              </w:rPr>
              <w:t>5</w:t>
            </w:r>
            <w:r w:rsidRPr="0039525C">
              <w:rPr>
                <w:sz w:val="16"/>
                <w:szCs w:val="16"/>
                <w:lang w:eastAsia="es-ES"/>
              </w:rPr>
              <w:t xml:space="preserve"> Micro-intervenciones Viales.</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Pr>
                <w:sz w:val="16"/>
                <w:szCs w:val="16"/>
                <w:lang w:eastAsia="es-ES"/>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5</w:t>
            </w:r>
          </w:p>
        </w:tc>
        <w:tc>
          <w:tcPr>
            <w:tcW w:w="1165" w:type="dxa"/>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100,00</w:t>
            </w:r>
            <w:r w:rsidRPr="0039525C">
              <w:rPr>
                <w:sz w:val="16"/>
                <w:szCs w:val="16"/>
                <w:lang w:eastAsia="es-ES"/>
              </w:rPr>
              <w:t>%</w:t>
            </w:r>
          </w:p>
        </w:tc>
        <w:tc>
          <w:tcPr>
            <w:tcW w:w="2359" w:type="dxa"/>
            <w:tcBorders>
              <w:top w:val="nil"/>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p>
        </w:tc>
      </w:tr>
      <w:tr w:rsidR="00B77AAE" w:rsidRPr="0039525C" w:rsidTr="00026B05">
        <w:trPr>
          <w:trHeight w:val="313"/>
        </w:trPr>
        <w:tc>
          <w:tcPr>
            <w:tcW w:w="0" w:type="auto"/>
            <w:tcBorders>
              <w:top w:val="nil"/>
              <w:left w:val="single" w:sz="4" w:space="0" w:color="auto"/>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Pr>
                <w:sz w:val="16"/>
                <w:szCs w:val="16"/>
                <w:lang w:eastAsia="es-ES"/>
              </w:rPr>
              <w:t>3</w:t>
            </w:r>
          </w:p>
        </w:tc>
        <w:tc>
          <w:tcPr>
            <w:tcW w:w="2778" w:type="dxa"/>
            <w:tcBorders>
              <w:top w:val="nil"/>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r>
              <w:rPr>
                <w:sz w:val="16"/>
                <w:szCs w:val="16"/>
                <w:lang w:eastAsia="es-ES"/>
              </w:rPr>
              <w:t>Señales verticales</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Pr>
                <w:sz w:val="16"/>
                <w:szCs w:val="16"/>
                <w:lang w:eastAsia="es-ES"/>
              </w:rPr>
              <w:t>1355</w:t>
            </w:r>
          </w:p>
        </w:tc>
        <w:tc>
          <w:tcPr>
            <w:tcW w:w="1456" w:type="dxa"/>
            <w:tcBorders>
              <w:top w:val="single" w:sz="4" w:space="0" w:color="auto"/>
              <w:left w:val="single" w:sz="4" w:space="0" w:color="auto"/>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Pr>
                <w:sz w:val="16"/>
                <w:szCs w:val="16"/>
                <w:lang w:eastAsia="es-ES"/>
              </w:rPr>
              <w:t>440</w:t>
            </w:r>
          </w:p>
        </w:tc>
        <w:tc>
          <w:tcPr>
            <w:tcW w:w="1165" w:type="dxa"/>
            <w:tcBorders>
              <w:top w:val="nil"/>
              <w:left w:val="single" w:sz="4" w:space="0" w:color="auto"/>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Pr>
                <w:sz w:val="16"/>
                <w:szCs w:val="16"/>
                <w:lang w:eastAsia="es-ES"/>
              </w:rPr>
              <w:t>100,00%</w:t>
            </w:r>
          </w:p>
        </w:tc>
        <w:tc>
          <w:tcPr>
            <w:tcW w:w="2359" w:type="dxa"/>
            <w:tcBorders>
              <w:top w:val="nil"/>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p>
        </w:tc>
      </w:tr>
      <w:tr w:rsidR="00B77AAE" w:rsidRPr="0039525C" w:rsidTr="00026B05">
        <w:trPr>
          <w:trHeight w:val="313"/>
        </w:trPr>
        <w:tc>
          <w:tcPr>
            <w:tcW w:w="0" w:type="auto"/>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4</w:t>
            </w:r>
          </w:p>
        </w:tc>
        <w:tc>
          <w:tcPr>
            <w:tcW w:w="2778" w:type="dxa"/>
            <w:tcBorders>
              <w:top w:val="nil"/>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Señalización de 12 sectores del programa "Barrios a la Obra".</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sidRPr="0039525C">
              <w:rPr>
                <w:sz w:val="16"/>
                <w:szCs w:val="16"/>
                <w:lang w:eastAsia="es-ES"/>
              </w:rPr>
              <w:t>22</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12</w:t>
            </w:r>
          </w:p>
        </w:tc>
        <w:tc>
          <w:tcPr>
            <w:tcW w:w="1165" w:type="dxa"/>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100,00%</w:t>
            </w:r>
          </w:p>
        </w:tc>
        <w:tc>
          <w:tcPr>
            <w:tcW w:w="2359" w:type="dxa"/>
            <w:tcBorders>
              <w:top w:val="nil"/>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La meta ha sido superada en el 83,30%.</w:t>
            </w:r>
          </w:p>
        </w:tc>
      </w:tr>
      <w:tr w:rsidR="00B77AAE" w:rsidRPr="0039525C" w:rsidTr="00026B05">
        <w:trPr>
          <w:trHeight w:val="313"/>
        </w:trPr>
        <w:tc>
          <w:tcPr>
            <w:tcW w:w="0" w:type="auto"/>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5</w:t>
            </w:r>
          </w:p>
        </w:tc>
        <w:tc>
          <w:tcPr>
            <w:tcW w:w="2778" w:type="dxa"/>
            <w:tcBorders>
              <w:top w:val="nil"/>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Señalización de 12 sectores del programa "Tomas ESUS".</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sidRPr="0039525C">
              <w:rPr>
                <w:sz w:val="16"/>
                <w:szCs w:val="16"/>
                <w:lang w:eastAsia="es-ES"/>
              </w:rPr>
              <w:t>12</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12</w:t>
            </w:r>
          </w:p>
        </w:tc>
        <w:tc>
          <w:tcPr>
            <w:tcW w:w="1165" w:type="dxa"/>
            <w:tcBorders>
              <w:top w:val="nil"/>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100,00%</w:t>
            </w:r>
          </w:p>
        </w:tc>
        <w:tc>
          <w:tcPr>
            <w:tcW w:w="2359" w:type="dxa"/>
            <w:tcBorders>
              <w:top w:val="nil"/>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p>
        </w:tc>
      </w:tr>
      <w:tr w:rsidR="00B77AAE" w:rsidRPr="0039525C" w:rsidTr="00026B05">
        <w:trPr>
          <w:trHeight w:val="391"/>
        </w:trPr>
        <w:tc>
          <w:tcPr>
            <w:tcW w:w="0" w:type="auto"/>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6</w:t>
            </w:r>
          </w:p>
        </w:tc>
        <w:tc>
          <w:tcPr>
            <w:tcW w:w="2778" w:type="dxa"/>
            <w:tcBorders>
              <w:top w:val="single" w:sz="4" w:space="0" w:color="auto"/>
              <w:left w:val="nil"/>
              <w:bottom w:val="single" w:sz="4" w:space="0" w:color="auto"/>
              <w:right w:val="single" w:sz="4" w:space="0" w:color="auto"/>
            </w:tcBorders>
            <w:vAlign w:val="bottom"/>
            <w:hideMark/>
          </w:tcPr>
          <w:p w:rsidR="00B77AAE" w:rsidRPr="0039525C" w:rsidRDefault="00B77AAE" w:rsidP="00026B05">
            <w:pPr>
              <w:spacing w:after="0" w:line="240" w:lineRule="auto"/>
              <w:rPr>
                <w:sz w:val="16"/>
                <w:szCs w:val="16"/>
                <w:lang w:eastAsia="es-ES"/>
              </w:rPr>
            </w:pPr>
            <w:r w:rsidRPr="0039525C">
              <w:rPr>
                <w:sz w:val="16"/>
                <w:szCs w:val="16"/>
                <w:lang w:eastAsia="es-ES"/>
              </w:rPr>
              <w:t>Instalación de  8000  reductores de velocidad</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sidRPr="0039525C">
              <w:rPr>
                <w:sz w:val="16"/>
                <w:szCs w:val="16"/>
                <w:lang w:eastAsia="es-ES"/>
              </w:rPr>
              <w:t>15.217</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8000</w:t>
            </w:r>
          </w:p>
        </w:tc>
        <w:tc>
          <w:tcPr>
            <w:tcW w:w="1165"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100,00%</w:t>
            </w:r>
          </w:p>
        </w:tc>
        <w:tc>
          <w:tcPr>
            <w:tcW w:w="2359"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r w:rsidRPr="0039525C">
              <w:rPr>
                <w:sz w:val="16"/>
                <w:szCs w:val="16"/>
                <w:lang w:eastAsia="es-ES"/>
              </w:rPr>
              <w:t>La meta ha sido superada en el 90,20%.</w:t>
            </w:r>
          </w:p>
        </w:tc>
      </w:tr>
      <w:tr w:rsidR="00B77AAE" w:rsidRPr="0039525C" w:rsidTr="00026B05">
        <w:trPr>
          <w:trHeight w:val="391"/>
        </w:trPr>
        <w:tc>
          <w:tcPr>
            <w:tcW w:w="0" w:type="auto"/>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7</w:t>
            </w:r>
          </w:p>
        </w:tc>
        <w:tc>
          <w:tcPr>
            <w:tcW w:w="2778" w:type="dxa"/>
            <w:tcBorders>
              <w:top w:val="single" w:sz="4" w:space="0" w:color="auto"/>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Elaboración de 12 estudios de accidentalidad.</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Pr>
                <w:sz w:val="16"/>
                <w:szCs w:val="16"/>
                <w:lang w:eastAsia="es-ES"/>
              </w:rPr>
              <w:t>12</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12</w:t>
            </w:r>
          </w:p>
        </w:tc>
        <w:tc>
          <w:tcPr>
            <w:tcW w:w="1165"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10</w:t>
            </w:r>
            <w:r w:rsidRPr="0039525C">
              <w:rPr>
                <w:sz w:val="16"/>
                <w:szCs w:val="16"/>
                <w:lang w:eastAsia="es-ES"/>
              </w:rPr>
              <w:t>0,00%</w:t>
            </w:r>
          </w:p>
        </w:tc>
        <w:tc>
          <w:tcPr>
            <w:tcW w:w="2359"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p>
        </w:tc>
      </w:tr>
      <w:tr w:rsidR="00B77AAE" w:rsidRPr="0039525C" w:rsidTr="00026B05">
        <w:trPr>
          <w:trHeight w:val="391"/>
        </w:trPr>
        <w:tc>
          <w:tcPr>
            <w:tcW w:w="0" w:type="auto"/>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Pr>
                <w:sz w:val="16"/>
                <w:szCs w:val="16"/>
                <w:lang w:eastAsia="es-ES"/>
              </w:rPr>
              <w:t>8</w:t>
            </w:r>
          </w:p>
        </w:tc>
        <w:tc>
          <w:tcPr>
            <w:tcW w:w="2778" w:type="dxa"/>
            <w:tcBorders>
              <w:top w:val="single" w:sz="4" w:space="0" w:color="auto"/>
              <w:left w:val="nil"/>
              <w:bottom w:val="single" w:sz="4" w:space="0" w:color="auto"/>
              <w:right w:val="single" w:sz="4" w:space="0" w:color="auto"/>
            </w:tcBorders>
            <w:vAlign w:val="center"/>
            <w:hideMark/>
          </w:tcPr>
          <w:p w:rsidR="00B77AAE" w:rsidRPr="0039525C" w:rsidRDefault="00B77AAE" w:rsidP="00026B05">
            <w:pPr>
              <w:spacing w:after="0" w:line="240" w:lineRule="auto"/>
              <w:rPr>
                <w:sz w:val="16"/>
                <w:szCs w:val="16"/>
                <w:lang w:eastAsia="es-ES"/>
              </w:rPr>
            </w:pPr>
            <w:r w:rsidRPr="0039525C">
              <w:rPr>
                <w:sz w:val="16"/>
                <w:szCs w:val="16"/>
                <w:lang w:eastAsia="es-ES"/>
              </w:rPr>
              <w:t>Ajuste Plan de Seguridad Vial Distrital.</w:t>
            </w:r>
          </w:p>
        </w:tc>
        <w:tc>
          <w:tcPr>
            <w:tcW w:w="1165"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jc w:val="center"/>
              <w:rPr>
                <w:sz w:val="16"/>
                <w:szCs w:val="16"/>
                <w:lang w:eastAsia="es-ES"/>
              </w:rPr>
            </w:pPr>
            <w:r w:rsidRPr="0039525C">
              <w:rPr>
                <w:sz w:val="16"/>
                <w:szCs w:val="16"/>
                <w:lang w:eastAsia="es-ES"/>
              </w:rPr>
              <w:t>1</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w:t>
            </w:r>
          </w:p>
        </w:tc>
        <w:tc>
          <w:tcPr>
            <w:tcW w:w="1165" w:type="dxa"/>
            <w:tcBorders>
              <w:top w:val="single" w:sz="4" w:space="0" w:color="auto"/>
              <w:left w:val="single" w:sz="4" w:space="0" w:color="auto"/>
              <w:bottom w:val="single" w:sz="4" w:space="0" w:color="auto"/>
              <w:right w:val="single" w:sz="4" w:space="0" w:color="auto"/>
            </w:tcBorders>
            <w:vAlign w:val="center"/>
            <w:hideMark/>
          </w:tcPr>
          <w:p w:rsidR="00B77AAE" w:rsidRPr="0039525C" w:rsidRDefault="00B77AAE" w:rsidP="00026B05">
            <w:pPr>
              <w:spacing w:after="0" w:line="240" w:lineRule="auto"/>
              <w:jc w:val="center"/>
              <w:rPr>
                <w:sz w:val="16"/>
                <w:szCs w:val="16"/>
                <w:lang w:eastAsia="es-ES"/>
              </w:rPr>
            </w:pPr>
            <w:r w:rsidRPr="0039525C">
              <w:rPr>
                <w:sz w:val="16"/>
                <w:szCs w:val="16"/>
                <w:lang w:eastAsia="es-ES"/>
              </w:rPr>
              <w:t>100,00%</w:t>
            </w:r>
          </w:p>
        </w:tc>
        <w:tc>
          <w:tcPr>
            <w:tcW w:w="2359" w:type="dxa"/>
            <w:tcBorders>
              <w:top w:val="single" w:sz="4" w:space="0" w:color="auto"/>
              <w:left w:val="nil"/>
              <w:bottom w:val="single" w:sz="4" w:space="0" w:color="auto"/>
              <w:right w:val="single" w:sz="4" w:space="0" w:color="auto"/>
            </w:tcBorders>
            <w:vAlign w:val="center"/>
          </w:tcPr>
          <w:p w:rsidR="00B77AAE" w:rsidRPr="0039525C" w:rsidRDefault="00B77AAE" w:rsidP="00026B05">
            <w:pPr>
              <w:spacing w:after="0" w:line="240" w:lineRule="auto"/>
              <w:rPr>
                <w:sz w:val="16"/>
                <w:szCs w:val="16"/>
                <w:lang w:eastAsia="es-ES"/>
              </w:rPr>
            </w:pPr>
          </w:p>
        </w:tc>
      </w:tr>
      <w:tr w:rsidR="00B77AAE" w:rsidRPr="007C0BEA" w:rsidTr="00026B05">
        <w:trPr>
          <w:trHeight w:val="391"/>
        </w:trPr>
        <w:tc>
          <w:tcPr>
            <w:tcW w:w="0" w:type="auto"/>
            <w:tcBorders>
              <w:top w:val="single" w:sz="4" w:space="0" w:color="auto"/>
              <w:left w:val="single" w:sz="4" w:space="0" w:color="auto"/>
              <w:bottom w:val="single" w:sz="4" w:space="0" w:color="auto"/>
              <w:right w:val="single" w:sz="4" w:space="0" w:color="auto"/>
            </w:tcBorders>
            <w:vAlign w:val="center"/>
            <w:hideMark/>
          </w:tcPr>
          <w:p w:rsidR="00B77AAE" w:rsidRPr="007C0BEA" w:rsidRDefault="00B77AAE" w:rsidP="00026B05">
            <w:pPr>
              <w:spacing w:after="0" w:line="240" w:lineRule="auto"/>
              <w:jc w:val="center"/>
              <w:rPr>
                <w:sz w:val="16"/>
                <w:szCs w:val="16"/>
                <w:lang w:eastAsia="es-ES"/>
              </w:rPr>
            </w:pPr>
            <w:r>
              <w:rPr>
                <w:sz w:val="16"/>
                <w:szCs w:val="16"/>
                <w:lang w:eastAsia="es-ES"/>
              </w:rPr>
              <w:t>9</w:t>
            </w:r>
          </w:p>
        </w:tc>
        <w:tc>
          <w:tcPr>
            <w:tcW w:w="2778" w:type="dxa"/>
            <w:tcBorders>
              <w:top w:val="single" w:sz="4" w:space="0" w:color="auto"/>
              <w:left w:val="nil"/>
              <w:bottom w:val="single" w:sz="4" w:space="0" w:color="auto"/>
              <w:right w:val="single" w:sz="4" w:space="0" w:color="auto"/>
            </w:tcBorders>
            <w:vAlign w:val="center"/>
            <w:hideMark/>
          </w:tcPr>
          <w:p w:rsidR="00B77AAE" w:rsidRPr="007C0BEA" w:rsidRDefault="00B77AAE" w:rsidP="00026B05">
            <w:pPr>
              <w:spacing w:after="0" w:line="240" w:lineRule="auto"/>
              <w:rPr>
                <w:sz w:val="16"/>
                <w:szCs w:val="16"/>
                <w:lang w:eastAsia="es-ES"/>
              </w:rPr>
            </w:pPr>
            <w:r>
              <w:rPr>
                <w:sz w:val="16"/>
                <w:szCs w:val="16"/>
                <w:lang w:eastAsia="es-ES"/>
              </w:rPr>
              <w:t>I</w:t>
            </w:r>
            <w:r w:rsidRPr="007C0BEA">
              <w:rPr>
                <w:sz w:val="16"/>
                <w:szCs w:val="16"/>
                <w:lang w:eastAsia="es-ES"/>
              </w:rPr>
              <w:t>ntersecciones semaforizadas</w:t>
            </w:r>
          </w:p>
        </w:tc>
        <w:tc>
          <w:tcPr>
            <w:tcW w:w="1165" w:type="dxa"/>
            <w:tcBorders>
              <w:top w:val="single" w:sz="4" w:space="0" w:color="auto"/>
              <w:left w:val="nil"/>
              <w:bottom w:val="single" w:sz="4" w:space="0" w:color="auto"/>
              <w:right w:val="single" w:sz="4" w:space="0" w:color="auto"/>
            </w:tcBorders>
            <w:vAlign w:val="center"/>
          </w:tcPr>
          <w:p w:rsidR="00B77AAE" w:rsidRPr="007C0BEA" w:rsidRDefault="00B77AAE" w:rsidP="00026B05">
            <w:pPr>
              <w:spacing w:after="0" w:line="240" w:lineRule="auto"/>
              <w:jc w:val="center"/>
              <w:rPr>
                <w:sz w:val="16"/>
                <w:szCs w:val="16"/>
                <w:lang w:eastAsia="es-ES"/>
              </w:rPr>
            </w:pPr>
            <w:r>
              <w:rPr>
                <w:sz w:val="16"/>
                <w:szCs w:val="16"/>
                <w:lang w:eastAsia="es-ES"/>
              </w:rPr>
              <w:t>6</w:t>
            </w:r>
          </w:p>
        </w:tc>
        <w:tc>
          <w:tcPr>
            <w:tcW w:w="1456" w:type="dxa"/>
            <w:tcBorders>
              <w:top w:val="single" w:sz="4" w:space="0" w:color="auto"/>
              <w:left w:val="single" w:sz="4" w:space="0" w:color="auto"/>
              <w:bottom w:val="single" w:sz="4" w:space="0" w:color="auto"/>
              <w:right w:val="single" w:sz="4" w:space="0" w:color="auto"/>
            </w:tcBorders>
            <w:vAlign w:val="center"/>
            <w:hideMark/>
          </w:tcPr>
          <w:p w:rsidR="00B77AAE" w:rsidRPr="007C0BEA" w:rsidRDefault="00B77AAE" w:rsidP="00026B05">
            <w:pPr>
              <w:spacing w:after="0" w:line="240" w:lineRule="auto"/>
              <w:jc w:val="center"/>
              <w:rPr>
                <w:sz w:val="16"/>
                <w:szCs w:val="16"/>
                <w:lang w:eastAsia="es-ES"/>
              </w:rPr>
            </w:pPr>
            <w:r>
              <w:rPr>
                <w:sz w:val="16"/>
                <w:szCs w:val="16"/>
                <w:lang w:eastAsia="es-ES"/>
              </w:rPr>
              <w:t>5</w:t>
            </w:r>
          </w:p>
        </w:tc>
        <w:tc>
          <w:tcPr>
            <w:tcW w:w="1165" w:type="dxa"/>
            <w:tcBorders>
              <w:top w:val="single" w:sz="4" w:space="0" w:color="auto"/>
              <w:left w:val="single" w:sz="4" w:space="0" w:color="auto"/>
              <w:bottom w:val="single" w:sz="4" w:space="0" w:color="auto"/>
              <w:right w:val="single" w:sz="4" w:space="0" w:color="auto"/>
            </w:tcBorders>
            <w:vAlign w:val="center"/>
            <w:hideMark/>
          </w:tcPr>
          <w:p w:rsidR="00B77AAE" w:rsidRPr="007C0BEA" w:rsidRDefault="00B77AAE" w:rsidP="00026B05">
            <w:pPr>
              <w:spacing w:after="0" w:line="240" w:lineRule="auto"/>
              <w:jc w:val="center"/>
              <w:rPr>
                <w:sz w:val="16"/>
                <w:szCs w:val="16"/>
                <w:lang w:eastAsia="es-ES"/>
              </w:rPr>
            </w:pPr>
            <w:r>
              <w:rPr>
                <w:sz w:val="16"/>
                <w:szCs w:val="16"/>
                <w:lang w:eastAsia="es-ES"/>
              </w:rPr>
              <w:t>10</w:t>
            </w:r>
            <w:r w:rsidRPr="007C0BEA">
              <w:rPr>
                <w:sz w:val="16"/>
                <w:szCs w:val="16"/>
                <w:lang w:eastAsia="es-ES"/>
              </w:rPr>
              <w:t>0</w:t>
            </w:r>
            <w:r>
              <w:rPr>
                <w:sz w:val="16"/>
                <w:szCs w:val="16"/>
                <w:lang w:eastAsia="es-ES"/>
              </w:rPr>
              <w:t>,00</w:t>
            </w:r>
            <w:r w:rsidRPr="007C0BEA">
              <w:rPr>
                <w:sz w:val="16"/>
                <w:szCs w:val="16"/>
                <w:lang w:eastAsia="es-ES"/>
              </w:rPr>
              <w:t>%</w:t>
            </w:r>
          </w:p>
        </w:tc>
        <w:tc>
          <w:tcPr>
            <w:tcW w:w="2359" w:type="dxa"/>
            <w:tcBorders>
              <w:top w:val="single" w:sz="4" w:space="0" w:color="auto"/>
              <w:left w:val="nil"/>
              <w:bottom w:val="single" w:sz="4" w:space="0" w:color="auto"/>
              <w:right w:val="single" w:sz="4" w:space="0" w:color="auto"/>
            </w:tcBorders>
            <w:vAlign w:val="center"/>
          </w:tcPr>
          <w:p w:rsidR="00B77AAE" w:rsidRPr="007C0BEA" w:rsidRDefault="00B77AAE" w:rsidP="00026B05">
            <w:pPr>
              <w:spacing w:after="0" w:line="240" w:lineRule="auto"/>
              <w:rPr>
                <w:sz w:val="16"/>
                <w:szCs w:val="16"/>
                <w:lang w:eastAsia="es-ES"/>
              </w:rPr>
            </w:pPr>
          </w:p>
        </w:tc>
      </w:tr>
      <w:tr w:rsidR="00B77AAE" w:rsidRPr="00411E50"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Pr>
                <w:sz w:val="16"/>
                <w:szCs w:val="16"/>
                <w:lang w:eastAsia="es-ES"/>
              </w:rPr>
              <w:t>10</w:t>
            </w:r>
          </w:p>
        </w:tc>
        <w:tc>
          <w:tcPr>
            <w:tcW w:w="2778" w:type="dxa"/>
            <w:tcBorders>
              <w:top w:val="single" w:sz="4" w:space="0" w:color="auto"/>
              <w:left w:val="nil"/>
              <w:bottom w:val="single" w:sz="4" w:space="0" w:color="auto"/>
              <w:right w:val="single" w:sz="4" w:space="0" w:color="auto"/>
            </w:tcBorders>
            <w:shd w:val="clear" w:color="auto" w:fill="auto"/>
            <w:vAlign w:val="center"/>
            <w:hideMark/>
          </w:tcPr>
          <w:p w:rsidR="00B77AAE" w:rsidRPr="001A466B" w:rsidRDefault="009E3178" w:rsidP="00026B05">
            <w:pPr>
              <w:spacing w:after="0" w:line="240" w:lineRule="auto"/>
              <w:rPr>
                <w:sz w:val="16"/>
                <w:szCs w:val="16"/>
                <w:lang w:eastAsia="es-ES"/>
              </w:rPr>
            </w:pPr>
            <w:r>
              <w:rPr>
                <w:sz w:val="16"/>
                <w:szCs w:val="16"/>
                <w:lang w:eastAsia="es-ES"/>
              </w:rPr>
              <w:t>Revisión de PMT Presentados</w:t>
            </w:r>
          </w:p>
        </w:tc>
        <w:tc>
          <w:tcPr>
            <w:tcW w:w="1165" w:type="dxa"/>
            <w:tcBorders>
              <w:top w:val="single" w:sz="4" w:space="0" w:color="auto"/>
              <w:left w:val="nil"/>
              <w:bottom w:val="single" w:sz="4" w:space="0" w:color="auto"/>
              <w:right w:val="single" w:sz="4" w:space="0" w:color="auto"/>
            </w:tcBorders>
            <w:shd w:val="clear" w:color="auto" w:fill="auto"/>
            <w:vAlign w:val="center"/>
          </w:tcPr>
          <w:p w:rsidR="00B77AAE" w:rsidRPr="001A466B" w:rsidRDefault="00B77AAE" w:rsidP="00026B05">
            <w:pPr>
              <w:spacing w:after="0" w:line="240" w:lineRule="auto"/>
              <w:jc w:val="center"/>
              <w:rPr>
                <w:sz w:val="16"/>
                <w:szCs w:val="16"/>
                <w:lang w:eastAsia="es-ES"/>
              </w:rPr>
            </w:pPr>
            <w:r>
              <w:rPr>
                <w:sz w:val="16"/>
                <w:szCs w:val="16"/>
                <w:lang w:eastAsia="es-ES"/>
              </w:rPr>
              <w:t>100%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1A466B" w:rsidRDefault="00B77AAE" w:rsidP="00026B05">
            <w:pPr>
              <w:spacing w:after="0" w:line="240" w:lineRule="auto"/>
              <w:jc w:val="center"/>
              <w:rPr>
                <w:sz w:val="16"/>
                <w:szCs w:val="16"/>
                <w:lang w:eastAsia="es-ES"/>
              </w:rPr>
            </w:pPr>
            <w:r>
              <w:rPr>
                <w:sz w:val="16"/>
                <w:szCs w:val="16"/>
                <w:lang w:eastAsia="es-ES"/>
              </w:rPr>
              <w:t>100%</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sidRPr="00A02852">
              <w:rPr>
                <w:sz w:val="16"/>
                <w:szCs w:val="16"/>
                <w:lang w:eastAsia="es-ES"/>
              </w:rPr>
              <w:t>100</w:t>
            </w:r>
            <w:r>
              <w:rPr>
                <w:sz w:val="16"/>
                <w:szCs w:val="16"/>
                <w:lang w:eastAsia="es-ES"/>
              </w:rPr>
              <w:t>,00</w:t>
            </w:r>
            <w:r w:rsidRPr="00A02852">
              <w:rPr>
                <w:sz w:val="16"/>
                <w:szCs w:val="16"/>
                <w:lang w:eastAsia="es-ES"/>
              </w:rPr>
              <w:t>%</w:t>
            </w:r>
          </w:p>
        </w:tc>
        <w:tc>
          <w:tcPr>
            <w:tcW w:w="2359" w:type="dxa"/>
            <w:tcBorders>
              <w:top w:val="single" w:sz="4" w:space="0" w:color="auto"/>
              <w:left w:val="nil"/>
              <w:bottom w:val="single" w:sz="4" w:space="0" w:color="auto"/>
              <w:right w:val="single" w:sz="4" w:space="0" w:color="auto"/>
            </w:tcBorders>
            <w:vAlign w:val="center"/>
          </w:tcPr>
          <w:p w:rsidR="00B77AAE" w:rsidRPr="001A466B" w:rsidRDefault="00B77AAE" w:rsidP="00026B05">
            <w:pPr>
              <w:spacing w:after="0" w:line="240" w:lineRule="auto"/>
              <w:rPr>
                <w:sz w:val="16"/>
                <w:szCs w:val="16"/>
                <w:lang w:eastAsia="es-ES"/>
              </w:rPr>
            </w:pPr>
          </w:p>
        </w:tc>
      </w:tr>
      <w:tr w:rsidR="00B77AAE" w:rsidRPr="00411E50" w:rsidTr="00026B05">
        <w:trPr>
          <w:trHeight w:val="39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Pr>
                <w:sz w:val="16"/>
                <w:szCs w:val="16"/>
                <w:lang w:eastAsia="es-ES"/>
              </w:rPr>
              <w:t>11</w:t>
            </w:r>
          </w:p>
        </w:tc>
        <w:tc>
          <w:tcPr>
            <w:tcW w:w="2778" w:type="dxa"/>
            <w:tcBorders>
              <w:top w:val="single" w:sz="4" w:space="0" w:color="auto"/>
              <w:left w:val="nil"/>
              <w:bottom w:val="single" w:sz="4" w:space="0" w:color="auto"/>
              <w:right w:val="single" w:sz="4" w:space="0" w:color="auto"/>
            </w:tcBorders>
            <w:shd w:val="clear" w:color="auto" w:fill="auto"/>
            <w:vAlign w:val="center"/>
            <w:hideMark/>
          </w:tcPr>
          <w:p w:rsidR="00B77AAE" w:rsidRDefault="00B77AAE" w:rsidP="00026B05">
            <w:pPr>
              <w:spacing w:after="0" w:line="240" w:lineRule="auto"/>
              <w:rPr>
                <w:sz w:val="16"/>
                <w:szCs w:val="16"/>
                <w:lang w:eastAsia="es-ES"/>
              </w:rPr>
            </w:pPr>
            <w:r>
              <w:rPr>
                <w:sz w:val="16"/>
                <w:szCs w:val="16"/>
                <w:lang w:eastAsia="es-ES"/>
              </w:rPr>
              <w:t>Estudios de Transito y otras actividades relacionadas con el transporte</w:t>
            </w:r>
          </w:p>
        </w:tc>
        <w:tc>
          <w:tcPr>
            <w:tcW w:w="1165" w:type="dxa"/>
            <w:tcBorders>
              <w:top w:val="single" w:sz="4" w:space="0" w:color="auto"/>
              <w:left w:val="nil"/>
              <w:bottom w:val="single" w:sz="4" w:space="0" w:color="auto"/>
              <w:right w:val="single" w:sz="4" w:space="0" w:color="auto"/>
            </w:tcBorders>
            <w:shd w:val="clear" w:color="auto" w:fill="auto"/>
            <w:vAlign w:val="center"/>
          </w:tcPr>
          <w:p w:rsidR="00B77AAE" w:rsidRDefault="00B77AAE" w:rsidP="00026B05">
            <w:pPr>
              <w:spacing w:after="0" w:line="240" w:lineRule="auto"/>
              <w:jc w:val="center"/>
              <w:rPr>
                <w:sz w:val="16"/>
                <w:szCs w:val="16"/>
                <w:lang w:eastAsia="es-ES"/>
              </w:rPr>
            </w:pPr>
            <w:r>
              <w:rPr>
                <w:sz w:val="16"/>
                <w:szCs w:val="16"/>
                <w:lang w:eastAsia="es-ES"/>
              </w:rPr>
              <w:t>100%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Default="00B77AAE" w:rsidP="00026B05">
            <w:pPr>
              <w:spacing w:after="0" w:line="240" w:lineRule="auto"/>
              <w:jc w:val="center"/>
              <w:rPr>
                <w:sz w:val="16"/>
                <w:szCs w:val="16"/>
                <w:lang w:eastAsia="es-ES"/>
              </w:rPr>
            </w:pPr>
            <w:r>
              <w:rPr>
                <w:sz w:val="16"/>
                <w:szCs w:val="16"/>
                <w:lang w:eastAsia="es-ES"/>
              </w:rPr>
              <w:t>100%</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AAE" w:rsidRPr="00A02852" w:rsidRDefault="00B77AAE" w:rsidP="00026B05">
            <w:pPr>
              <w:spacing w:after="0" w:line="240" w:lineRule="auto"/>
              <w:jc w:val="center"/>
              <w:rPr>
                <w:sz w:val="16"/>
                <w:szCs w:val="16"/>
                <w:lang w:eastAsia="es-ES"/>
              </w:rPr>
            </w:pPr>
            <w:r w:rsidRPr="00A02852">
              <w:rPr>
                <w:sz w:val="16"/>
                <w:szCs w:val="16"/>
                <w:lang w:eastAsia="es-ES"/>
              </w:rPr>
              <w:t>100</w:t>
            </w:r>
            <w:r>
              <w:rPr>
                <w:sz w:val="16"/>
                <w:szCs w:val="16"/>
                <w:lang w:eastAsia="es-ES"/>
              </w:rPr>
              <w:t>,00</w:t>
            </w:r>
            <w:r w:rsidRPr="00A02852">
              <w:rPr>
                <w:sz w:val="16"/>
                <w:szCs w:val="16"/>
                <w:lang w:eastAsia="es-ES"/>
              </w:rPr>
              <w:t>%</w:t>
            </w:r>
          </w:p>
        </w:tc>
        <w:tc>
          <w:tcPr>
            <w:tcW w:w="2359" w:type="dxa"/>
            <w:tcBorders>
              <w:top w:val="single" w:sz="4" w:space="0" w:color="auto"/>
              <w:left w:val="nil"/>
              <w:bottom w:val="single" w:sz="4" w:space="0" w:color="auto"/>
              <w:right w:val="single" w:sz="4" w:space="0" w:color="auto"/>
            </w:tcBorders>
            <w:vAlign w:val="center"/>
          </w:tcPr>
          <w:p w:rsidR="00B77AAE" w:rsidRPr="001A466B" w:rsidRDefault="00B77AAE" w:rsidP="00026B05">
            <w:pPr>
              <w:spacing w:after="0" w:line="240" w:lineRule="auto"/>
              <w:rPr>
                <w:sz w:val="16"/>
                <w:szCs w:val="16"/>
                <w:lang w:eastAsia="es-ES"/>
              </w:rPr>
            </w:pPr>
          </w:p>
        </w:tc>
      </w:tr>
    </w:tbl>
    <w:p w:rsidR="00B77AAE" w:rsidRDefault="00B77AAE" w:rsidP="00B77AAE"/>
    <w:p w:rsidR="00B77AAE" w:rsidRDefault="00B77AAE" w:rsidP="00B77AAE"/>
    <w:p w:rsidR="002D50D5" w:rsidRPr="002D50D5" w:rsidRDefault="002D50D5" w:rsidP="002D50D5"/>
    <w:p w:rsidR="00F97A38" w:rsidRPr="00286E18" w:rsidRDefault="000E4BC6" w:rsidP="001A79F4">
      <w:pPr>
        <w:pStyle w:val="Ttulo1"/>
        <w:numPr>
          <w:ilvl w:val="0"/>
          <w:numId w:val="6"/>
        </w:numPr>
      </w:pPr>
      <w:bookmarkStart w:id="6" w:name="_Toc436472645"/>
      <w:r>
        <w:t>Proyecto Control a</w:t>
      </w:r>
      <w:r w:rsidR="00F97A38" w:rsidRPr="00286E18">
        <w:t xml:space="preserve">l Transporte </w:t>
      </w:r>
      <w:r w:rsidR="00B03C68" w:rsidRPr="00286E18">
        <w:t>Público</w:t>
      </w:r>
      <w:r w:rsidR="00F97A38" w:rsidRPr="00286E18">
        <w:t xml:space="preserve"> </w:t>
      </w:r>
      <w:r w:rsidR="00D44AD0">
        <w:t>Individual</w:t>
      </w:r>
      <w:r w:rsidR="00F97A38" w:rsidRPr="00286E18">
        <w:t xml:space="preserve"> </w:t>
      </w:r>
      <w:r w:rsidR="00D44AD0">
        <w:t>(</w:t>
      </w:r>
      <w:r w:rsidR="00F97A38" w:rsidRPr="00286E18">
        <w:t>Taxis</w:t>
      </w:r>
      <w:r w:rsidR="00D44AD0">
        <w:t>)</w:t>
      </w:r>
      <w:r w:rsidR="00F97A38" w:rsidRPr="00286E18">
        <w:t xml:space="preserve"> (TPI)</w:t>
      </w:r>
      <w:bookmarkEnd w:id="4"/>
      <w:bookmarkEnd w:id="5"/>
      <w:bookmarkEnd w:id="6"/>
    </w:p>
    <w:p w:rsidR="00376C70" w:rsidRPr="00376C70" w:rsidRDefault="00376C70" w:rsidP="00376C70">
      <w:pPr>
        <w:spacing w:before="100" w:beforeAutospacing="1" w:after="120" w:line="240" w:lineRule="auto"/>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La Secretaria Distrital de Movilidad en el año 2014 elaboró un informe de análisis de la problemática de la Sobreoferta en el Servicio de Transporte Público Individual de Pasajeros (TPI), como resultado del mismo se identificaron una serie de acciones tendientes a solucionar la problemática identificada, a saber:</w:t>
      </w:r>
    </w:p>
    <w:p w:rsidR="00376C70" w:rsidRPr="00376C70" w:rsidRDefault="00376C70" w:rsidP="00DE6213">
      <w:pPr>
        <w:spacing w:after="0" w:line="240" w:lineRule="auto"/>
        <w:ind w:left="11" w:hanging="11"/>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w:t>
      </w:r>
      <w:r w:rsidRPr="00376C70">
        <w:rPr>
          <w:rFonts w:ascii="Times New Roman" w:eastAsia="Times New Roman" w:hAnsi="Times New Roman" w:cs="Times New Roman"/>
          <w:sz w:val="20"/>
          <w:szCs w:val="20"/>
        </w:rPr>
        <w:tab/>
        <w:t>Realización del censo de taxis.</w:t>
      </w:r>
    </w:p>
    <w:p w:rsidR="00376C70" w:rsidRPr="00376C70" w:rsidRDefault="00376C70" w:rsidP="00DE6213">
      <w:pPr>
        <w:spacing w:after="0" w:line="240" w:lineRule="auto"/>
        <w:ind w:left="11" w:hanging="11"/>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w:t>
      </w:r>
      <w:r w:rsidRPr="00376C70">
        <w:rPr>
          <w:rFonts w:ascii="Times New Roman" w:eastAsia="Times New Roman" w:hAnsi="Times New Roman" w:cs="Times New Roman"/>
          <w:sz w:val="20"/>
          <w:szCs w:val="20"/>
        </w:rPr>
        <w:tab/>
        <w:t>Implementación del registro unificado de conductores de taxis y tarjetas de control.</w:t>
      </w:r>
    </w:p>
    <w:p w:rsidR="00376C70" w:rsidRPr="00376C70" w:rsidRDefault="00376C70" w:rsidP="00DE6213">
      <w:pPr>
        <w:spacing w:after="0" w:line="240" w:lineRule="auto"/>
        <w:ind w:left="11" w:hanging="11"/>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w:t>
      </w:r>
      <w:r w:rsidRPr="00376C70">
        <w:rPr>
          <w:rFonts w:ascii="Times New Roman" w:eastAsia="Times New Roman" w:hAnsi="Times New Roman" w:cs="Times New Roman"/>
          <w:sz w:val="20"/>
          <w:szCs w:val="20"/>
        </w:rPr>
        <w:tab/>
        <w:t>Habilitación de la plataforma o sistema de control al Transporte Público Individual de Pasajeros (TPI).</w:t>
      </w:r>
    </w:p>
    <w:p w:rsidR="00376C70" w:rsidRPr="00376C70" w:rsidRDefault="00376C70" w:rsidP="00DE6213">
      <w:pPr>
        <w:spacing w:after="0" w:line="240" w:lineRule="auto"/>
        <w:ind w:left="11" w:hanging="11"/>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w:t>
      </w:r>
      <w:r w:rsidRPr="00376C70">
        <w:rPr>
          <w:rFonts w:ascii="Times New Roman" w:eastAsia="Times New Roman" w:hAnsi="Times New Roman" w:cs="Times New Roman"/>
          <w:sz w:val="20"/>
          <w:szCs w:val="20"/>
        </w:rPr>
        <w:tab/>
        <w:t>Implementación del Taxímetro.</w:t>
      </w:r>
    </w:p>
    <w:p w:rsidR="00376C70" w:rsidRPr="00376C70" w:rsidRDefault="00376C70" w:rsidP="00DE6213">
      <w:pPr>
        <w:spacing w:after="0" w:line="240" w:lineRule="auto"/>
        <w:ind w:left="11" w:hanging="11"/>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w:t>
      </w:r>
      <w:r w:rsidRPr="00376C70">
        <w:rPr>
          <w:rFonts w:ascii="Times New Roman" w:eastAsia="Times New Roman" w:hAnsi="Times New Roman" w:cs="Times New Roman"/>
          <w:sz w:val="20"/>
          <w:szCs w:val="20"/>
        </w:rPr>
        <w:tab/>
        <w:t>Realización de un estudio técnico de demanda y oferta del Transporte Público Individual de Pasajeros (TPI).</w:t>
      </w:r>
    </w:p>
    <w:p w:rsidR="00376C70" w:rsidRPr="00376C70" w:rsidRDefault="00376C70" w:rsidP="00DE6213">
      <w:pPr>
        <w:spacing w:after="0" w:line="240" w:lineRule="auto"/>
        <w:ind w:left="11" w:hanging="11"/>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w:t>
      </w:r>
      <w:r w:rsidRPr="00376C70">
        <w:rPr>
          <w:rFonts w:ascii="Times New Roman" w:eastAsia="Times New Roman" w:hAnsi="Times New Roman" w:cs="Times New Roman"/>
          <w:sz w:val="20"/>
          <w:szCs w:val="20"/>
        </w:rPr>
        <w:tab/>
        <w:t>Chatarrización de taxis con reconocimiento económico sin opción de reposición.</w:t>
      </w:r>
    </w:p>
    <w:p w:rsidR="00376C70" w:rsidRPr="00376C70" w:rsidRDefault="00376C70" w:rsidP="00376C70">
      <w:pPr>
        <w:spacing w:before="100" w:beforeAutospacing="1" w:after="120" w:line="240" w:lineRule="auto"/>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La acciones de realización del censo de taxis, la implementación del taxímetro y la habilitación de la plataforma tecnológica de control tienen como objetivo controlar y minimizar el número de taxis con prestación ilegal del servicio, diferenciar los taxis legales de los ilegales, dotar de una plataforma tecnológica a la Secretaría de Movilidad y a la Policía de Tránsito para monitorear y controlar  la prestación del servicio de taxis, y como apoyo fundamental al trabajo de la Policía de Vigilancia en la identificación de vehículos tipo taxis involucrados en actividades delictivas.</w:t>
      </w:r>
    </w:p>
    <w:p w:rsidR="00376C70" w:rsidRPr="00376C70" w:rsidRDefault="00376C70" w:rsidP="00376C70">
      <w:pPr>
        <w:spacing w:before="100" w:beforeAutospacing="1" w:after="120" w:line="240" w:lineRule="auto"/>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 xml:space="preserve">El taxímetro contará con un dispositivo electrónico, que no solamente permitirá  a las autoridades de tránsito y transporte controlar el cobro de la tarifa por la prestación del servicio, sino que además permitirá aumentar su capacidad operativa, con el fin de ejercer de manera efectiva el control, que por Ley, debe realizar la Secretaría de Movilidad a la prestación de este servicio.  Este dispositivo electrónico es el taxímetro con GPS, el cual posibilitará la comunicación y reporte de información a la ‘Plataforma de control al Transporte Público Individual’, que será administrada por la Alcaldía Distrital, a través de la Secretaría de Movilidad. </w:t>
      </w:r>
    </w:p>
    <w:p w:rsidR="00376C70" w:rsidRPr="00376C70" w:rsidRDefault="00376C70" w:rsidP="00376C70">
      <w:pPr>
        <w:spacing w:before="100" w:beforeAutospacing="1" w:after="120" w:line="240" w:lineRule="auto"/>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 xml:space="preserve">La implementación del taxímetro nos permitirá mejorar la capacidad de control y vigilancia del Transporte Público Individual tipo taxi y en tiempo real podremos: </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Identificar en vía los vehículos autorizados para la prestación del servicio (legales) y por ende los ilegales.</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Identificar el cumplimiento de la Tarjeta de operación y la tarjeta de control.</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Registrar información sobre la oferta y demanda del servicio.</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Controlar la aplicación de la tarifa de taxis legalmente establecida (taxímetro)</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Identificar la adulteración del taxímetro.</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Identificar el incumplimiento pico y placa.</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Identificar el incumplimiento de normas de tránsito, tales como SOAT vigente y Revisión técnico-mecánica.</w:t>
      </w:r>
    </w:p>
    <w:p w:rsidR="00376C70" w:rsidRPr="00DE6213" w:rsidRDefault="00376C70" w:rsidP="001A79F4">
      <w:pPr>
        <w:pStyle w:val="Prrafodelista"/>
        <w:numPr>
          <w:ilvl w:val="0"/>
          <w:numId w:val="15"/>
        </w:numPr>
        <w:spacing w:before="100" w:beforeAutospacing="1"/>
        <w:ind w:left="1060" w:hanging="703"/>
        <w:rPr>
          <w:sz w:val="20"/>
          <w:szCs w:val="20"/>
        </w:rPr>
      </w:pPr>
      <w:r w:rsidRPr="00DE6213">
        <w:rPr>
          <w:sz w:val="20"/>
          <w:szCs w:val="20"/>
        </w:rPr>
        <w:t>Identificar vehículos con inscripción de pendiente judicial.</w:t>
      </w:r>
    </w:p>
    <w:p w:rsidR="007D6A41" w:rsidRDefault="00376C70" w:rsidP="00376C70">
      <w:pPr>
        <w:spacing w:before="100" w:beforeAutospacing="1" w:after="120" w:line="240" w:lineRule="auto"/>
        <w:rPr>
          <w:rFonts w:ascii="Times New Roman" w:eastAsia="Times New Roman" w:hAnsi="Times New Roman" w:cs="Times New Roman"/>
          <w:sz w:val="20"/>
          <w:szCs w:val="20"/>
        </w:rPr>
      </w:pPr>
      <w:r w:rsidRPr="00376C70">
        <w:rPr>
          <w:rFonts w:ascii="Times New Roman" w:eastAsia="Times New Roman" w:hAnsi="Times New Roman" w:cs="Times New Roman"/>
          <w:sz w:val="20"/>
          <w:szCs w:val="20"/>
        </w:rPr>
        <w:t>A continuación se describe el avance en la ejecución de las acciones de realización del censo de taxis, implementación del taxímetro,  habilitación de la plataforma tecnológica e implementación del RUCT.</w:t>
      </w:r>
    </w:p>
    <w:p w:rsidR="00026B05" w:rsidRDefault="00026B05" w:rsidP="00376C70">
      <w:pPr>
        <w:spacing w:before="100" w:beforeAutospacing="1" w:after="120" w:line="240" w:lineRule="auto"/>
        <w:rPr>
          <w:rFonts w:ascii="Times New Roman" w:eastAsia="Times New Roman" w:hAnsi="Times New Roman" w:cs="Times New Roman"/>
          <w:sz w:val="20"/>
          <w:szCs w:val="20"/>
        </w:rPr>
      </w:pPr>
    </w:p>
    <w:p w:rsidR="002D50D5" w:rsidRPr="00174262" w:rsidRDefault="00B37290" w:rsidP="001A79F4">
      <w:pPr>
        <w:pStyle w:val="Ttulo2"/>
        <w:numPr>
          <w:ilvl w:val="1"/>
          <w:numId w:val="6"/>
        </w:numPr>
        <w:rPr>
          <w:sz w:val="24"/>
          <w:szCs w:val="24"/>
        </w:rPr>
      </w:pPr>
      <w:bookmarkStart w:id="7" w:name="_Toc436472646"/>
      <w:r>
        <w:rPr>
          <w:sz w:val="24"/>
          <w:szCs w:val="24"/>
        </w:rPr>
        <w:t>Realización del censo de t</w:t>
      </w:r>
      <w:r w:rsidR="002D50D5" w:rsidRPr="00174262">
        <w:rPr>
          <w:sz w:val="24"/>
          <w:szCs w:val="24"/>
        </w:rPr>
        <w:t>axis.</w:t>
      </w:r>
      <w:bookmarkEnd w:id="7"/>
    </w:p>
    <w:p w:rsidR="002D50D5" w:rsidRPr="00AB6952" w:rsidRDefault="002D50D5" w:rsidP="002D50D5">
      <w:pPr>
        <w:spacing w:after="0" w:line="240" w:lineRule="auto"/>
        <w:jc w:val="center"/>
        <w:rPr>
          <w:b/>
          <w:color w:val="000000" w:themeColor="text1"/>
          <w:sz w:val="20"/>
          <w:szCs w:val="20"/>
        </w:rPr>
      </w:pPr>
    </w:p>
    <w:p w:rsidR="002D50D5" w:rsidRPr="002D50D5" w:rsidRDefault="002D50D5" w:rsidP="002D50D5">
      <w:pPr>
        <w:spacing w:after="0" w:line="240" w:lineRule="auto"/>
        <w:rPr>
          <w:rFonts w:ascii="Times New Roman" w:hAnsi="Times New Roman" w:cs="Times New Roman"/>
          <w:color w:val="000000" w:themeColor="text1"/>
          <w:sz w:val="20"/>
          <w:szCs w:val="20"/>
        </w:rPr>
      </w:pPr>
      <w:r w:rsidRPr="002D50D5">
        <w:rPr>
          <w:rFonts w:ascii="Times New Roman" w:hAnsi="Times New Roman" w:cs="Times New Roman"/>
          <w:color w:val="000000" w:themeColor="text1"/>
          <w:sz w:val="20"/>
          <w:szCs w:val="20"/>
        </w:rPr>
        <w:t xml:space="preserve">La Secretaria Distrital de Movilidad expidió el 19 de marzo de 2015 la Resolución 029 de 2015 </w:t>
      </w:r>
      <w:r w:rsidRPr="002D50D5">
        <w:rPr>
          <w:rFonts w:ascii="Times New Roman" w:hAnsi="Times New Roman" w:cs="Times New Roman"/>
          <w:i/>
          <w:color w:val="000000" w:themeColor="text1"/>
          <w:sz w:val="20"/>
          <w:szCs w:val="20"/>
        </w:rPr>
        <w:t xml:space="preserve">‘Por la cual se señalan los términos y condiciones para la realización del censo físico del parque automotor de los vehículos que prestan el Servicio Publico Terrestre Automotor Individual de Pasajeros en vehículos Taxi en el Distrito Especial, Industrial y Portuario de Barranquilla’, </w:t>
      </w:r>
      <w:r w:rsidRPr="002D50D5">
        <w:rPr>
          <w:rFonts w:ascii="Times New Roman" w:hAnsi="Times New Roman" w:cs="Times New Roman"/>
          <w:color w:val="000000" w:themeColor="text1"/>
          <w:sz w:val="20"/>
          <w:szCs w:val="20"/>
        </w:rPr>
        <w:t>dando inicio al censo de taxis el 20 de abril de 2015.   Cuyo objetivo principal es la verificación física de los guarismos de identificación del vehículo (tales como número de motor, de serie, de chasis y/o VIN-número de identificación vehicular) y la verificación de los documentos que sustentan la operación del vehículo contra la base de datos del registro distrital automotor y de tarjetas de operación.</w:t>
      </w:r>
    </w:p>
    <w:p w:rsidR="002D50D5" w:rsidRDefault="002D50D5" w:rsidP="00C50FE5">
      <w:bookmarkStart w:id="8" w:name="_Toc432165512"/>
      <w:bookmarkStart w:id="9" w:name="_Toc433377275"/>
    </w:p>
    <w:p w:rsidR="007D6A41" w:rsidRPr="008E2E82" w:rsidRDefault="00175167" w:rsidP="008E2E82">
      <w:pPr>
        <w:rPr>
          <w:b/>
        </w:rPr>
      </w:pPr>
      <w:r w:rsidRPr="006D4021">
        <w:rPr>
          <w:rFonts w:ascii="Times New Roman" w:hAnsi="Times New Roman" w:cs="Times New Roman"/>
        </w:rPr>
        <w:t xml:space="preserve"> </w:t>
      </w:r>
      <w:r w:rsidR="00E95776" w:rsidRPr="008E2E82">
        <w:rPr>
          <w:b/>
        </w:rPr>
        <w:t>Vehículos</w:t>
      </w:r>
      <w:r w:rsidR="00AD00FF">
        <w:rPr>
          <w:b/>
        </w:rPr>
        <w:t xml:space="preserve"> c</w:t>
      </w:r>
      <w:r w:rsidR="007D6A41" w:rsidRPr="008E2E82">
        <w:rPr>
          <w:b/>
        </w:rPr>
        <w:t>ensados</w:t>
      </w:r>
      <w:bookmarkEnd w:id="8"/>
      <w:bookmarkEnd w:id="9"/>
    </w:p>
    <w:p w:rsidR="00537820" w:rsidRDefault="007D6A41" w:rsidP="007D6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lang w:eastAsia="fy-NL"/>
        </w:rPr>
      </w:pPr>
      <w:r w:rsidRPr="00FD22EF">
        <w:rPr>
          <w:rFonts w:ascii="Times New Roman" w:eastAsia="Times New Roman" w:hAnsi="Times New Roman" w:cs="Times New Roman"/>
          <w:bCs/>
          <w:sz w:val="20"/>
          <w:szCs w:val="20"/>
          <w:lang w:eastAsia="fy-NL"/>
        </w:rPr>
        <w:t xml:space="preserve">El total de vehículos censados en el período del 20 de abril al 15 de agosto de 2015 fue de once mil ciento ochenta y seis (11.186).  </w:t>
      </w:r>
    </w:p>
    <w:p w:rsidR="007D6A41" w:rsidRDefault="007D6A41" w:rsidP="007D6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lang w:eastAsia="fy-NL"/>
        </w:rPr>
      </w:pPr>
      <w:r w:rsidRPr="00FD22EF">
        <w:rPr>
          <w:rFonts w:ascii="Times New Roman" w:eastAsia="Times New Roman" w:hAnsi="Times New Roman" w:cs="Times New Roman"/>
          <w:bCs/>
          <w:sz w:val="20"/>
          <w:szCs w:val="20"/>
          <w:lang w:eastAsia="fy-NL"/>
        </w:rPr>
        <w:t>De los once mil ciento ochenta y seis (11.186) vehículos censados, ciento cuarenta y seis (146) fueron censados provisionalmente por registrar  la observación de</w:t>
      </w:r>
      <w:r w:rsidRPr="00FD22EF">
        <w:rPr>
          <w:rFonts w:ascii="Times New Roman" w:eastAsia="Times New Roman" w:hAnsi="Times New Roman" w:cs="Times New Roman"/>
          <w:bCs/>
          <w:i/>
          <w:sz w:val="20"/>
          <w:szCs w:val="20"/>
          <w:lang w:eastAsia="fy-NL"/>
        </w:rPr>
        <w:t xml:space="preserve"> ‘CUPO EN INVESTIGACION; UN CUPO ASIGNADO A MAS DE UN VEHÍCULO (CASO GEMELOS)’.</w:t>
      </w:r>
      <w:r w:rsidRPr="00FD22EF">
        <w:rPr>
          <w:rFonts w:ascii="Times New Roman" w:eastAsia="Times New Roman" w:hAnsi="Times New Roman" w:cs="Times New Roman"/>
          <w:bCs/>
          <w:sz w:val="20"/>
          <w:szCs w:val="20"/>
          <w:lang w:eastAsia="fy-NL"/>
        </w:rPr>
        <w:t xml:space="preserve"> </w:t>
      </w:r>
    </w:p>
    <w:p w:rsidR="00537820" w:rsidRPr="00293FAF"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r w:rsidRPr="00293FAF">
        <w:rPr>
          <w:rFonts w:ascii="Times New Roman" w:eastAsia="Times New Roman" w:hAnsi="Times New Roman" w:cs="Times New Roman"/>
          <w:bCs/>
          <w:sz w:val="20"/>
          <w:szCs w:val="20"/>
          <w:lang w:eastAsia="fy-NL"/>
        </w:rPr>
        <w:t xml:space="preserve">En el periodo </w:t>
      </w:r>
      <w:r>
        <w:rPr>
          <w:rFonts w:ascii="Times New Roman" w:eastAsia="Times New Roman" w:hAnsi="Times New Roman" w:cs="Times New Roman"/>
          <w:bCs/>
          <w:sz w:val="20"/>
          <w:szCs w:val="20"/>
          <w:lang w:eastAsia="fy-NL"/>
        </w:rPr>
        <w:t xml:space="preserve">de transición </w:t>
      </w:r>
      <w:r w:rsidRPr="00293FAF">
        <w:rPr>
          <w:rFonts w:ascii="Times New Roman" w:eastAsia="Times New Roman" w:hAnsi="Times New Roman" w:cs="Times New Roman"/>
          <w:bCs/>
          <w:sz w:val="20"/>
          <w:szCs w:val="20"/>
          <w:lang w:eastAsia="fy-NL"/>
        </w:rPr>
        <w:t xml:space="preserve">comprendido del 16 de agosto al </w:t>
      </w:r>
      <w:r>
        <w:rPr>
          <w:rFonts w:ascii="Times New Roman" w:eastAsia="Times New Roman" w:hAnsi="Times New Roman" w:cs="Times New Roman"/>
          <w:bCs/>
          <w:sz w:val="20"/>
          <w:szCs w:val="20"/>
          <w:lang w:eastAsia="fy-NL"/>
        </w:rPr>
        <w:t xml:space="preserve">26 </w:t>
      </w:r>
      <w:r w:rsidRPr="00293FAF">
        <w:rPr>
          <w:rFonts w:ascii="Times New Roman" w:eastAsia="Times New Roman" w:hAnsi="Times New Roman" w:cs="Times New Roman"/>
          <w:bCs/>
          <w:sz w:val="20"/>
          <w:szCs w:val="20"/>
          <w:lang w:eastAsia="fy-NL"/>
        </w:rPr>
        <w:t xml:space="preserve">de </w:t>
      </w:r>
      <w:r>
        <w:rPr>
          <w:rFonts w:ascii="Times New Roman" w:eastAsia="Times New Roman" w:hAnsi="Times New Roman" w:cs="Times New Roman"/>
          <w:bCs/>
          <w:sz w:val="20"/>
          <w:szCs w:val="20"/>
          <w:lang w:eastAsia="fy-NL"/>
        </w:rPr>
        <w:t xml:space="preserve">Noviembre </w:t>
      </w:r>
      <w:r w:rsidRPr="00293FAF">
        <w:rPr>
          <w:rFonts w:ascii="Times New Roman" w:eastAsia="Times New Roman" w:hAnsi="Times New Roman" w:cs="Times New Roman"/>
          <w:bCs/>
          <w:sz w:val="20"/>
          <w:szCs w:val="20"/>
          <w:lang w:eastAsia="fy-NL"/>
        </w:rPr>
        <w:t xml:space="preserve">2015 se han censado un total de </w:t>
      </w:r>
      <w:r>
        <w:rPr>
          <w:rFonts w:ascii="Times New Roman" w:eastAsia="Times New Roman" w:hAnsi="Times New Roman" w:cs="Times New Roman"/>
          <w:bCs/>
          <w:sz w:val="20"/>
          <w:szCs w:val="20"/>
          <w:lang w:eastAsia="fy-NL"/>
        </w:rPr>
        <w:t xml:space="preserve">ciento veinte y nuevo </w:t>
      </w:r>
      <w:r w:rsidRPr="00293FAF">
        <w:rPr>
          <w:rFonts w:ascii="Times New Roman" w:eastAsia="Times New Roman" w:hAnsi="Times New Roman" w:cs="Times New Roman"/>
          <w:bCs/>
          <w:sz w:val="20"/>
          <w:szCs w:val="20"/>
          <w:lang w:eastAsia="fy-NL"/>
        </w:rPr>
        <w:t xml:space="preserve"> (</w:t>
      </w:r>
      <w:r>
        <w:rPr>
          <w:rFonts w:ascii="Times New Roman" w:eastAsia="Times New Roman" w:hAnsi="Times New Roman" w:cs="Times New Roman"/>
          <w:bCs/>
          <w:sz w:val="20"/>
          <w:szCs w:val="20"/>
          <w:lang w:eastAsia="fy-NL"/>
        </w:rPr>
        <w:t>129</w:t>
      </w:r>
      <w:r w:rsidRPr="00293FAF">
        <w:rPr>
          <w:rFonts w:ascii="Times New Roman" w:eastAsia="Times New Roman" w:hAnsi="Times New Roman" w:cs="Times New Roman"/>
          <w:bCs/>
          <w:sz w:val="20"/>
          <w:szCs w:val="20"/>
          <w:lang w:eastAsia="fy-NL"/>
        </w:rPr>
        <w:t>) taxis</w:t>
      </w:r>
      <w:r>
        <w:rPr>
          <w:rFonts w:ascii="Times New Roman" w:eastAsia="Times New Roman" w:hAnsi="Times New Roman" w:cs="Times New Roman"/>
          <w:bCs/>
          <w:sz w:val="20"/>
          <w:szCs w:val="20"/>
          <w:lang w:eastAsia="fy-NL"/>
        </w:rPr>
        <w:t>, para un total de 11</w:t>
      </w:r>
      <w:r w:rsidRPr="00293FAF">
        <w:rPr>
          <w:rFonts w:ascii="Times New Roman" w:eastAsia="Times New Roman" w:hAnsi="Times New Roman" w:cs="Times New Roman"/>
          <w:bCs/>
          <w:sz w:val="20"/>
          <w:szCs w:val="20"/>
          <w:lang w:eastAsia="fy-NL"/>
        </w:rPr>
        <w:t>.</w:t>
      </w:r>
      <w:r>
        <w:rPr>
          <w:rFonts w:ascii="Times New Roman" w:eastAsia="Times New Roman" w:hAnsi="Times New Roman" w:cs="Times New Roman"/>
          <w:bCs/>
          <w:sz w:val="20"/>
          <w:szCs w:val="20"/>
          <w:lang w:eastAsia="fy-NL"/>
        </w:rPr>
        <w:t>315 vehículos censados a corte 26 de Noviembre de 2015.</w:t>
      </w:r>
    </w:p>
    <w:p w:rsidR="00537820"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p>
    <w:p w:rsidR="00537820" w:rsidRPr="00293FAF"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r>
        <w:rPr>
          <w:rFonts w:ascii="Times New Roman" w:eastAsia="Times New Roman" w:hAnsi="Times New Roman" w:cs="Times New Roman"/>
          <w:bCs/>
          <w:sz w:val="20"/>
          <w:szCs w:val="20"/>
          <w:lang w:eastAsia="fy-NL"/>
        </w:rPr>
        <w:t>Los casos de transición esta señalados en e</w:t>
      </w:r>
      <w:r w:rsidRPr="00293FAF">
        <w:rPr>
          <w:rFonts w:ascii="Times New Roman" w:eastAsia="Times New Roman" w:hAnsi="Times New Roman" w:cs="Times New Roman"/>
          <w:bCs/>
          <w:sz w:val="20"/>
          <w:szCs w:val="20"/>
          <w:lang w:eastAsia="fy-NL"/>
        </w:rPr>
        <w:t xml:space="preserve">l artículo 9 de la Resolución 029 de 2015 </w:t>
      </w:r>
      <w:r>
        <w:rPr>
          <w:rFonts w:ascii="Times New Roman" w:eastAsia="Times New Roman" w:hAnsi="Times New Roman" w:cs="Times New Roman"/>
          <w:bCs/>
          <w:sz w:val="20"/>
          <w:szCs w:val="20"/>
          <w:lang w:eastAsia="fy-NL"/>
        </w:rPr>
        <w:t>que establece: E</w:t>
      </w:r>
      <w:r w:rsidRPr="00293FAF">
        <w:rPr>
          <w:rFonts w:ascii="Times New Roman" w:eastAsia="Times New Roman" w:hAnsi="Times New Roman" w:cs="Times New Roman"/>
          <w:bCs/>
          <w:sz w:val="20"/>
          <w:szCs w:val="20"/>
          <w:lang w:eastAsia="fy-NL"/>
        </w:rPr>
        <w:t>n el evento que un vehículo tipo taxi se encuentre en las situaciones relacionadas a continuación, durante el período establecido para la realización del censo, estos serán censados al momento en que se registre y apruebe el trámite de matrícula inicial por reposición:</w:t>
      </w:r>
    </w:p>
    <w:p w:rsidR="00537820" w:rsidRPr="00293FAF"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p>
    <w:p w:rsidR="00537820" w:rsidRPr="00293FAF" w:rsidRDefault="00537820" w:rsidP="001A79F4">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0"/>
          <w:szCs w:val="20"/>
          <w:lang w:eastAsia="fy-NL"/>
        </w:rPr>
      </w:pPr>
      <w:r w:rsidRPr="00293FAF">
        <w:rPr>
          <w:bCs/>
          <w:sz w:val="20"/>
          <w:szCs w:val="20"/>
          <w:lang w:eastAsia="fy-NL"/>
        </w:rPr>
        <w:t>Se encuentre en estado de matrícula cancelada y pendiente de reposición vigente.</w:t>
      </w:r>
    </w:p>
    <w:p w:rsidR="00537820" w:rsidRPr="00293FAF" w:rsidRDefault="00537820" w:rsidP="001A79F4">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0"/>
          <w:szCs w:val="20"/>
          <w:lang w:eastAsia="fy-NL"/>
        </w:rPr>
      </w:pPr>
      <w:r w:rsidRPr="00293FAF">
        <w:rPr>
          <w:bCs/>
          <w:sz w:val="20"/>
          <w:szCs w:val="20"/>
          <w:lang w:eastAsia="fy-NL"/>
        </w:rPr>
        <w:t>Efectuaron trámite de cancelación de matrícula.</w:t>
      </w:r>
    </w:p>
    <w:p w:rsidR="00537820" w:rsidRPr="00293FAF" w:rsidRDefault="00537820" w:rsidP="001A79F4">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0"/>
          <w:szCs w:val="20"/>
          <w:lang w:eastAsia="fy-NL"/>
        </w:rPr>
      </w:pPr>
      <w:r w:rsidRPr="00293FAF">
        <w:rPr>
          <w:bCs/>
          <w:sz w:val="20"/>
          <w:szCs w:val="20"/>
          <w:lang w:eastAsia="fy-NL"/>
        </w:rPr>
        <w:t>Efectuaron trámite de solicitud de desintegración física.</w:t>
      </w:r>
    </w:p>
    <w:p w:rsidR="00537820" w:rsidRPr="00293FAF"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p>
    <w:p w:rsidR="00537820" w:rsidRPr="00293FAF"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r w:rsidRPr="00293FAF">
        <w:rPr>
          <w:rFonts w:ascii="Times New Roman" w:eastAsia="Times New Roman" w:hAnsi="Times New Roman" w:cs="Times New Roman"/>
          <w:bCs/>
          <w:sz w:val="20"/>
          <w:szCs w:val="20"/>
          <w:lang w:eastAsia="fy-NL"/>
        </w:rPr>
        <w:t>Una vez aprobada la matricula inicial por reposición y emitida la tarjeta de operación se le asignará cita, en la sede donde realizó el respectivo trámite, para que se presente al censo en la fecha y hora indicada.</w:t>
      </w:r>
    </w:p>
    <w:p w:rsidR="00537820" w:rsidRPr="00293FAF" w:rsidRDefault="00537820" w:rsidP="005378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fy-NL"/>
        </w:rPr>
      </w:pPr>
    </w:p>
    <w:p w:rsidR="007D6A41" w:rsidRPr="008E2E82" w:rsidRDefault="00E95776" w:rsidP="008E2E82">
      <w:pPr>
        <w:rPr>
          <w:b/>
        </w:rPr>
      </w:pPr>
      <w:bookmarkStart w:id="10" w:name="_Toc432165513"/>
      <w:bookmarkStart w:id="11" w:name="_Toc433377276"/>
      <w:r w:rsidRPr="008E2E82">
        <w:rPr>
          <w:b/>
        </w:rPr>
        <w:t>Vehículos que no se</w:t>
      </w:r>
      <w:r w:rsidR="0006791A">
        <w:rPr>
          <w:b/>
        </w:rPr>
        <w:t xml:space="preserve"> c</w:t>
      </w:r>
      <w:r w:rsidR="007D6A41" w:rsidRPr="008E2E82">
        <w:rPr>
          <w:b/>
        </w:rPr>
        <w:t>ensaron</w:t>
      </w:r>
      <w:bookmarkEnd w:id="10"/>
      <w:bookmarkEnd w:id="11"/>
      <w:r w:rsidR="0006791A">
        <w:rPr>
          <w:b/>
        </w:rPr>
        <w:t>.</w:t>
      </w:r>
    </w:p>
    <w:p w:rsidR="007D6A41" w:rsidRDefault="007D6A41" w:rsidP="002D50D5">
      <w:pPr>
        <w:pStyle w:val="Encabezado"/>
        <w:spacing w:before="100" w:beforeAutospacing="1" w:after="120"/>
        <w:jc w:val="both"/>
        <w:rPr>
          <w:bCs/>
          <w:sz w:val="20"/>
          <w:szCs w:val="20"/>
          <w:lang w:eastAsia="fy-NL"/>
        </w:rPr>
      </w:pPr>
      <w:r w:rsidRPr="00FD22EF">
        <w:rPr>
          <w:bCs/>
          <w:sz w:val="20"/>
          <w:szCs w:val="20"/>
          <w:lang w:eastAsia="fy-NL"/>
        </w:rPr>
        <w:t>Un total de mil cuatrocientos cuarenta y cuatro (1.444) vehículos del parque automotor no fueron censados</w:t>
      </w:r>
      <w:r w:rsidR="00537820">
        <w:rPr>
          <w:bCs/>
          <w:sz w:val="20"/>
          <w:szCs w:val="20"/>
          <w:lang w:eastAsia="fy-NL"/>
        </w:rPr>
        <w:t>, durante el periodo del 20 Abril al 15 de agosto de 2015</w:t>
      </w:r>
      <w:r w:rsidR="00D71137">
        <w:rPr>
          <w:bCs/>
          <w:sz w:val="20"/>
          <w:szCs w:val="20"/>
          <w:lang w:eastAsia="fy-NL"/>
        </w:rPr>
        <w:t xml:space="preserve">, </w:t>
      </w:r>
      <w:r w:rsidRPr="00FD22EF">
        <w:rPr>
          <w:bCs/>
          <w:sz w:val="20"/>
          <w:szCs w:val="20"/>
          <w:lang w:eastAsia="fy-NL"/>
        </w:rPr>
        <w:t xml:space="preserve"> ciento catorce (114) vehículos se presentaron al censo pero fueron rechazados por el no cumplimiento de los requisitos </w:t>
      </w:r>
      <w:r w:rsidR="00D71137">
        <w:rPr>
          <w:bCs/>
          <w:sz w:val="20"/>
          <w:szCs w:val="20"/>
          <w:lang w:eastAsia="fy-NL"/>
        </w:rPr>
        <w:t xml:space="preserve">y los </w:t>
      </w:r>
      <w:r w:rsidR="002D50D5">
        <w:rPr>
          <w:bCs/>
          <w:sz w:val="20"/>
          <w:szCs w:val="20"/>
          <w:lang w:eastAsia="fy-NL"/>
        </w:rPr>
        <w:t>1</w:t>
      </w:r>
      <w:r w:rsidR="00537820">
        <w:rPr>
          <w:bCs/>
          <w:sz w:val="20"/>
          <w:szCs w:val="20"/>
          <w:lang w:eastAsia="fy-NL"/>
        </w:rPr>
        <w:t>.</w:t>
      </w:r>
      <w:r w:rsidR="002D50D5">
        <w:rPr>
          <w:bCs/>
          <w:sz w:val="20"/>
          <w:szCs w:val="20"/>
          <w:lang w:eastAsia="fy-NL"/>
        </w:rPr>
        <w:t xml:space="preserve">130 </w:t>
      </w:r>
      <w:r w:rsidR="00D71137">
        <w:rPr>
          <w:bCs/>
          <w:sz w:val="20"/>
          <w:szCs w:val="20"/>
          <w:lang w:eastAsia="fy-NL"/>
        </w:rPr>
        <w:t>restantes</w:t>
      </w:r>
      <w:r w:rsidR="002D50D5">
        <w:rPr>
          <w:bCs/>
          <w:sz w:val="20"/>
          <w:szCs w:val="20"/>
          <w:lang w:eastAsia="fy-NL"/>
        </w:rPr>
        <w:t xml:space="preserve"> no se presentaron </w:t>
      </w:r>
      <w:r w:rsidR="00D71137">
        <w:rPr>
          <w:bCs/>
          <w:sz w:val="20"/>
          <w:szCs w:val="20"/>
          <w:lang w:eastAsia="fy-NL"/>
        </w:rPr>
        <w:t xml:space="preserve">durante </w:t>
      </w:r>
      <w:r w:rsidR="002D50D5">
        <w:rPr>
          <w:bCs/>
          <w:sz w:val="20"/>
          <w:szCs w:val="20"/>
          <w:lang w:eastAsia="fy-NL"/>
        </w:rPr>
        <w:t xml:space="preserve">en el periodo </w:t>
      </w:r>
      <w:r w:rsidR="00537820">
        <w:rPr>
          <w:bCs/>
          <w:sz w:val="20"/>
          <w:szCs w:val="20"/>
          <w:lang w:eastAsia="fy-NL"/>
        </w:rPr>
        <w:t>mencionado</w:t>
      </w:r>
      <w:r w:rsidR="002D50D5">
        <w:rPr>
          <w:bCs/>
          <w:sz w:val="20"/>
          <w:szCs w:val="20"/>
          <w:lang w:eastAsia="fy-NL"/>
        </w:rPr>
        <w:t>.</w:t>
      </w:r>
    </w:p>
    <w:p w:rsidR="00293FAF" w:rsidRPr="00293FAF" w:rsidRDefault="00293FAF" w:rsidP="007D6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cs="Times New Roman"/>
          <w:bCs/>
          <w:sz w:val="16"/>
          <w:szCs w:val="16"/>
          <w:lang w:eastAsia="fy-NL"/>
        </w:rPr>
      </w:pPr>
    </w:p>
    <w:p w:rsidR="0094733F" w:rsidRPr="008E2E82" w:rsidRDefault="001746D9" w:rsidP="008E2E82">
      <w:pPr>
        <w:rPr>
          <w:b/>
        </w:rPr>
      </w:pPr>
      <w:bookmarkStart w:id="12" w:name="_Toc434332270"/>
      <w:r>
        <w:rPr>
          <w:b/>
        </w:rPr>
        <w:t>Número y e</w:t>
      </w:r>
      <w:r w:rsidR="0094733F" w:rsidRPr="008E2E82">
        <w:rPr>
          <w:b/>
        </w:rPr>
        <w:t xml:space="preserve">stado de </w:t>
      </w:r>
      <w:r>
        <w:rPr>
          <w:b/>
        </w:rPr>
        <w:t>los vehículos que conforman el parque automotor de vehículos tipo t</w:t>
      </w:r>
      <w:r w:rsidR="0094733F" w:rsidRPr="008E2E82">
        <w:rPr>
          <w:b/>
        </w:rPr>
        <w:t>axi.</w:t>
      </w:r>
      <w:bookmarkEnd w:id="12"/>
    </w:p>
    <w:p w:rsidR="0094733F" w:rsidRPr="00FD22EF" w:rsidRDefault="0094733F" w:rsidP="0094733F">
      <w:pPr>
        <w:pStyle w:val="Estilo"/>
        <w:spacing w:before="100" w:beforeAutospacing="1" w:after="120"/>
        <w:ind w:right="17"/>
        <w:jc w:val="both"/>
        <w:rPr>
          <w:rFonts w:ascii="Times New Roman" w:hAnsi="Times New Roman" w:cs="Times New Roman"/>
          <w:bCs/>
          <w:sz w:val="20"/>
          <w:szCs w:val="20"/>
          <w:lang w:val="es-CO"/>
        </w:rPr>
      </w:pPr>
      <w:r w:rsidRPr="00FD22EF">
        <w:rPr>
          <w:rFonts w:ascii="Times New Roman" w:hAnsi="Times New Roman" w:cs="Times New Roman"/>
          <w:bCs/>
          <w:sz w:val="20"/>
          <w:szCs w:val="20"/>
          <w:lang w:val="es-CO"/>
        </w:rPr>
        <w:t xml:space="preserve">El parque automotor de vehículos a corte 15 de agosto de 2015 era de doce mil ochocientos treinta y dos (12.832) vehículos tipo </w:t>
      </w:r>
      <w:r w:rsidR="00026B05">
        <w:rPr>
          <w:rFonts w:ascii="Times New Roman" w:hAnsi="Times New Roman" w:cs="Times New Roman"/>
          <w:bCs/>
          <w:sz w:val="20"/>
          <w:szCs w:val="20"/>
          <w:lang w:val="es-CO"/>
        </w:rPr>
        <w:t>taxi</w:t>
      </w:r>
      <w:r w:rsidR="00026B05" w:rsidRPr="00FD22EF">
        <w:rPr>
          <w:rFonts w:ascii="Times New Roman" w:hAnsi="Times New Roman" w:cs="Times New Roman"/>
          <w:bCs/>
          <w:sz w:val="20"/>
          <w:szCs w:val="20"/>
          <w:lang w:val="es-CO"/>
        </w:rPr>
        <w:t xml:space="preserve"> inventariado</w:t>
      </w:r>
      <w:r w:rsidRPr="00FD22EF">
        <w:rPr>
          <w:rFonts w:ascii="Times New Roman" w:hAnsi="Times New Roman" w:cs="Times New Roman"/>
          <w:bCs/>
          <w:sz w:val="20"/>
          <w:szCs w:val="20"/>
          <w:lang w:val="es-CO"/>
        </w:rPr>
        <w:t xml:space="preserve"> bajo el número interno SDMB,</w:t>
      </w:r>
      <w:r w:rsidR="00773A47">
        <w:rPr>
          <w:rFonts w:ascii="Times New Roman" w:hAnsi="Times New Roman" w:cs="Times New Roman"/>
          <w:bCs/>
          <w:sz w:val="20"/>
          <w:szCs w:val="20"/>
          <w:lang w:val="es-CO"/>
        </w:rPr>
        <w:t xml:space="preserve"> el cual se mantendrá por cuanto la capacidad transportadora del Distrito está congelada en virtud de la Ley</w:t>
      </w:r>
      <w:r w:rsidRPr="00FD22EF">
        <w:rPr>
          <w:rFonts w:ascii="Times New Roman" w:hAnsi="Times New Roman" w:cs="Times New Roman"/>
          <w:bCs/>
          <w:sz w:val="20"/>
          <w:szCs w:val="20"/>
          <w:lang w:val="es-CO"/>
        </w:rPr>
        <w:t>:</w:t>
      </w:r>
    </w:p>
    <w:tbl>
      <w:tblPr>
        <w:tblW w:w="5000" w:type="pct"/>
        <w:jc w:val="center"/>
        <w:tblCellMar>
          <w:left w:w="70" w:type="dxa"/>
          <w:right w:w="70" w:type="dxa"/>
        </w:tblCellMar>
        <w:tblLook w:val="04A0" w:firstRow="1" w:lastRow="0" w:firstColumn="1" w:lastColumn="0" w:noHBand="0" w:noVBand="1"/>
      </w:tblPr>
      <w:tblGrid>
        <w:gridCol w:w="6658"/>
        <w:gridCol w:w="2423"/>
      </w:tblGrid>
      <w:tr w:rsidR="0094733F" w:rsidRPr="00FD22EF" w:rsidTr="00557455">
        <w:trPr>
          <w:trHeight w:val="258"/>
          <w:jc w:val="center"/>
        </w:trPr>
        <w:tc>
          <w:tcPr>
            <w:tcW w:w="366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4733F" w:rsidRPr="00FD22EF" w:rsidRDefault="0094733F" w:rsidP="00557455">
            <w:pPr>
              <w:spacing w:after="0" w:line="240" w:lineRule="auto"/>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ESTADO MATRICULA</w:t>
            </w:r>
          </w:p>
        </w:tc>
        <w:tc>
          <w:tcPr>
            <w:tcW w:w="133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94733F" w:rsidRPr="00FD22EF" w:rsidRDefault="0094733F" w:rsidP="00557455">
            <w:pPr>
              <w:spacing w:after="0" w:line="240" w:lineRule="auto"/>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TOTAL</w:t>
            </w:r>
          </w:p>
        </w:tc>
      </w:tr>
      <w:tr w:rsidR="0094733F" w:rsidRPr="00FD22EF" w:rsidTr="00557455">
        <w:trPr>
          <w:trHeight w:val="242"/>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Activo</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12.466</w:t>
            </w:r>
          </w:p>
        </w:tc>
      </w:tr>
      <w:tr w:rsidR="0094733F" w:rsidRPr="00FD22EF" w:rsidTr="00557455">
        <w:trPr>
          <w:trHeight w:val="258"/>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Cancelado</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130</w:t>
            </w:r>
          </w:p>
        </w:tc>
      </w:tr>
      <w:tr w:rsidR="0094733F" w:rsidRPr="00FD22EF" w:rsidTr="00557455">
        <w:trPr>
          <w:trHeight w:val="258"/>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Destrucción total</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r>
      <w:tr w:rsidR="0094733F" w:rsidRPr="00FD22EF" w:rsidTr="00557455">
        <w:trPr>
          <w:trHeight w:val="242"/>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Hurtado</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34</w:t>
            </w:r>
          </w:p>
        </w:tc>
      </w:tr>
      <w:tr w:rsidR="0094733F" w:rsidRPr="00FD22EF" w:rsidTr="00557455">
        <w:trPr>
          <w:trHeight w:val="258"/>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Inactivo</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163</w:t>
            </w:r>
          </w:p>
        </w:tc>
      </w:tr>
      <w:tr w:rsidR="0094733F" w:rsidRPr="00FD22EF" w:rsidTr="00557455">
        <w:trPr>
          <w:trHeight w:val="258"/>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Inservible</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r>
      <w:tr w:rsidR="0094733F" w:rsidRPr="00FD22EF" w:rsidTr="00557455">
        <w:trPr>
          <w:trHeight w:val="242"/>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Trasladado</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r>
      <w:tr w:rsidR="0094733F" w:rsidRPr="00FD22EF" w:rsidTr="00557455">
        <w:trPr>
          <w:trHeight w:val="258"/>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Pre –matricula</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21</w:t>
            </w:r>
          </w:p>
        </w:tc>
      </w:tr>
      <w:tr w:rsidR="0094733F" w:rsidRPr="00FD22EF" w:rsidTr="00557455">
        <w:trPr>
          <w:trHeight w:val="258"/>
          <w:jc w:val="center"/>
        </w:trPr>
        <w:tc>
          <w:tcPr>
            <w:tcW w:w="3666" w:type="pct"/>
            <w:tcBorders>
              <w:top w:val="nil"/>
              <w:left w:val="single" w:sz="8" w:space="0" w:color="auto"/>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 xml:space="preserve">Total </w:t>
            </w:r>
          </w:p>
        </w:tc>
        <w:tc>
          <w:tcPr>
            <w:tcW w:w="1334" w:type="pct"/>
            <w:tcBorders>
              <w:top w:val="nil"/>
              <w:left w:val="nil"/>
              <w:bottom w:val="single" w:sz="8" w:space="0" w:color="auto"/>
              <w:right w:val="single" w:sz="8" w:space="0" w:color="auto"/>
            </w:tcBorders>
            <w:shd w:val="clear" w:color="auto" w:fill="auto"/>
            <w:vAlign w:val="center"/>
            <w:hideMark/>
          </w:tcPr>
          <w:p w:rsidR="0094733F" w:rsidRPr="00FD22EF" w:rsidRDefault="0094733F" w:rsidP="00557455">
            <w:pPr>
              <w:spacing w:after="0" w:line="240" w:lineRule="auto"/>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12.832</w:t>
            </w:r>
          </w:p>
        </w:tc>
      </w:tr>
    </w:tbl>
    <w:p w:rsidR="0094733F" w:rsidRPr="00FD22EF" w:rsidRDefault="0094733F" w:rsidP="0094733F">
      <w:pPr>
        <w:pStyle w:val="s6"/>
        <w:spacing w:before="0" w:beforeAutospacing="0" w:after="0" w:afterAutospacing="0"/>
        <w:rPr>
          <w:sz w:val="20"/>
          <w:szCs w:val="20"/>
        </w:rPr>
      </w:pPr>
    </w:p>
    <w:p w:rsidR="0094733F" w:rsidRPr="00FD22EF" w:rsidRDefault="0094733F" w:rsidP="0094733F">
      <w:pPr>
        <w:pStyle w:val="s6"/>
        <w:spacing w:before="0" w:beforeAutospacing="0" w:after="0" w:afterAutospacing="0"/>
        <w:rPr>
          <w:sz w:val="20"/>
          <w:szCs w:val="20"/>
        </w:rPr>
      </w:pPr>
    </w:p>
    <w:tbl>
      <w:tblPr>
        <w:tblW w:w="4833" w:type="pct"/>
        <w:jc w:val="center"/>
        <w:tblLook w:val="04A0" w:firstRow="1" w:lastRow="0" w:firstColumn="1" w:lastColumn="0" w:noHBand="0" w:noVBand="1"/>
      </w:tblPr>
      <w:tblGrid>
        <w:gridCol w:w="2395"/>
        <w:gridCol w:w="5289"/>
        <w:gridCol w:w="1098"/>
      </w:tblGrid>
      <w:tr w:rsidR="0094733F" w:rsidRPr="00FD22EF" w:rsidTr="00063C27">
        <w:trPr>
          <w:trHeight w:val="230"/>
          <w:jc w:val="center"/>
        </w:trPr>
        <w:tc>
          <w:tcPr>
            <w:tcW w:w="4375"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center"/>
              <w:rPr>
                <w:b/>
                <w:sz w:val="20"/>
                <w:szCs w:val="20"/>
              </w:rPr>
            </w:pPr>
            <w:r w:rsidRPr="00FD22EF">
              <w:rPr>
                <w:rStyle w:val="s15"/>
                <w:b/>
                <w:sz w:val="20"/>
                <w:szCs w:val="20"/>
              </w:rPr>
              <w:t>ESTADO MATRICULA</w:t>
            </w:r>
          </w:p>
        </w:tc>
        <w:tc>
          <w:tcPr>
            <w:tcW w:w="6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center"/>
              <w:rPr>
                <w:b/>
                <w:sz w:val="20"/>
                <w:szCs w:val="20"/>
              </w:rPr>
            </w:pPr>
            <w:r w:rsidRPr="00FD22EF">
              <w:rPr>
                <w:rStyle w:val="s15"/>
                <w:b/>
                <w:sz w:val="20"/>
                <w:szCs w:val="20"/>
              </w:rPr>
              <w:t>TOTAL</w:t>
            </w:r>
          </w:p>
        </w:tc>
      </w:tr>
      <w:tr w:rsidR="0094733F" w:rsidRPr="00FD22EF" w:rsidTr="00063C27">
        <w:trPr>
          <w:trHeight w:val="230"/>
          <w:jc w:val="center"/>
        </w:trPr>
        <w:tc>
          <w:tcPr>
            <w:tcW w:w="4375"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Pre- matricula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21</w:t>
            </w:r>
          </w:p>
        </w:tc>
      </w:tr>
      <w:tr w:rsidR="0094733F" w:rsidRPr="00FD22EF" w:rsidTr="00063C27">
        <w:trPr>
          <w:trHeight w:val="230"/>
          <w:jc w:val="center"/>
        </w:trPr>
        <w:tc>
          <w:tcPr>
            <w:tcW w:w="4375"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Activo</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12.466</w:t>
            </w:r>
          </w:p>
        </w:tc>
      </w:tr>
      <w:tr w:rsidR="0094733F" w:rsidRPr="00FD22EF" w:rsidTr="00063C27">
        <w:trPr>
          <w:trHeight w:val="249"/>
          <w:jc w:val="center"/>
        </w:trPr>
        <w:tc>
          <w:tcPr>
            <w:tcW w:w="1364"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Cancelado</w:t>
            </w:r>
          </w:p>
          <w:p w:rsidR="0094733F" w:rsidRPr="00FD22EF" w:rsidRDefault="0094733F" w:rsidP="00557455">
            <w:pPr>
              <w:pStyle w:val="s6"/>
              <w:spacing w:before="0" w:beforeAutospacing="0" w:after="0" w:afterAutospacing="0"/>
              <w:rPr>
                <w:sz w:val="20"/>
                <w:szCs w:val="20"/>
              </w:rPr>
            </w:pPr>
            <w:r w:rsidRPr="00FD22EF">
              <w:rPr>
                <w:sz w:val="20"/>
                <w:szCs w:val="20"/>
              </w:rPr>
              <w:t> </w:t>
            </w:r>
          </w:p>
          <w:p w:rsidR="0094733F" w:rsidRPr="00FD22EF" w:rsidRDefault="0094733F" w:rsidP="00557455">
            <w:pPr>
              <w:pStyle w:val="s6"/>
              <w:spacing w:before="0" w:beforeAutospacing="0" w:after="0" w:afterAutospacing="0"/>
              <w:rPr>
                <w:sz w:val="20"/>
                <w:szCs w:val="20"/>
              </w:rPr>
            </w:pPr>
            <w:r w:rsidRPr="00FD22EF">
              <w:rPr>
                <w:sz w:val="20"/>
                <w:szCs w:val="20"/>
              </w:rPr>
              <w:t> </w:t>
            </w:r>
          </w:p>
          <w:p w:rsidR="0094733F" w:rsidRPr="00FD22EF" w:rsidRDefault="0094733F" w:rsidP="00557455">
            <w:pPr>
              <w:pStyle w:val="s6"/>
              <w:spacing w:before="0" w:beforeAutospacing="0" w:after="0" w:afterAutospacing="0"/>
              <w:rPr>
                <w:sz w:val="20"/>
                <w:szCs w:val="20"/>
              </w:rPr>
            </w:pPr>
            <w:r w:rsidRPr="00FD22EF">
              <w:rPr>
                <w:sz w:val="20"/>
                <w:szCs w:val="20"/>
              </w:rPr>
              <w:t> </w:t>
            </w: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Reposición-No 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116</w:t>
            </w:r>
          </w:p>
        </w:tc>
      </w:tr>
      <w:tr w:rsidR="0094733F" w:rsidRPr="00FD22EF" w:rsidTr="00063C27">
        <w:trPr>
          <w:trHeight w:val="249"/>
          <w:jc w:val="center"/>
        </w:trPr>
        <w:tc>
          <w:tcPr>
            <w:tcW w:w="1364" w:type="pct"/>
            <w:vMerge/>
            <w:tcBorders>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8</w:t>
            </w:r>
          </w:p>
        </w:tc>
      </w:tr>
      <w:tr w:rsidR="0094733F" w:rsidRPr="00FD22EF" w:rsidTr="00063C27">
        <w:trPr>
          <w:trHeight w:val="249"/>
          <w:jc w:val="center"/>
        </w:trPr>
        <w:tc>
          <w:tcPr>
            <w:tcW w:w="1364" w:type="pct"/>
            <w:vMerge/>
            <w:tcBorders>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Perdida derecho art 28 ley 4775</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4</w:t>
            </w:r>
          </w:p>
        </w:tc>
      </w:tr>
      <w:tr w:rsidR="0094733F" w:rsidRPr="00FD22EF" w:rsidTr="00063C27">
        <w:trPr>
          <w:trHeight w:val="249"/>
          <w:jc w:val="center"/>
        </w:trPr>
        <w:tc>
          <w:tcPr>
            <w:tcW w:w="1364"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Reposición Cancelada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2</w:t>
            </w:r>
          </w:p>
        </w:tc>
      </w:tr>
      <w:tr w:rsidR="0094733F" w:rsidRPr="00FD22EF" w:rsidTr="00063C27">
        <w:trPr>
          <w:trHeight w:val="239"/>
          <w:jc w:val="center"/>
        </w:trPr>
        <w:tc>
          <w:tcPr>
            <w:tcW w:w="1364"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Destrucción total</w:t>
            </w:r>
          </w:p>
          <w:p w:rsidR="0094733F" w:rsidRPr="00FD22EF" w:rsidRDefault="0094733F" w:rsidP="00557455">
            <w:pPr>
              <w:pStyle w:val="s6"/>
              <w:spacing w:before="0" w:beforeAutospacing="0" w:after="0" w:afterAutospacing="0"/>
              <w:rPr>
                <w:sz w:val="20"/>
                <w:szCs w:val="20"/>
              </w:rPr>
            </w:pPr>
            <w:r w:rsidRPr="00FD22EF">
              <w:rPr>
                <w:sz w:val="20"/>
                <w:szCs w:val="20"/>
              </w:rPr>
              <w:t> </w:t>
            </w: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Reposición-No 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3</w:t>
            </w:r>
          </w:p>
        </w:tc>
      </w:tr>
      <w:tr w:rsidR="0094733F" w:rsidRPr="00FD22EF" w:rsidTr="00063C27">
        <w:trPr>
          <w:trHeight w:val="239"/>
          <w:jc w:val="center"/>
        </w:trPr>
        <w:tc>
          <w:tcPr>
            <w:tcW w:w="1364"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4</w:t>
            </w:r>
          </w:p>
        </w:tc>
      </w:tr>
      <w:tr w:rsidR="0094733F" w:rsidRPr="00FD22EF" w:rsidTr="00063C27">
        <w:trPr>
          <w:trHeight w:val="249"/>
          <w:jc w:val="center"/>
        </w:trPr>
        <w:tc>
          <w:tcPr>
            <w:tcW w:w="1364"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Hurtado</w:t>
            </w:r>
          </w:p>
          <w:p w:rsidR="0094733F" w:rsidRPr="00FD22EF" w:rsidRDefault="0094733F" w:rsidP="00557455">
            <w:pPr>
              <w:pStyle w:val="s6"/>
              <w:spacing w:before="0" w:beforeAutospacing="0" w:after="0" w:afterAutospacing="0"/>
              <w:rPr>
                <w:sz w:val="20"/>
                <w:szCs w:val="20"/>
              </w:rPr>
            </w:pPr>
            <w:r w:rsidRPr="00FD22EF">
              <w:rPr>
                <w:sz w:val="20"/>
                <w:szCs w:val="20"/>
              </w:rPr>
              <w:t> </w:t>
            </w:r>
          </w:p>
          <w:p w:rsidR="0094733F" w:rsidRPr="00FD22EF" w:rsidRDefault="0094733F" w:rsidP="00557455">
            <w:pPr>
              <w:pStyle w:val="s6"/>
              <w:spacing w:before="0" w:beforeAutospacing="0" w:after="0" w:afterAutospacing="0"/>
              <w:rPr>
                <w:sz w:val="20"/>
                <w:szCs w:val="20"/>
              </w:rPr>
            </w:pPr>
            <w:r w:rsidRPr="00FD22EF">
              <w:rPr>
                <w:sz w:val="20"/>
                <w:szCs w:val="20"/>
              </w:rPr>
              <w:t> </w:t>
            </w:r>
          </w:p>
          <w:p w:rsidR="0094733F" w:rsidRPr="00FD22EF" w:rsidRDefault="0094733F" w:rsidP="00557455">
            <w:pPr>
              <w:pStyle w:val="s6"/>
              <w:spacing w:before="0" w:beforeAutospacing="0" w:after="0" w:afterAutospacing="0"/>
              <w:rPr>
                <w:sz w:val="20"/>
                <w:szCs w:val="20"/>
              </w:rPr>
            </w:pPr>
            <w:r w:rsidRPr="00FD22EF">
              <w:rPr>
                <w:sz w:val="20"/>
                <w:szCs w:val="20"/>
              </w:rPr>
              <w:t> </w:t>
            </w: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Reposición-No 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5</w:t>
            </w:r>
          </w:p>
        </w:tc>
      </w:tr>
      <w:tr w:rsidR="0094733F" w:rsidRPr="00FD22EF" w:rsidTr="00063C27">
        <w:trPr>
          <w:trHeight w:val="276"/>
          <w:jc w:val="center"/>
        </w:trPr>
        <w:tc>
          <w:tcPr>
            <w:tcW w:w="1364" w:type="pct"/>
            <w:vMerge/>
            <w:tcBorders>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22</w:t>
            </w:r>
          </w:p>
        </w:tc>
      </w:tr>
      <w:tr w:rsidR="0094733F" w:rsidRPr="00FD22EF" w:rsidTr="00063C27">
        <w:trPr>
          <w:trHeight w:val="276"/>
          <w:jc w:val="center"/>
        </w:trPr>
        <w:tc>
          <w:tcPr>
            <w:tcW w:w="1364" w:type="pct"/>
            <w:vMerge/>
            <w:tcBorders>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Perdida derech art 28 ley 4775</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5</w:t>
            </w:r>
          </w:p>
        </w:tc>
      </w:tr>
      <w:tr w:rsidR="0094733F" w:rsidRPr="00FD22EF" w:rsidTr="00063C27">
        <w:trPr>
          <w:trHeight w:val="147"/>
          <w:jc w:val="center"/>
        </w:trPr>
        <w:tc>
          <w:tcPr>
            <w:tcW w:w="1364"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Reposición Cancelada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2</w:t>
            </w:r>
          </w:p>
        </w:tc>
      </w:tr>
      <w:tr w:rsidR="0094733F" w:rsidRPr="00FD22EF" w:rsidTr="00063C27">
        <w:trPr>
          <w:trHeight w:val="249"/>
          <w:jc w:val="center"/>
        </w:trPr>
        <w:tc>
          <w:tcPr>
            <w:tcW w:w="1364"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Inactivo</w:t>
            </w:r>
          </w:p>
          <w:p w:rsidR="0094733F" w:rsidRPr="00FD22EF" w:rsidRDefault="0094733F" w:rsidP="00557455">
            <w:pPr>
              <w:pStyle w:val="s6"/>
              <w:spacing w:before="0" w:beforeAutospacing="0" w:after="0" w:afterAutospacing="0"/>
              <w:rPr>
                <w:sz w:val="20"/>
                <w:szCs w:val="20"/>
              </w:rPr>
            </w:pPr>
            <w:r w:rsidRPr="00FD22EF">
              <w:rPr>
                <w:sz w:val="20"/>
                <w:szCs w:val="20"/>
              </w:rPr>
              <w:t> </w:t>
            </w:r>
          </w:p>
          <w:p w:rsidR="0094733F" w:rsidRPr="00FD22EF" w:rsidRDefault="0094733F" w:rsidP="00557455">
            <w:pPr>
              <w:pStyle w:val="s6"/>
              <w:spacing w:before="0" w:beforeAutospacing="0" w:after="0" w:afterAutospacing="0"/>
              <w:rPr>
                <w:sz w:val="20"/>
                <w:szCs w:val="20"/>
              </w:rPr>
            </w:pPr>
            <w:r w:rsidRPr="00FD22EF">
              <w:rPr>
                <w:sz w:val="20"/>
                <w:szCs w:val="20"/>
              </w:rPr>
              <w:t> </w:t>
            </w: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Perdida derech art 28 ley 4775</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1</w:t>
            </w:r>
          </w:p>
        </w:tc>
      </w:tr>
      <w:tr w:rsidR="0094733F" w:rsidRPr="00FD22EF" w:rsidTr="00063C27">
        <w:trPr>
          <w:trHeight w:val="276"/>
          <w:jc w:val="center"/>
        </w:trPr>
        <w:tc>
          <w:tcPr>
            <w:tcW w:w="1364" w:type="pct"/>
            <w:vMerge/>
            <w:tcBorders>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Reposición Revocada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7</w:t>
            </w:r>
          </w:p>
        </w:tc>
      </w:tr>
      <w:tr w:rsidR="0094733F" w:rsidRPr="00FD22EF" w:rsidTr="00063C27">
        <w:trPr>
          <w:trHeight w:val="161"/>
          <w:jc w:val="center"/>
        </w:trPr>
        <w:tc>
          <w:tcPr>
            <w:tcW w:w="1364"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Vinculado</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155</w:t>
            </w:r>
          </w:p>
        </w:tc>
      </w:tr>
      <w:tr w:rsidR="0094733F" w:rsidRPr="00FD22EF" w:rsidTr="00063C27">
        <w:trPr>
          <w:trHeight w:val="249"/>
          <w:jc w:val="center"/>
        </w:trPr>
        <w:tc>
          <w:tcPr>
            <w:tcW w:w="1364"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Inservible</w:t>
            </w:r>
          </w:p>
          <w:p w:rsidR="0094733F" w:rsidRPr="00FD22EF" w:rsidRDefault="0094733F" w:rsidP="00557455">
            <w:pPr>
              <w:pStyle w:val="s6"/>
              <w:spacing w:before="0" w:beforeAutospacing="0" w:after="0" w:afterAutospacing="0"/>
              <w:rPr>
                <w:sz w:val="20"/>
                <w:szCs w:val="20"/>
              </w:rPr>
            </w:pPr>
            <w:r w:rsidRPr="00FD22EF">
              <w:rPr>
                <w:sz w:val="20"/>
                <w:szCs w:val="20"/>
              </w:rPr>
              <w:t> </w:t>
            </w: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Reposición-No 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1</w:t>
            </w:r>
          </w:p>
        </w:tc>
      </w:tr>
      <w:tr w:rsidR="0094733F" w:rsidRPr="00FD22EF" w:rsidTr="00063C27">
        <w:trPr>
          <w:trHeight w:val="258"/>
          <w:jc w:val="center"/>
        </w:trPr>
        <w:tc>
          <w:tcPr>
            <w:tcW w:w="1364"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Pendiente de Reposición-Vencida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6</w:t>
            </w:r>
          </w:p>
        </w:tc>
      </w:tr>
      <w:tr w:rsidR="0094733F" w:rsidRPr="00FD22EF" w:rsidTr="00063C27">
        <w:trPr>
          <w:trHeight w:val="249"/>
          <w:jc w:val="center"/>
        </w:trPr>
        <w:tc>
          <w:tcPr>
            <w:tcW w:w="1364"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Trasladado</w:t>
            </w:r>
          </w:p>
          <w:p w:rsidR="0094733F" w:rsidRPr="00FD22EF" w:rsidRDefault="0094733F" w:rsidP="00557455">
            <w:pPr>
              <w:pStyle w:val="s6"/>
              <w:spacing w:before="0" w:beforeAutospacing="0" w:after="0" w:afterAutospacing="0"/>
              <w:rPr>
                <w:sz w:val="20"/>
                <w:szCs w:val="20"/>
              </w:rPr>
            </w:pPr>
            <w:r w:rsidRPr="00FD22EF">
              <w:rPr>
                <w:sz w:val="20"/>
                <w:szCs w:val="20"/>
              </w:rPr>
              <w:t> </w:t>
            </w: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Perdida derech art 28 ley 4775</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2</w:t>
            </w:r>
          </w:p>
        </w:tc>
      </w:tr>
      <w:tr w:rsidR="0094733F" w:rsidRPr="00FD22EF" w:rsidTr="00063C27">
        <w:trPr>
          <w:trHeight w:val="258"/>
          <w:jc w:val="center"/>
        </w:trPr>
        <w:tc>
          <w:tcPr>
            <w:tcW w:w="1364"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94733F" w:rsidRPr="00FD22EF" w:rsidRDefault="0094733F" w:rsidP="00557455">
            <w:pPr>
              <w:pStyle w:val="s6"/>
              <w:spacing w:before="0" w:beforeAutospacing="0" w:after="0" w:afterAutospacing="0"/>
              <w:jc w:val="center"/>
              <w:rPr>
                <w:sz w:val="20"/>
                <w:szCs w:val="20"/>
              </w:rPr>
            </w:pPr>
          </w:p>
        </w:tc>
        <w:tc>
          <w:tcPr>
            <w:tcW w:w="301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rPr>
                <w:sz w:val="20"/>
                <w:szCs w:val="20"/>
              </w:rPr>
            </w:pPr>
            <w:r w:rsidRPr="00FD22EF">
              <w:rPr>
                <w:rStyle w:val="s15"/>
                <w:sz w:val="20"/>
                <w:szCs w:val="20"/>
              </w:rPr>
              <w:t>Reposición Cancelada</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sz w:val="20"/>
                <w:szCs w:val="20"/>
              </w:rPr>
            </w:pPr>
            <w:r w:rsidRPr="00FD22EF">
              <w:rPr>
                <w:rStyle w:val="s15"/>
                <w:sz w:val="20"/>
                <w:szCs w:val="20"/>
              </w:rPr>
              <w:t>2</w:t>
            </w:r>
          </w:p>
        </w:tc>
      </w:tr>
      <w:tr w:rsidR="0094733F" w:rsidRPr="00FD22EF" w:rsidTr="00063C27">
        <w:trPr>
          <w:trHeight w:val="230"/>
          <w:jc w:val="center"/>
        </w:trPr>
        <w:tc>
          <w:tcPr>
            <w:tcW w:w="4375"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center"/>
              <w:rPr>
                <w:b/>
                <w:sz w:val="20"/>
                <w:szCs w:val="20"/>
              </w:rPr>
            </w:pPr>
            <w:r w:rsidRPr="00FD22EF">
              <w:rPr>
                <w:rStyle w:val="s15"/>
                <w:b/>
                <w:sz w:val="20"/>
                <w:szCs w:val="20"/>
              </w:rPr>
              <w:t>TOTAL</w:t>
            </w:r>
          </w:p>
        </w:tc>
        <w:tc>
          <w:tcPr>
            <w:tcW w:w="62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hideMark/>
          </w:tcPr>
          <w:p w:rsidR="0094733F" w:rsidRPr="00FD22EF" w:rsidRDefault="0094733F" w:rsidP="00557455">
            <w:pPr>
              <w:pStyle w:val="s6"/>
              <w:spacing w:before="0" w:beforeAutospacing="0" w:after="0" w:afterAutospacing="0"/>
              <w:jc w:val="right"/>
              <w:rPr>
                <w:b/>
                <w:sz w:val="20"/>
                <w:szCs w:val="20"/>
              </w:rPr>
            </w:pPr>
            <w:r w:rsidRPr="00FD22EF">
              <w:rPr>
                <w:rStyle w:val="s15"/>
                <w:b/>
                <w:sz w:val="20"/>
                <w:szCs w:val="20"/>
              </w:rPr>
              <w:t>12.832</w:t>
            </w:r>
          </w:p>
        </w:tc>
      </w:tr>
    </w:tbl>
    <w:p w:rsidR="0094733F" w:rsidRPr="00FD22EF" w:rsidRDefault="0094733F" w:rsidP="0094733F">
      <w:pPr>
        <w:pStyle w:val="s6"/>
        <w:spacing w:after="120" w:afterAutospacing="0"/>
        <w:rPr>
          <w:sz w:val="20"/>
          <w:szCs w:val="20"/>
        </w:rPr>
      </w:pPr>
      <w:r w:rsidRPr="00FD22EF">
        <w:rPr>
          <w:sz w:val="20"/>
          <w:szCs w:val="20"/>
        </w:rPr>
        <w:t> </w:t>
      </w:r>
    </w:p>
    <w:tbl>
      <w:tblPr>
        <w:tblW w:w="0" w:type="auto"/>
        <w:tblInd w:w="-10" w:type="dxa"/>
        <w:tblCellMar>
          <w:left w:w="70" w:type="dxa"/>
          <w:right w:w="70" w:type="dxa"/>
        </w:tblCellMar>
        <w:tblLook w:val="04A0" w:firstRow="1" w:lastRow="0" w:firstColumn="1" w:lastColumn="0" w:noHBand="0" w:noVBand="1"/>
      </w:tblPr>
      <w:tblGrid>
        <w:gridCol w:w="2127"/>
        <w:gridCol w:w="5386"/>
        <w:gridCol w:w="1493"/>
      </w:tblGrid>
      <w:tr w:rsidR="0094733F" w:rsidRPr="00FD22EF" w:rsidTr="00557455">
        <w:trPr>
          <w:tblHeader/>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center"/>
              <w:rPr>
                <w:rFonts w:ascii="Times New Roman" w:eastAsia="Times New Roman" w:hAnsi="Times New Roman" w:cs="Times New Roman"/>
                <w:b/>
                <w:bCs/>
                <w:sz w:val="20"/>
                <w:szCs w:val="20"/>
              </w:rPr>
            </w:pPr>
            <w:r w:rsidRPr="00FD22EF">
              <w:rPr>
                <w:rFonts w:ascii="Times New Roman" w:hAnsi="Times New Roman" w:cs="Times New Roman"/>
                <w:sz w:val="20"/>
                <w:szCs w:val="20"/>
              </w:rPr>
              <w:t> </w:t>
            </w:r>
            <w:r w:rsidRPr="00FD22EF">
              <w:rPr>
                <w:rFonts w:ascii="Times New Roman" w:hAnsi="Times New Roman" w:cs="Times New Roman"/>
                <w:b/>
                <w:bCs/>
                <w:sz w:val="20"/>
                <w:szCs w:val="20"/>
              </w:rPr>
              <w:t>ESTADO</w:t>
            </w:r>
          </w:p>
        </w:tc>
        <w:tc>
          <w:tcPr>
            <w:tcW w:w="5386" w:type="dxa"/>
            <w:tcBorders>
              <w:top w:val="single" w:sz="8" w:space="0" w:color="000000"/>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center"/>
              <w:rPr>
                <w:rFonts w:ascii="Times New Roman" w:eastAsia="Times New Roman" w:hAnsi="Times New Roman" w:cs="Times New Roman"/>
                <w:b/>
                <w:bCs/>
                <w:sz w:val="20"/>
                <w:szCs w:val="20"/>
              </w:rPr>
            </w:pPr>
            <w:r w:rsidRPr="00FD22EF">
              <w:rPr>
                <w:rFonts w:ascii="Times New Roman" w:hAnsi="Times New Roman" w:cs="Times New Roman"/>
                <w:b/>
                <w:bCs/>
                <w:sz w:val="20"/>
                <w:szCs w:val="20"/>
              </w:rPr>
              <w:t>DESCRIPCIÓN DEL ESTADO</w:t>
            </w:r>
          </w:p>
        </w:tc>
        <w:tc>
          <w:tcPr>
            <w:tcW w:w="1315" w:type="dxa"/>
            <w:tcBorders>
              <w:top w:val="single" w:sz="8" w:space="0" w:color="000000"/>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center"/>
              <w:rPr>
                <w:rFonts w:ascii="Times New Roman" w:eastAsia="Times New Roman" w:hAnsi="Times New Roman" w:cs="Times New Roman"/>
                <w:b/>
                <w:bCs/>
                <w:sz w:val="20"/>
                <w:szCs w:val="20"/>
              </w:rPr>
            </w:pPr>
            <w:r w:rsidRPr="00FD22EF">
              <w:rPr>
                <w:rFonts w:ascii="Times New Roman" w:hAnsi="Times New Roman" w:cs="Times New Roman"/>
                <w:b/>
                <w:bCs/>
                <w:sz w:val="20"/>
                <w:szCs w:val="20"/>
              </w:rPr>
              <w:t>TOTAL VEHICULOS</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Vinculado</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El vehículo registra matricula en estado activa/inactiva y vinculación a una empresa de taxis habilitada.</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12.619</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Pendiente de vinculación</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El vehículo se encuentra en trámite de matrícula por reposición.</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21</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Pendientes de reposición No vencida</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El vehículo registra matricula cancelada y se encuentra dentro del año para efectuar su reposición.</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125</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Pendientes de reposición Vencida</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El vehículo registra matricula cancelada y se ha vencido el plazo para efectuar su reposición.</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41</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Reposición revocada</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Vehículos que les ha sido revocada su reposición, decisión materializada en un acto administrativo que proviene generalmente de una orden judicial.</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Reposición Cancelada</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Vehículos que se encuentran con estado de matrícula cancelada o traslada, que no tienen derecho a reposición.</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Pérdida Derecho art 28 de la Resolución  4775 y 12379.</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Vehículos que en cumplimiento de la norma perdieron su derecho a reponer por el paso del tiempo.</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w:t>
            </w:r>
          </w:p>
        </w:tc>
      </w:tr>
      <w:tr w:rsidR="0094733F" w:rsidRPr="00FD22EF" w:rsidTr="00557455">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c>
          <w:tcPr>
            <w:tcW w:w="5386"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b/>
                <w:bCs/>
                <w:sz w:val="20"/>
                <w:szCs w:val="20"/>
              </w:rPr>
            </w:pPr>
            <w:r w:rsidRPr="00FD22EF">
              <w:rPr>
                <w:rFonts w:ascii="Times New Roman" w:hAnsi="Times New Roman" w:cs="Times New Roman"/>
                <w:b/>
                <w:bCs/>
                <w:sz w:val="20"/>
                <w:szCs w:val="20"/>
              </w:rPr>
              <w:t>TOTAL</w:t>
            </w:r>
          </w:p>
        </w:tc>
        <w:tc>
          <w:tcPr>
            <w:tcW w:w="1315" w:type="dxa"/>
            <w:tcBorders>
              <w:top w:val="nil"/>
              <w:left w:val="nil"/>
              <w:bottom w:val="single" w:sz="8" w:space="0" w:color="000000"/>
              <w:right w:val="single" w:sz="8" w:space="0" w:color="000000"/>
            </w:tcBorders>
            <w:shd w:val="clear" w:color="auto" w:fill="auto"/>
            <w:vAlign w:val="center"/>
            <w:hideMark/>
          </w:tcPr>
          <w:p w:rsidR="0094733F" w:rsidRPr="00FD22EF" w:rsidRDefault="0094733F" w:rsidP="00557455">
            <w:pPr>
              <w:spacing w:before="100" w:beforeAutospacing="1" w:after="120" w:line="240" w:lineRule="auto"/>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12.832</w:t>
            </w:r>
          </w:p>
        </w:tc>
      </w:tr>
    </w:tbl>
    <w:p w:rsidR="007D6A41" w:rsidRPr="00E56B77" w:rsidRDefault="007D6A41" w:rsidP="00E56B77">
      <w:pPr>
        <w:pStyle w:val="Estilo"/>
        <w:spacing w:before="100" w:beforeAutospacing="1" w:after="120"/>
        <w:ind w:right="17"/>
        <w:jc w:val="both"/>
        <w:rPr>
          <w:rFonts w:ascii="Times New Roman" w:hAnsi="Times New Roman" w:cs="Times New Roman"/>
          <w:bCs/>
          <w:sz w:val="20"/>
          <w:szCs w:val="20"/>
          <w:lang w:val="es-CO"/>
        </w:rPr>
      </w:pPr>
      <w:r w:rsidRPr="00FD22EF">
        <w:rPr>
          <w:rFonts w:ascii="Times New Roman" w:hAnsi="Times New Roman" w:cs="Times New Roman"/>
          <w:bCs/>
          <w:sz w:val="20"/>
          <w:szCs w:val="20"/>
        </w:rPr>
        <w:t xml:space="preserve">De los doce mil seiscientos diecinueve mil (12.619) vehículos de servicio público individual tipo taxi que se encuentran en estado activo y vinculado a la fecha de corte, se presentaron al censo once mil ciento ochenta y seis (11.186) que corresponde al 89%. </w:t>
      </w:r>
    </w:p>
    <w:p w:rsidR="007D6A41" w:rsidRPr="00FD22EF" w:rsidRDefault="007D6A41" w:rsidP="007D6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shd w:val="clear" w:color="auto" w:fill="FFFFFF"/>
        </w:rPr>
      </w:pPr>
      <w:r w:rsidRPr="00FD22EF">
        <w:rPr>
          <w:rFonts w:ascii="Times New Roman" w:eastAsia="Times New Roman" w:hAnsi="Times New Roman" w:cs="Times New Roman"/>
          <w:bCs/>
          <w:sz w:val="20"/>
          <w:szCs w:val="20"/>
          <w:shd w:val="clear" w:color="auto" w:fill="FFFFFF"/>
        </w:rPr>
        <w:t>Al realizar la depuración del parque automotor registrado en la base de datos de la Empresa liquidada METROTRANSITO S.A se encontraron cuatrocientos cuatro (404) vehículos activos registralmente, pues no registran tarjeta de operación, vinculación a empresa, cambio de color, cambio de placa entre otras, al ser vehículos de modelos antiguos. Listado que se someterá a la inspección, supervisión y control de la Superintendencia de Puertos y Transportes, con quienes se analizará que decisión se tomará frente a esta situación. </w:t>
      </w:r>
    </w:p>
    <w:p w:rsidR="007D6A41" w:rsidRPr="00FD22EF" w:rsidRDefault="007D6A41" w:rsidP="007D6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lang w:eastAsia="fy-NL"/>
        </w:rPr>
      </w:pPr>
      <w:r w:rsidRPr="00FD22EF">
        <w:rPr>
          <w:rFonts w:ascii="Times New Roman" w:eastAsia="Times New Roman" w:hAnsi="Times New Roman" w:cs="Times New Roman"/>
          <w:bCs/>
          <w:sz w:val="20"/>
          <w:szCs w:val="20"/>
          <w:lang w:eastAsia="fy-NL"/>
        </w:rPr>
        <w:t>Así mismo, encontramos doscientos siete (207) vehículos que registran en la base de datos una observación de</w:t>
      </w:r>
      <w:r w:rsidRPr="00FD22EF">
        <w:rPr>
          <w:rFonts w:ascii="Times New Roman" w:eastAsia="Times New Roman" w:hAnsi="Times New Roman" w:cs="Times New Roman"/>
          <w:bCs/>
          <w:i/>
          <w:sz w:val="20"/>
          <w:szCs w:val="20"/>
          <w:lang w:eastAsia="fy-NL"/>
        </w:rPr>
        <w:t xml:space="preserve"> ‘CUPO EN INVESTIGACION; UN CUPO ASIGNADO A MAS DE UN VEHÍCULO (CASO GEMELOS)’. </w:t>
      </w:r>
      <w:r w:rsidRPr="00FD22EF">
        <w:rPr>
          <w:rFonts w:ascii="Times New Roman" w:eastAsia="Times New Roman" w:hAnsi="Times New Roman" w:cs="Times New Roman"/>
          <w:bCs/>
          <w:sz w:val="20"/>
          <w:szCs w:val="20"/>
          <w:lang w:eastAsia="fy-NL"/>
        </w:rPr>
        <w:t xml:space="preserve"> Sobre los cuales cursa una investigación penal en la Fiscalía General de la Nación a fin de que este Ente determine a quien le corresponde legítimamente este derecho.</w:t>
      </w:r>
    </w:p>
    <w:p w:rsidR="007D6A41" w:rsidRPr="00FD22EF" w:rsidRDefault="007D6A41" w:rsidP="007D6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lang w:eastAsia="fy-NL"/>
        </w:rPr>
      </w:pPr>
      <w:r w:rsidRPr="00FD22EF">
        <w:rPr>
          <w:rFonts w:ascii="Times New Roman" w:eastAsia="Times New Roman" w:hAnsi="Times New Roman" w:cs="Times New Roman"/>
          <w:bCs/>
          <w:sz w:val="20"/>
          <w:szCs w:val="20"/>
          <w:lang w:eastAsia="fy-NL"/>
        </w:rPr>
        <w:t xml:space="preserve">Como resultado de la depuración de las hojas de vida de cada uno de los vehículos de servicio público terrestre automotor individual de pasajeros contenidos en el registro distrital automotor, de tarjetas de operación y en la base de datos correspondiente, la Secretaria Distrital de Movilidad asignó un numero interno único de identificación a cada vehículo tipo taxi. Dicho número interno identifica el historial de la reposición efectuada por su propietario y permite controlar el ordenamiento legal que establece que un vehículo solo puede ingresar al registro distrital automotor de taxis en reemplazo de otro por reposición. </w:t>
      </w:r>
    </w:p>
    <w:p w:rsidR="007D6A41" w:rsidRDefault="007D6A41" w:rsidP="003A2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lang w:eastAsia="fy-NL"/>
        </w:rPr>
      </w:pPr>
      <w:r w:rsidRPr="00FD22EF">
        <w:rPr>
          <w:rFonts w:ascii="Times New Roman" w:eastAsia="Times New Roman" w:hAnsi="Times New Roman" w:cs="Times New Roman"/>
          <w:bCs/>
          <w:sz w:val="20"/>
          <w:szCs w:val="20"/>
          <w:lang w:eastAsia="fy-NL"/>
        </w:rPr>
        <w:t>El número interno es señalado en el documento que expide la Secretaria Distrital de Movilidad al momento de autorizar la reposición del vehículo tipo taxi, en la tarjeta de operación y en el certificado del censo.</w:t>
      </w:r>
    </w:p>
    <w:p w:rsidR="00F27821" w:rsidRPr="00FD22EF" w:rsidRDefault="00F27821" w:rsidP="003A2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rPr>
          <w:rFonts w:ascii="Times New Roman" w:eastAsia="Times New Roman" w:hAnsi="Times New Roman" w:cs="Times New Roman"/>
          <w:bCs/>
          <w:sz w:val="20"/>
          <w:szCs w:val="20"/>
          <w:lang w:eastAsia="fy-NL"/>
        </w:rPr>
      </w:pPr>
    </w:p>
    <w:p w:rsidR="007D6A41" w:rsidRPr="00CE526B" w:rsidRDefault="00175167" w:rsidP="001A79F4">
      <w:pPr>
        <w:pStyle w:val="Ttulo2"/>
        <w:numPr>
          <w:ilvl w:val="1"/>
          <w:numId w:val="6"/>
        </w:numPr>
        <w:rPr>
          <w:sz w:val="24"/>
          <w:szCs w:val="24"/>
        </w:rPr>
      </w:pPr>
      <w:bookmarkStart w:id="13" w:name="_Toc432165516"/>
      <w:bookmarkStart w:id="14" w:name="_Toc433377279"/>
      <w:r w:rsidRPr="00CE526B">
        <w:rPr>
          <w:sz w:val="24"/>
          <w:szCs w:val="24"/>
        </w:rPr>
        <w:t xml:space="preserve"> </w:t>
      </w:r>
      <w:bookmarkStart w:id="15" w:name="_Toc436472647"/>
      <w:r w:rsidR="007D6A41" w:rsidRPr="00CE526B">
        <w:rPr>
          <w:sz w:val="24"/>
          <w:szCs w:val="24"/>
        </w:rPr>
        <w:t>Implemen</w:t>
      </w:r>
      <w:r w:rsidR="00C92A46">
        <w:rPr>
          <w:sz w:val="24"/>
          <w:szCs w:val="24"/>
        </w:rPr>
        <w:t>tación del taxímetro a</w:t>
      </w:r>
      <w:r w:rsidR="007D6A41" w:rsidRPr="00CE526B">
        <w:rPr>
          <w:sz w:val="24"/>
          <w:szCs w:val="24"/>
        </w:rPr>
        <w:t>ctivo</w:t>
      </w:r>
      <w:bookmarkEnd w:id="13"/>
      <w:bookmarkEnd w:id="14"/>
      <w:bookmarkEnd w:id="15"/>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La Secretaria Distrital de Movilidad expidió el 05 de febrero de 2015 la Resolución 010 de 2015 </w:t>
      </w:r>
      <w:r w:rsidRPr="00CC4AF4">
        <w:rPr>
          <w:rFonts w:ascii="Times New Roman" w:hAnsi="Times New Roman" w:cs="Times New Roman"/>
          <w:i/>
          <w:color w:val="000000" w:themeColor="text1"/>
          <w:sz w:val="20"/>
          <w:szCs w:val="20"/>
        </w:rPr>
        <w:t>‘Por la cual se reglamenta la implementación del uso del taxímetro activo, se adopta y habilita la plataforma tecnológica para el control al Servicio Público de Transporte Terrestre Automotor Individual de Pasajeros en Vehículos taxi en el Distrito Especial, Industrial y Portuario de Barranquilla y se dictan otras disposiciones’</w:t>
      </w:r>
      <w:r w:rsidRPr="00CC4AF4">
        <w:rPr>
          <w:rFonts w:ascii="Times New Roman" w:hAnsi="Times New Roman" w:cs="Times New Roman"/>
          <w:color w:val="000000" w:themeColor="text1"/>
          <w:sz w:val="20"/>
          <w:szCs w:val="20"/>
        </w:rPr>
        <w:t>.</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El taxímetro activo es un dispositivo electrónico a bordo del vehículo tipo taxi que permite la medición y determinación del valor de la tarifa a pagar por el servicio de transporte, de acuerdo con la tarifa vigente autorizada y la realización del control para identificar los documentos que sustentan la operación de los vehículos en la vía, y controlar la prestación del servicio de transporte público individual de pasajeros en la vía, por parte de la Secretaría Distrital de Movilidad en coordinación de la Policía de Tránsito, o quien haga sus veces.  </w:t>
      </w: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Los componentes del taxímetro activo son: Dispositivo de medición, Dispositivo selector de operación y visualizador, Dispositivo de monitoreo y reporte GPS (Unidad AVL), Dispositivo  de salida de datos, Dispositivo capturador de pulsos, Transductor y Software del Taxímetro Activo. Las condiciones técnicas y de control metrológico están definidas en la Resolución 010 de 2015 y su anexo único.</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El control metrológico establecido para el taxímetro activo tiene como objetivo velar por su exactitud, contribuyendo a la protección de los consumidores, del medio ambiente y la prevención de fraudes. Las fases establecidas para el control metrológico del taxímetro activo son las siguientes. :</w:t>
      </w:r>
    </w:p>
    <w:p w:rsidR="00CC4AF4" w:rsidRPr="00CC4AF4" w:rsidRDefault="00CC4AF4" w:rsidP="00CC4AF4">
      <w:pPr>
        <w:pStyle w:val="Prrafodelista"/>
        <w:numPr>
          <w:ilvl w:val="0"/>
          <w:numId w:val="1"/>
        </w:numPr>
        <w:ind w:left="705"/>
        <w:contextualSpacing/>
        <w:jc w:val="both"/>
        <w:rPr>
          <w:color w:val="000000" w:themeColor="text1"/>
          <w:sz w:val="20"/>
          <w:szCs w:val="20"/>
        </w:rPr>
      </w:pPr>
      <w:r w:rsidRPr="00CC4AF4">
        <w:rPr>
          <w:b/>
          <w:color w:val="000000" w:themeColor="text1"/>
          <w:sz w:val="20"/>
          <w:szCs w:val="20"/>
        </w:rPr>
        <w:t>Evaluación de la Conformidad</w:t>
      </w:r>
      <w:r w:rsidRPr="00CC4AF4">
        <w:rPr>
          <w:color w:val="000000" w:themeColor="text1"/>
          <w:sz w:val="20"/>
          <w:szCs w:val="20"/>
        </w:rPr>
        <w:t>.  Previo a la comercialización o importación, el proveedor del dispositivo ‘Taxímetro Activo’ deberá demostrar mediante certificado de conformidad, el cumplimiento del documento de condiciones técnicas señalado en el artículo 9 del presente acto administrativo. El objetivo de esta primera fase, es la de garantizar el correcto funcionamiento tanto electrónico como metrológico del equipo, para su posterior comercialización, instalación y puesta en funcionamiento.</w:t>
      </w:r>
    </w:p>
    <w:p w:rsidR="00CC4AF4" w:rsidRPr="00CC4AF4" w:rsidRDefault="00CC4AF4" w:rsidP="00CC4AF4">
      <w:pPr>
        <w:spacing w:after="0" w:line="240" w:lineRule="auto"/>
        <w:ind w:left="705"/>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Los taxímetros activos que no cuenten con el certificado de conformidad correspondiente no podrán ser comercializados para su instalación y utilización en el Distrito de Barranquilla.</w:t>
      </w:r>
    </w:p>
    <w:p w:rsidR="00CC4AF4" w:rsidRPr="00CC4AF4" w:rsidRDefault="00CC4AF4" w:rsidP="00CC4AF4">
      <w:pPr>
        <w:pStyle w:val="Prrafodelista"/>
        <w:numPr>
          <w:ilvl w:val="0"/>
          <w:numId w:val="1"/>
        </w:numPr>
        <w:ind w:left="705"/>
        <w:contextualSpacing/>
        <w:jc w:val="both"/>
        <w:rPr>
          <w:color w:val="000000" w:themeColor="text1"/>
          <w:sz w:val="20"/>
          <w:szCs w:val="20"/>
        </w:rPr>
      </w:pPr>
      <w:r w:rsidRPr="00CC4AF4">
        <w:rPr>
          <w:b/>
          <w:color w:val="000000" w:themeColor="text1"/>
          <w:sz w:val="20"/>
          <w:szCs w:val="20"/>
        </w:rPr>
        <w:t>Taxímetros Activos en Servicio</w:t>
      </w:r>
      <w:r w:rsidRPr="00CC4AF4">
        <w:rPr>
          <w:color w:val="000000" w:themeColor="text1"/>
          <w:sz w:val="20"/>
          <w:szCs w:val="20"/>
        </w:rPr>
        <w:t xml:space="preserve">.  Los taxímetros activos una vez instalados en los vehículos tipo taxi, estarán sujetos a las siguientes verificaciones e inspecciones durante su vida útil con el objetivo de demostrar el correcto funcionamiento durante su uso, es decir, el cumplimiento de las especificaciones técnicas señaladas en el artículo 9 de la resolución 010 de 2015: </w:t>
      </w:r>
    </w:p>
    <w:p w:rsidR="00CC4AF4" w:rsidRPr="00CC4AF4" w:rsidRDefault="00CC4AF4" w:rsidP="001A79F4">
      <w:pPr>
        <w:pStyle w:val="Prrafodelista"/>
        <w:numPr>
          <w:ilvl w:val="0"/>
          <w:numId w:val="10"/>
        </w:numPr>
        <w:contextualSpacing/>
        <w:jc w:val="both"/>
        <w:rPr>
          <w:color w:val="000000" w:themeColor="text1"/>
          <w:sz w:val="20"/>
          <w:szCs w:val="20"/>
        </w:rPr>
      </w:pPr>
      <w:r w:rsidRPr="00CC4AF4">
        <w:rPr>
          <w:b/>
          <w:color w:val="000000" w:themeColor="text1"/>
          <w:sz w:val="20"/>
          <w:szCs w:val="20"/>
        </w:rPr>
        <w:t>Verificación Inicial</w:t>
      </w:r>
      <w:r w:rsidRPr="00CC4AF4">
        <w:rPr>
          <w:color w:val="000000" w:themeColor="text1"/>
          <w:sz w:val="20"/>
          <w:szCs w:val="20"/>
        </w:rPr>
        <w:t>: Se debe efectuar una vez se instale el taxímetro activo en el vehículo tipo taxi como requisito para su puesta en funcionamiento.  Se efectuará de acuerdo a lo señalado en el numeral 8.3 del anexo único de la Resolución 010 de 2015.</w:t>
      </w:r>
    </w:p>
    <w:p w:rsidR="00CC4AF4" w:rsidRPr="00CC4AF4" w:rsidRDefault="00CC4AF4" w:rsidP="001A79F4">
      <w:pPr>
        <w:pStyle w:val="Prrafodelista"/>
        <w:numPr>
          <w:ilvl w:val="0"/>
          <w:numId w:val="10"/>
        </w:numPr>
        <w:contextualSpacing/>
        <w:jc w:val="both"/>
        <w:rPr>
          <w:color w:val="000000" w:themeColor="text1"/>
          <w:sz w:val="20"/>
          <w:szCs w:val="20"/>
        </w:rPr>
      </w:pPr>
      <w:r w:rsidRPr="00CC4AF4">
        <w:rPr>
          <w:b/>
          <w:color w:val="000000" w:themeColor="text1"/>
          <w:sz w:val="20"/>
          <w:szCs w:val="20"/>
        </w:rPr>
        <w:t>Verificación extraordinaria</w:t>
      </w:r>
      <w:r w:rsidRPr="00CC4AF4">
        <w:rPr>
          <w:color w:val="000000" w:themeColor="text1"/>
          <w:sz w:val="20"/>
          <w:szCs w:val="20"/>
        </w:rPr>
        <w:t>: Se debe efectuar después de alguna reparación o modificación del Taxímetro activo o cuando se detecte una posible adulteración del taxímetro activo por parte de la SDMB o de la PONAL.  Se efectuará de acuerdo a lo señalado en el numeral 8.4.2 del anexo único de la Resolución 010 de 2015</w:t>
      </w:r>
      <w:r w:rsidR="00235163" w:rsidRPr="00CC4AF4">
        <w:rPr>
          <w:color w:val="000000" w:themeColor="text1"/>
          <w:sz w:val="20"/>
          <w:szCs w:val="20"/>
        </w:rPr>
        <w:t>.</w:t>
      </w:r>
    </w:p>
    <w:p w:rsidR="00CC4AF4" w:rsidRPr="00CC4AF4" w:rsidRDefault="00CC4AF4" w:rsidP="001A79F4">
      <w:pPr>
        <w:pStyle w:val="Prrafodelista"/>
        <w:numPr>
          <w:ilvl w:val="0"/>
          <w:numId w:val="10"/>
        </w:numPr>
        <w:contextualSpacing/>
        <w:jc w:val="both"/>
        <w:rPr>
          <w:color w:val="000000" w:themeColor="text1"/>
          <w:sz w:val="20"/>
          <w:szCs w:val="20"/>
        </w:rPr>
      </w:pPr>
      <w:r w:rsidRPr="00CC4AF4">
        <w:rPr>
          <w:b/>
          <w:color w:val="000000" w:themeColor="text1"/>
          <w:sz w:val="20"/>
          <w:szCs w:val="20"/>
        </w:rPr>
        <w:t>Inspección periódica:</w:t>
      </w:r>
      <w:r w:rsidRPr="00CC4AF4">
        <w:rPr>
          <w:color w:val="000000" w:themeColor="text1"/>
          <w:sz w:val="20"/>
          <w:szCs w:val="20"/>
        </w:rPr>
        <w:t xml:space="preserve"> De acuerdo a lo ordenado en el artículo 51 de la Ley 769 de 2002, modificado por artículo 11 de la ley 1383 de 2010, modificado por el artículo 201 del Decreto – Ley 019 de 2012, todos los vehículos automotores, deben someterse anualmente a revisión técnico mecánica y de emisiones contaminantes.  Para el caso de servicio público, la revisión estará destinada a verificar, entre otros, el buen funcionamiento de los dispositivos utilizados para el cobro  en la prestación del servicio público.  Por lo tanto, la inspección periódica se efectuará de acuerdo a lo señalado en el numeral 8.4.1 del anexo único de la Resolución 010 de 2015.</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8E2E82" w:rsidRDefault="00BE25CF" w:rsidP="008E2E82">
      <w:pPr>
        <w:rPr>
          <w:b/>
        </w:rPr>
      </w:pPr>
      <w:r w:rsidRPr="008E2E82">
        <w:rPr>
          <w:b/>
        </w:rPr>
        <w:t>Características de seguridad del taxímetro activo en Barranquilla</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Internacionalmente los taxímetros miden en tiempo y distancia, cada vehículo genera pulsos eléctricos que le indican al taxímetro cuanta distancia ha recorrido por lo general cada 100mts el taxímetro marca una unidad.</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El número de pulsos generados difiere según la Marca, Modelo e incluso de la llanta.</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En la mayoría de ciudades de Colombia esta información esta almacenada en los dispositivos a bordo del vehículo, y son configurables mediante un puerto desarrollado para tal fin, de modo que si alguien desea alterar el taxímetro solo tiene que buscar alguien que pueda conectarse con una computadora a ese puerto físico y alterar la información por ejemplo: Si un vehículo </w:t>
      </w:r>
      <w:r w:rsidR="00026B05">
        <w:rPr>
          <w:rFonts w:ascii="Times New Roman" w:hAnsi="Times New Roman" w:cs="Times New Roman"/>
          <w:color w:val="000000" w:themeColor="text1"/>
          <w:sz w:val="20"/>
          <w:szCs w:val="20"/>
        </w:rPr>
        <w:t>tipo taxi</w:t>
      </w:r>
      <w:r w:rsidRPr="00CC4AF4">
        <w:rPr>
          <w:rFonts w:ascii="Times New Roman" w:hAnsi="Times New Roman" w:cs="Times New Roman"/>
          <w:color w:val="000000" w:themeColor="text1"/>
          <w:sz w:val="20"/>
          <w:szCs w:val="20"/>
        </w:rPr>
        <w:t xml:space="preserve"> genera 250 pulsos a los 100 mts de recorrido, se podría reprogramar el taxímetro con 230 pulsos, esto quiere decir que el vehículo marcara una unidad de distancia con solo 92 mts recorridos y no con 100mts.</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Otra de las modalidades para vulnerar el taxímetro es cambiar el tamaño de la llanta, por ejemplo: se realiza la medición de pulsos </w:t>
      </w:r>
      <w:r w:rsidR="00026B05">
        <w:rPr>
          <w:rFonts w:ascii="Times New Roman" w:hAnsi="Times New Roman" w:cs="Times New Roman"/>
          <w:color w:val="000000" w:themeColor="text1"/>
          <w:sz w:val="20"/>
          <w:szCs w:val="20"/>
        </w:rPr>
        <w:t xml:space="preserve">de </w:t>
      </w:r>
      <w:r w:rsidR="00026B05" w:rsidRPr="00CC4AF4">
        <w:rPr>
          <w:rFonts w:ascii="Times New Roman" w:hAnsi="Times New Roman" w:cs="Times New Roman"/>
          <w:color w:val="000000" w:themeColor="text1"/>
          <w:sz w:val="20"/>
          <w:szCs w:val="20"/>
        </w:rPr>
        <w:t xml:space="preserve">un vehículo </w:t>
      </w:r>
      <w:r w:rsidR="00026B05">
        <w:rPr>
          <w:rFonts w:ascii="Times New Roman" w:hAnsi="Times New Roman" w:cs="Times New Roman"/>
          <w:color w:val="000000" w:themeColor="text1"/>
          <w:sz w:val="20"/>
          <w:szCs w:val="20"/>
        </w:rPr>
        <w:t>tipo taxi</w:t>
      </w:r>
      <w:r w:rsidRPr="00CC4AF4">
        <w:rPr>
          <w:rFonts w:ascii="Times New Roman" w:hAnsi="Times New Roman" w:cs="Times New Roman"/>
          <w:color w:val="000000" w:themeColor="text1"/>
          <w:sz w:val="20"/>
          <w:szCs w:val="20"/>
        </w:rPr>
        <w:t>” con un ring 19, el cual genera 260 pulsos a los 100 mts, pero luego le cambian las llantas por unas ring 13, estas podrían generar unos 240 pulsos, afectando de manera sustancial la medición.</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El taxímetro Activo que se instalara en Barranquilla, tiene características que mitigan estas adulteraciones. </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Las mediciones de la cantidad de pulsos que representan 100 mts en el vehículo será tomado por un laboratorio metrológico, donde pondrán unos equipos especializados para tal fin.</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Las características importantes que pueden influir en la medición como el tamaño de la llanta, serán parte de la hoja de vida del vehículo, tomados de igual manera por el laboratorio metrológico.</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Todas las variables que intervienen en la medición y generación del valor de la carrera estarán guardadas en nuestros servidores y no en el equipo a bordo de cada vehículo.</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Los servidores que intervienen en el proyecto estarán en un datacenter con altos estándares de seguridad física e informática.</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La comunicación del taxímetro con los servidores será a través de una red privada de telefonía celular.</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En la instalación del taxímetro en el vehículo se adicionaran sensores de remoción, esto alertara al centro de monitoreo de la posible intervención física sobre un equipo, y la reacción será coordinada con policía nacional.</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Cada vez que un taxímetro inicie una carrera, le indicara al servidor el punto, fecha y hora donde se inicia el servicio, de igual forma cuando esta termina, le indica el punto, fecha y hora del destino, guardando así toda la información que comprende el recorrido. Esto brindara al ciudadano la confianza de que lo que se esté liquidando sea lo que este avalado por la autoridad.</w:t>
      </w:r>
    </w:p>
    <w:p w:rsidR="00CC4AF4" w:rsidRPr="00CC4AF4" w:rsidRDefault="00CC4AF4" w:rsidP="001A79F4">
      <w:pPr>
        <w:pStyle w:val="Prrafodelista"/>
        <w:numPr>
          <w:ilvl w:val="0"/>
          <w:numId w:val="14"/>
        </w:numPr>
        <w:contextualSpacing/>
        <w:jc w:val="both"/>
        <w:rPr>
          <w:color w:val="000000" w:themeColor="text1"/>
          <w:sz w:val="20"/>
          <w:szCs w:val="20"/>
        </w:rPr>
      </w:pPr>
      <w:r w:rsidRPr="00CC4AF4">
        <w:rPr>
          <w:color w:val="000000" w:themeColor="text1"/>
          <w:sz w:val="20"/>
          <w:szCs w:val="20"/>
        </w:rPr>
        <w:t>Cada taxímetro contara con un GPS que ayudara a tener una unidad de medida alterna para comparar cualquier desviación o adulteración del taxímetro. Esta comparación se realiza en los servidores y si se encuentra un patrón de discrepancias, se notificara el bloqueo del taxímetro hasta que este sea revisado por un laboratorio metrológico.</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lang w:val="es-MX"/>
        </w:rPr>
      </w:pPr>
      <w:r w:rsidRPr="00CC4AF4">
        <w:rPr>
          <w:rFonts w:ascii="Times New Roman" w:hAnsi="Times New Roman" w:cs="Times New Roman"/>
          <w:color w:val="000000" w:themeColor="text1"/>
          <w:sz w:val="20"/>
          <w:szCs w:val="20"/>
          <w:lang w:val="es-MX"/>
        </w:rPr>
        <w:t xml:space="preserve">La </w:t>
      </w:r>
      <w:r w:rsidRPr="00CC4AF4">
        <w:rPr>
          <w:rFonts w:ascii="Times New Roman" w:hAnsi="Times New Roman" w:cs="Times New Roman"/>
          <w:b/>
          <w:color w:val="000000" w:themeColor="text1"/>
          <w:sz w:val="20"/>
          <w:szCs w:val="20"/>
          <w:u w:val="single"/>
          <w:lang w:val="es-MX"/>
        </w:rPr>
        <w:t>plataforma tecnológica de gestión para el control al TPI</w:t>
      </w:r>
      <w:r w:rsidRPr="00CC4AF4">
        <w:rPr>
          <w:rFonts w:ascii="Times New Roman" w:hAnsi="Times New Roman" w:cs="Times New Roman"/>
          <w:color w:val="000000" w:themeColor="text1"/>
          <w:sz w:val="20"/>
          <w:szCs w:val="20"/>
          <w:lang w:val="es-MX"/>
        </w:rPr>
        <w:t xml:space="preserve">  (</w:t>
      </w:r>
      <w:r w:rsidRPr="00CC4AF4">
        <w:rPr>
          <w:rFonts w:ascii="Times New Roman" w:hAnsi="Times New Roman" w:cs="Times New Roman"/>
          <w:b/>
          <w:color w:val="000000" w:themeColor="text1"/>
          <w:sz w:val="20"/>
          <w:szCs w:val="20"/>
          <w:lang w:val="es-MX"/>
        </w:rPr>
        <w:t>PGTPI</w:t>
      </w:r>
      <w:r w:rsidRPr="00CC4AF4">
        <w:rPr>
          <w:rFonts w:ascii="Times New Roman" w:hAnsi="Times New Roman" w:cs="Times New Roman"/>
          <w:color w:val="000000" w:themeColor="text1"/>
          <w:sz w:val="20"/>
          <w:szCs w:val="20"/>
          <w:lang w:val="es-MX"/>
        </w:rPr>
        <w:t>) está  constituida por el conjunto de soluciones tecnológicas, informáticas y de telecomunicaciones,  dirigidas a mejorar la capacidad de control y vigilancia al TPI tanto de la SDMB como de Policía de Tránsito, es decir, la capacidad para detectar la operación ilegal en la prestación del servicio TPI, entendiendo como ilegal a todo aquel que preste el servicio sin cumplir la reglamentación vigente en la materia.</w:t>
      </w:r>
    </w:p>
    <w:p w:rsidR="00CC4AF4" w:rsidRPr="00CC4AF4" w:rsidRDefault="00CC4AF4" w:rsidP="00CC4AF4">
      <w:pPr>
        <w:spacing w:after="0" w:line="240" w:lineRule="auto"/>
        <w:rPr>
          <w:rFonts w:ascii="Times New Roman" w:hAnsi="Times New Roman" w:cs="Times New Roman"/>
          <w:color w:val="000000" w:themeColor="text1"/>
          <w:sz w:val="20"/>
          <w:szCs w:val="20"/>
          <w:lang w:val="es-MX"/>
        </w:rPr>
      </w:pPr>
    </w:p>
    <w:p w:rsidR="00CC4AF4" w:rsidRPr="00CC4AF4" w:rsidRDefault="00CC4AF4" w:rsidP="00CC4AF4">
      <w:pPr>
        <w:spacing w:after="0" w:line="240" w:lineRule="auto"/>
        <w:rPr>
          <w:rFonts w:ascii="Times New Roman" w:hAnsi="Times New Roman" w:cs="Times New Roman"/>
          <w:color w:val="000000" w:themeColor="text1"/>
          <w:sz w:val="20"/>
          <w:szCs w:val="20"/>
          <w:lang w:val="es-MX"/>
        </w:rPr>
      </w:pPr>
      <w:r w:rsidRPr="00CC4AF4">
        <w:rPr>
          <w:rFonts w:ascii="Times New Roman" w:hAnsi="Times New Roman" w:cs="Times New Roman"/>
          <w:color w:val="000000" w:themeColor="text1"/>
          <w:sz w:val="20"/>
          <w:szCs w:val="20"/>
          <w:lang w:val="es-MX"/>
        </w:rPr>
        <w:t xml:space="preserve">La PGTPI estará dotada inicialmente de las siguientes funcionalidades: </w:t>
      </w:r>
    </w:p>
    <w:p w:rsidR="00CC4AF4" w:rsidRPr="00CC4AF4" w:rsidRDefault="00CC4AF4" w:rsidP="001A79F4">
      <w:pPr>
        <w:pStyle w:val="Prrafodelista"/>
        <w:numPr>
          <w:ilvl w:val="2"/>
          <w:numId w:val="11"/>
        </w:numPr>
        <w:ind w:left="360"/>
        <w:contextualSpacing/>
        <w:jc w:val="both"/>
        <w:rPr>
          <w:color w:val="000000" w:themeColor="text1"/>
          <w:sz w:val="20"/>
          <w:szCs w:val="20"/>
          <w:lang w:val="es-MX"/>
        </w:rPr>
      </w:pPr>
      <w:r w:rsidRPr="00CC4AF4">
        <w:rPr>
          <w:color w:val="000000" w:themeColor="text1"/>
          <w:sz w:val="20"/>
          <w:szCs w:val="20"/>
          <w:lang w:val="es-MX"/>
        </w:rPr>
        <w:t>Información para la planeación y gestión del TPI: Registrar información sobre la oferta y demanda del servicio.</w:t>
      </w:r>
    </w:p>
    <w:p w:rsidR="00CC4AF4" w:rsidRPr="00CC4AF4" w:rsidRDefault="00CC4AF4" w:rsidP="001A79F4">
      <w:pPr>
        <w:pStyle w:val="Prrafodelista"/>
        <w:numPr>
          <w:ilvl w:val="2"/>
          <w:numId w:val="11"/>
        </w:numPr>
        <w:ind w:left="360"/>
        <w:contextualSpacing/>
        <w:jc w:val="both"/>
        <w:rPr>
          <w:color w:val="000000" w:themeColor="text1"/>
          <w:sz w:val="20"/>
          <w:szCs w:val="20"/>
          <w:lang w:val="es-MX"/>
        </w:rPr>
      </w:pPr>
      <w:r w:rsidRPr="00CC4AF4">
        <w:rPr>
          <w:color w:val="000000" w:themeColor="text1"/>
          <w:sz w:val="20"/>
          <w:szCs w:val="20"/>
          <w:lang w:val="es-MX"/>
        </w:rPr>
        <w:t>Identificación de vehículos tipo taxi: Permite la identificación y localización automática de los vehículos automotores tipo taxi registrados en la SDMB. Esta funcionalidad permitirá que cualquier autoridad pueda identificar un vehículo automotor con el fin de proceder de acuerdo con las competencias legales asignadas.</w:t>
      </w:r>
    </w:p>
    <w:p w:rsidR="00CC4AF4" w:rsidRPr="00B97039" w:rsidRDefault="00CC4AF4" w:rsidP="001A79F4">
      <w:pPr>
        <w:pStyle w:val="Prrafodelista"/>
        <w:numPr>
          <w:ilvl w:val="2"/>
          <w:numId w:val="11"/>
        </w:numPr>
        <w:ind w:left="360"/>
        <w:contextualSpacing/>
        <w:jc w:val="both"/>
        <w:rPr>
          <w:color w:val="000000" w:themeColor="text1"/>
          <w:sz w:val="20"/>
          <w:szCs w:val="20"/>
          <w:lang w:val="es-CO"/>
        </w:rPr>
      </w:pPr>
      <w:r w:rsidRPr="00CC4AF4">
        <w:rPr>
          <w:color w:val="000000" w:themeColor="text1"/>
          <w:sz w:val="20"/>
          <w:szCs w:val="20"/>
          <w:lang w:val="es-MX"/>
        </w:rPr>
        <w:t>Control de normas de transporte y tránsito: Permite la verificación automática del cumplimiento de normas de tránsito y transporte, y demás controles</w:t>
      </w:r>
      <w:r w:rsidR="00B97039">
        <w:rPr>
          <w:color w:val="000000" w:themeColor="text1"/>
          <w:sz w:val="20"/>
          <w:szCs w:val="20"/>
          <w:lang w:val="es-MX"/>
        </w:rPr>
        <w:t>.</w:t>
      </w:r>
    </w:p>
    <w:p w:rsidR="00B97039" w:rsidRPr="00CC4AF4" w:rsidRDefault="00B97039" w:rsidP="00B97039">
      <w:pPr>
        <w:pStyle w:val="Prrafodelista"/>
        <w:ind w:left="360"/>
        <w:contextualSpacing/>
        <w:jc w:val="both"/>
        <w:rPr>
          <w:color w:val="000000" w:themeColor="text1"/>
          <w:sz w:val="20"/>
          <w:szCs w:val="20"/>
          <w:lang w:val="es-CO"/>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El vehículo tipo taxi será identificado en la PGTPI de la siguiente manera:</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1A79F4">
      <w:pPr>
        <w:pStyle w:val="Prrafodelista"/>
        <w:numPr>
          <w:ilvl w:val="0"/>
          <w:numId w:val="12"/>
        </w:numPr>
        <w:contextualSpacing/>
        <w:jc w:val="both"/>
        <w:rPr>
          <w:color w:val="000000" w:themeColor="text1"/>
          <w:sz w:val="20"/>
          <w:szCs w:val="20"/>
        </w:rPr>
      </w:pPr>
      <w:r w:rsidRPr="00CC4AF4">
        <w:rPr>
          <w:color w:val="000000" w:themeColor="text1"/>
          <w:sz w:val="20"/>
          <w:szCs w:val="20"/>
        </w:rPr>
        <w:t>En la base de datos de la PGTP, la tarjeta de SIM CARD será asociada al Taxímetro activo instalado en el vehículo, mediante el registro del IMEI, serial correspondiente y el número de la placa.</w:t>
      </w:r>
    </w:p>
    <w:p w:rsidR="00CC4AF4" w:rsidRPr="00CC4AF4" w:rsidRDefault="00CC4AF4" w:rsidP="001A79F4">
      <w:pPr>
        <w:pStyle w:val="Prrafodelista"/>
        <w:numPr>
          <w:ilvl w:val="0"/>
          <w:numId w:val="12"/>
        </w:numPr>
        <w:contextualSpacing/>
        <w:jc w:val="both"/>
        <w:rPr>
          <w:color w:val="000000" w:themeColor="text1"/>
          <w:sz w:val="20"/>
          <w:szCs w:val="20"/>
        </w:rPr>
      </w:pPr>
      <w:r w:rsidRPr="00CC4AF4">
        <w:rPr>
          <w:color w:val="000000" w:themeColor="text1"/>
          <w:sz w:val="20"/>
          <w:szCs w:val="20"/>
        </w:rPr>
        <w:t>La Sim Card deberá estar habilitada para funcionar en la plataforma del proveedor seleccionado para ofrecer el plan de datos, con el serial del dispositivo Taxímetro Activo reportado por la Secretaria de Movilidad.  Es decir, la Sim Card no estará activa si es instalada en un dispositivo diferente al reportado por la Secretaria de Movilidad.</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lang w:val="es-MX"/>
        </w:rPr>
      </w:pPr>
      <w:r w:rsidRPr="00CC4AF4">
        <w:rPr>
          <w:rFonts w:ascii="Times New Roman" w:hAnsi="Times New Roman" w:cs="Times New Roman"/>
          <w:color w:val="000000" w:themeColor="text1"/>
          <w:sz w:val="20"/>
          <w:szCs w:val="20"/>
          <w:lang w:val="es-MX"/>
        </w:rPr>
        <w:t>Los Componentes Tecnológicos de la Plataforma son:</w:t>
      </w:r>
    </w:p>
    <w:p w:rsidR="00CC4AF4" w:rsidRPr="00CC4AF4" w:rsidRDefault="00CC4AF4" w:rsidP="00CC4AF4">
      <w:pPr>
        <w:spacing w:after="0" w:line="240" w:lineRule="auto"/>
        <w:rPr>
          <w:rFonts w:ascii="Times New Roman" w:hAnsi="Times New Roman" w:cs="Times New Roman"/>
          <w:color w:val="000000" w:themeColor="text1"/>
          <w:sz w:val="20"/>
          <w:szCs w:val="20"/>
          <w:lang w:val="es-MX"/>
        </w:rPr>
      </w:pPr>
    </w:p>
    <w:p w:rsidR="00CC4AF4" w:rsidRPr="00CC4AF4" w:rsidRDefault="00CC4AF4" w:rsidP="001A79F4">
      <w:pPr>
        <w:pStyle w:val="Prrafodelista"/>
        <w:numPr>
          <w:ilvl w:val="0"/>
          <w:numId w:val="13"/>
        </w:numPr>
        <w:contextualSpacing/>
        <w:jc w:val="both"/>
        <w:rPr>
          <w:color w:val="000000" w:themeColor="text1"/>
          <w:sz w:val="20"/>
          <w:szCs w:val="20"/>
          <w:lang w:val="es-MX"/>
        </w:rPr>
      </w:pPr>
      <w:r w:rsidRPr="00CC4AF4">
        <w:rPr>
          <w:b/>
          <w:color w:val="000000" w:themeColor="text1"/>
          <w:sz w:val="20"/>
          <w:szCs w:val="20"/>
          <w:lang w:val="es-MX"/>
        </w:rPr>
        <w:t>Taxímetro Activo</w:t>
      </w:r>
      <w:r w:rsidRPr="00CC4AF4">
        <w:rPr>
          <w:color w:val="000000" w:themeColor="text1"/>
          <w:sz w:val="20"/>
          <w:szCs w:val="20"/>
          <w:lang w:val="es-MX"/>
        </w:rPr>
        <w:t xml:space="preserve">: Corresponde al dispositivo a bordo del vehículo tipo taxi que permite la medición y determinación del valor de la tarifa a pagar por el servicio de transporte, de acuerdo con la tarifa vigente autorizada y la realización del control para identificar los documentos que sustentan la operación de los vehículos en la vía, y controlar la prestación del servicio de transporte público individual de pasajeros en la vía, por parte de la Secretaría Distrital de Movilidad en coordinación de la Policía de Tránsito, o quien haga sus veces.  </w:t>
      </w:r>
    </w:p>
    <w:p w:rsidR="00CC4AF4" w:rsidRPr="00CC4AF4" w:rsidRDefault="00CC4AF4" w:rsidP="00CC4AF4">
      <w:pPr>
        <w:spacing w:after="0" w:line="240" w:lineRule="auto"/>
        <w:ind w:left="708"/>
        <w:rPr>
          <w:rFonts w:ascii="Times New Roman" w:hAnsi="Times New Roman" w:cs="Times New Roman"/>
          <w:color w:val="000000" w:themeColor="text1"/>
          <w:sz w:val="20"/>
          <w:szCs w:val="20"/>
          <w:lang w:val="es-MX"/>
        </w:rPr>
      </w:pPr>
      <w:r w:rsidRPr="00CC4AF4">
        <w:rPr>
          <w:rFonts w:ascii="Times New Roman" w:hAnsi="Times New Roman" w:cs="Times New Roman"/>
          <w:color w:val="000000" w:themeColor="text1"/>
          <w:sz w:val="20"/>
          <w:szCs w:val="20"/>
          <w:lang w:val="es-MX"/>
        </w:rPr>
        <w:t>Los componentes del taxímetro activo son: Dispositivo de medición, Dispositivo selector de operación y visualizador, Dispositivo de monitoreo y reporte GPS (Unidad AVL), Dispositivo  de salida de datos, Dispositivo capturador de pulsos, Transductor y Software del Taxímetro Activo.</w:t>
      </w:r>
    </w:p>
    <w:p w:rsidR="00CC4AF4" w:rsidRPr="00CC4AF4" w:rsidRDefault="00CC4AF4" w:rsidP="001A79F4">
      <w:pPr>
        <w:pStyle w:val="Prrafodelista"/>
        <w:numPr>
          <w:ilvl w:val="0"/>
          <w:numId w:val="13"/>
        </w:numPr>
        <w:contextualSpacing/>
        <w:jc w:val="both"/>
        <w:rPr>
          <w:color w:val="000000" w:themeColor="text1"/>
          <w:sz w:val="20"/>
          <w:szCs w:val="20"/>
          <w:lang w:val="es-MX"/>
        </w:rPr>
      </w:pPr>
      <w:r w:rsidRPr="00CC4AF4">
        <w:rPr>
          <w:b/>
          <w:color w:val="000000" w:themeColor="text1"/>
          <w:sz w:val="20"/>
          <w:szCs w:val="20"/>
          <w:lang w:val="es-MX"/>
        </w:rPr>
        <w:t>Sim Card</w:t>
      </w:r>
      <w:r w:rsidRPr="00CC4AF4">
        <w:rPr>
          <w:color w:val="000000" w:themeColor="text1"/>
          <w:sz w:val="20"/>
          <w:szCs w:val="20"/>
          <w:lang w:val="es-MX"/>
        </w:rPr>
        <w:t>: Tarjeta de plan de datos que permite la comunicación del  taxímetro activo  con la base de datos y el centro de monitoreo, para la recolección y reporte de información sobre la prestación del servicio de TPI.  Esta tarjeta es instalada en el taxímetro activo en su componente (AVL).</w:t>
      </w:r>
    </w:p>
    <w:p w:rsidR="00CC4AF4" w:rsidRPr="00CC4AF4" w:rsidRDefault="00CC4AF4" w:rsidP="001A79F4">
      <w:pPr>
        <w:pStyle w:val="Prrafodelista"/>
        <w:numPr>
          <w:ilvl w:val="0"/>
          <w:numId w:val="13"/>
        </w:numPr>
        <w:contextualSpacing/>
        <w:jc w:val="both"/>
        <w:rPr>
          <w:color w:val="000000" w:themeColor="text1"/>
          <w:sz w:val="20"/>
          <w:szCs w:val="20"/>
          <w:lang w:val="es-MX"/>
        </w:rPr>
      </w:pPr>
      <w:r w:rsidRPr="00CC4AF4">
        <w:rPr>
          <w:b/>
          <w:color w:val="000000" w:themeColor="text1"/>
          <w:sz w:val="20"/>
          <w:szCs w:val="20"/>
          <w:lang w:val="es-MX"/>
        </w:rPr>
        <w:t>Centro de Monitoreo y Control</w:t>
      </w:r>
      <w:r w:rsidRPr="00CC4AF4">
        <w:rPr>
          <w:color w:val="000000" w:themeColor="text1"/>
          <w:sz w:val="20"/>
          <w:szCs w:val="20"/>
          <w:lang w:val="es-MX"/>
        </w:rPr>
        <w:t>: Centro de procesamiento de la información de la SDMB, donde se centralizan las comunicaciones de los dispositivos denominados taxímetros activos, computadores y tabletas, y se recibe información de la base de datos. En el centro se deben desplegar eventos y alertas, que se deben comunicar desde aquí, al cuerpo operativo de tránsito de la PONAL y demás autoridades que así lo requieren de acuerdo a sus competencias. La administración y supervisión del centro estará a cargo de la Oficina operativa de la SDMB, para lo cual se conformara un equipo de trabajo.</w:t>
      </w:r>
    </w:p>
    <w:p w:rsidR="00CC4AF4" w:rsidRPr="00CC4AF4" w:rsidRDefault="00CC4AF4" w:rsidP="001A79F4">
      <w:pPr>
        <w:pStyle w:val="Prrafodelista"/>
        <w:numPr>
          <w:ilvl w:val="0"/>
          <w:numId w:val="13"/>
        </w:numPr>
        <w:contextualSpacing/>
        <w:jc w:val="both"/>
        <w:rPr>
          <w:color w:val="000000" w:themeColor="text1"/>
          <w:sz w:val="20"/>
          <w:szCs w:val="20"/>
          <w:lang w:val="es-MX"/>
        </w:rPr>
      </w:pPr>
      <w:r w:rsidRPr="00CC4AF4">
        <w:rPr>
          <w:b/>
          <w:color w:val="000000" w:themeColor="text1"/>
          <w:sz w:val="20"/>
          <w:szCs w:val="20"/>
          <w:lang w:val="es-MX"/>
        </w:rPr>
        <w:t>Base de Datos</w:t>
      </w:r>
      <w:r w:rsidRPr="00CC4AF4">
        <w:rPr>
          <w:color w:val="000000" w:themeColor="text1"/>
          <w:sz w:val="20"/>
          <w:szCs w:val="20"/>
          <w:lang w:val="es-MX"/>
        </w:rPr>
        <w:t>: Repositorio de información que contiene datos correspondientes a la identificación de los vehículos legalmente habilitados, sus datos de matrícula, propietarios, pendientes judiciales, tarjeta de operación y conductores autorizados (tarjeta de control), datos del taxímetro, alertas y eventos, entre otros.</w:t>
      </w:r>
    </w:p>
    <w:p w:rsidR="00CC4AF4" w:rsidRPr="00CC4AF4" w:rsidRDefault="00CC4AF4" w:rsidP="001A79F4">
      <w:pPr>
        <w:pStyle w:val="Prrafodelista"/>
        <w:numPr>
          <w:ilvl w:val="0"/>
          <w:numId w:val="13"/>
        </w:numPr>
        <w:contextualSpacing/>
        <w:jc w:val="both"/>
        <w:rPr>
          <w:color w:val="000000" w:themeColor="text1"/>
          <w:sz w:val="20"/>
          <w:szCs w:val="20"/>
          <w:lang w:val="es-MX"/>
        </w:rPr>
      </w:pPr>
      <w:r w:rsidRPr="00CC4AF4">
        <w:rPr>
          <w:b/>
          <w:color w:val="000000" w:themeColor="text1"/>
          <w:sz w:val="20"/>
          <w:szCs w:val="20"/>
          <w:lang w:val="es-MX"/>
        </w:rPr>
        <w:t>Dispositivos en la Vía</w:t>
      </w:r>
      <w:r w:rsidRPr="00CC4AF4">
        <w:rPr>
          <w:color w:val="000000" w:themeColor="text1"/>
          <w:sz w:val="20"/>
          <w:szCs w:val="20"/>
          <w:lang w:val="es-MX"/>
        </w:rPr>
        <w:t>: Tabletas (Tablet) que permitirán a los Policías ejercen el control en la vía mediante la verificación de información en línea registrada en la base de datos, gestión de las alertas y eventos reportados desde el centro de monitoreo y control y reporte de información relacionada con ejecución del control en vía.</w:t>
      </w:r>
    </w:p>
    <w:p w:rsidR="00CC4AF4" w:rsidRPr="00CC4AF4" w:rsidRDefault="00CC4AF4" w:rsidP="001A79F4">
      <w:pPr>
        <w:pStyle w:val="Prrafodelista"/>
        <w:numPr>
          <w:ilvl w:val="0"/>
          <w:numId w:val="13"/>
        </w:numPr>
        <w:contextualSpacing/>
        <w:jc w:val="both"/>
        <w:rPr>
          <w:color w:val="000000" w:themeColor="text1"/>
          <w:sz w:val="20"/>
          <w:szCs w:val="20"/>
          <w:lang w:val="es-MX"/>
        </w:rPr>
      </w:pPr>
      <w:r w:rsidRPr="00CC4AF4">
        <w:rPr>
          <w:b/>
          <w:color w:val="000000" w:themeColor="text1"/>
          <w:sz w:val="20"/>
          <w:szCs w:val="20"/>
          <w:lang w:val="es-MX"/>
        </w:rPr>
        <w:t>Software de Control y Monitoreo</w:t>
      </w:r>
      <w:r w:rsidRPr="00CC4AF4">
        <w:rPr>
          <w:color w:val="000000" w:themeColor="text1"/>
          <w:sz w:val="20"/>
          <w:szCs w:val="20"/>
          <w:lang w:val="es-MX"/>
        </w:rPr>
        <w:t>: Es un sistema moderno que permite supervisar exactamente el estado en tiempo real de la prestación del servicio de transporte público individual autorizado en la ciudad de Barranquilla.  Es capaz de brindar soluciones interactivas e información georreferenciada a escala local y área metropolitana de Barranquilla con un margen de error menor a 10 metros. Lo anterior, permite a la oficina operativa de la SDMB y  al PONAL efectuar seguimiento y control de manera proactiva, aumentando la seguridad de los usuarios finales del servicio público individual y garantizando el derecho al trabajo a los conductores de los vehículos legalmente registrados.  Adicionalmente, el sistema cuenta con la implementación de algoritmos que generan alertas sobre posibles prácticas inapropiadas durante la operación, trayectorias recorridas, estadísticas de viajes realizados, análisis de flujo vehicular, detección de datos atípicos, entre otros. El sistema ha sido minuciosamente planeado para que permita realizar de manera ágil procesos de auditoría y de gestión de la información, mitigando a través de sistemas seguros y buenas practicas intentos desleales.</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Los avances en la implementación del uso del taxímetro activo y la habilitación de la plataforma tecnológica para el control al servicio público de taxis,  a la fecha, son los siguientes: </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pStyle w:val="Prrafodelista"/>
        <w:numPr>
          <w:ilvl w:val="0"/>
          <w:numId w:val="2"/>
        </w:numPr>
        <w:contextualSpacing/>
        <w:jc w:val="both"/>
        <w:rPr>
          <w:color w:val="000000" w:themeColor="text1"/>
          <w:sz w:val="20"/>
          <w:szCs w:val="20"/>
          <w:lang w:val="es-CO"/>
        </w:rPr>
      </w:pPr>
      <w:r w:rsidRPr="00CC4AF4">
        <w:rPr>
          <w:color w:val="000000" w:themeColor="text1"/>
          <w:sz w:val="20"/>
          <w:szCs w:val="20"/>
          <w:lang w:val="es-CO"/>
        </w:rPr>
        <w:t>Mediante Resoluciones 031 y 033 de 2015 la Secretaria Distrital de Movilidad fijo los requisitos y abrió el proceso de convocatoria para la autorización de personas naturales, jurídicas ) o consorcio (colombianas o extranjeras) interesadas obtener la autorización para la comercialización, instalación, reparación y mantenimiento del dispositivo electrónico denominado ‘Taxímetro Activo’ de los vehículos que prestan el servicio público terrestre automotor individual de pasajeros en vehículos taxi en el Distrito Especial, Industrial y Portuario de Barranquilla.</w:t>
      </w:r>
    </w:p>
    <w:p w:rsidR="00CC4AF4" w:rsidRPr="00CC4AF4" w:rsidRDefault="00CC4AF4" w:rsidP="00CC4AF4">
      <w:pPr>
        <w:pStyle w:val="Prrafodelista"/>
        <w:numPr>
          <w:ilvl w:val="0"/>
          <w:numId w:val="2"/>
        </w:numPr>
        <w:contextualSpacing/>
        <w:jc w:val="both"/>
        <w:rPr>
          <w:color w:val="000000" w:themeColor="text1"/>
          <w:sz w:val="20"/>
          <w:szCs w:val="20"/>
          <w:lang w:val="es-CO"/>
        </w:rPr>
      </w:pPr>
      <w:r w:rsidRPr="00CC4AF4">
        <w:rPr>
          <w:color w:val="000000" w:themeColor="text1"/>
          <w:sz w:val="20"/>
          <w:szCs w:val="20"/>
          <w:lang w:val="es-CO"/>
        </w:rPr>
        <w:t>Mediante Resolución 034 de 2015 la Secretaria Distrital de Movilidad autorizó a la empresa COLMETRIK LTDA COLOMBIANA DE METROLOGÍA como el laboratorio de metrología responsable de la evaluación de la conformidad y la verificación metrológica de los taxímetros activos en el Distrito Especial, Industrial y Portuario de Barranquilla</w:t>
      </w:r>
    </w:p>
    <w:p w:rsidR="00CC4AF4" w:rsidRPr="00CC4AF4" w:rsidRDefault="00CC4AF4" w:rsidP="00CC4AF4">
      <w:pPr>
        <w:pStyle w:val="Prrafodelista"/>
        <w:numPr>
          <w:ilvl w:val="0"/>
          <w:numId w:val="2"/>
        </w:numPr>
        <w:contextualSpacing/>
        <w:jc w:val="both"/>
        <w:rPr>
          <w:color w:val="000000" w:themeColor="text1"/>
          <w:sz w:val="20"/>
          <w:szCs w:val="20"/>
          <w:lang w:val="es-CO"/>
        </w:rPr>
      </w:pPr>
      <w:r w:rsidRPr="00CC4AF4">
        <w:rPr>
          <w:color w:val="000000" w:themeColor="text1"/>
          <w:sz w:val="20"/>
          <w:szCs w:val="20"/>
          <w:lang w:val="es-CO"/>
        </w:rPr>
        <w:t xml:space="preserve">La convocatoria se abrió a partir del 27 de marzo al 21 de abril de 2015.  Al cierre de la convocatoria se presentaron cinco (5) empresas: Geotech Solution S.A, Datatraffic, </w:t>
      </w:r>
      <w:r w:rsidR="00A77ACB" w:rsidRPr="00CC4AF4">
        <w:rPr>
          <w:color w:val="000000" w:themeColor="text1"/>
          <w:sz w:val="20"/>
          <w:szCs w:val="20"/>
          <w:lang w:val="es-CO"/>
        </w:rPr>
        <w:t>Taxímetros</w:t>
      </w:r>
      <w:r w:rsidRPr="00CC4AF4">
        <w:rPr>
          <w:color w:val="000000" w:themeColor="text1"/>
          <w:sz w:val="20"/>
          <w:szCs w:val="20"/>
          <w:lang w:val="es-CO"/>
        </w:rPr>
        <w:t xml:space="preserve"> Plus, Sumitrag S.A y Extreme Tecnologies.</w:t>
      </w:r>
    </w:p>
    <w:p w:rsidR="00CC4AF4" w:rsidRPr="00CC4AF4" w:rsidRDefault="00CC4AF4" w:rsidP="00CC4AF4">
      <w:pPr>
        <w:pStyle w:val="Prrafodelista"/>
        <w:numPr>
          <w:ilvl w:val="0"/>
          <w:numId w:val="2"/>
        </w:numPr>
        <w:contextualSpacing/>
        <w:jc w:val="both"/>
        <w:rPr>
          <w:color w:val="000000" w:themeColor="text1"/>
          <w:sz w:val="20"/>
          <w:szCs w:val="20"/>
          <w:lang w:val="es-CO"/>
        </w:rPr>
      </w:pPr>
      <w:r w:rsidRPr="00CC4AF4">
        <w:rPr>
          <w:color w:val="000000" w:themeColor="text1"/>
          <w:sz w:val="20"/>
          <w:szCs w:val="20"/>
          <w:lang w:val="es-CO"/>
        </w:rPr>
        <w:t xml:space="preserve">Después de verificar, analizar, estudiar, realizar las pruebas y ensayos a las muestras de </w:t>
      </w:r>
      <w:r w:rsidR="00A77ACB" w:rsidRPr="00CC4AF4">
        <w:rPr>
          <w:color w:val="000000" w:themeColor="text1"/>
          <w:sz w:val="20"/>
          <w:szCs w:val="20"/>
          <w:lang w:val="es-CO"/>
        </w:rPr>
        <w:t>taxímetro</w:t>
      </w:r>
      <w:r w:rsidRPr="00CC4AF4">
        <w:rPr>
          <w:color w:val="000000" w:themeColor="text1"/>
          <w:sz w:val="20"/>
          <w:szCs w:val="20"/>
          <w:lang w:val="es-CO"/>
        </w:rPr>
        <w:t xml:space="preserve"> activo de los participantes en la Convocatoria Pública para la comercialización, instalación, reparación y mantenimiento del taxímetro activo, la firma COLMETRIK LTDA COLOMBIANA DE METROLOGÍA, entregó los resultados en los cuales se evidencia que ninguno de  los equipos presentados cumplieron con la totalidad de las condiciones técnicas (evaluación de la conformidad) requeridas en la Resolución 031 del 2015, que permitiera autorizarlos para su comercialización e instalación en los vehículos tipo taxi. Por tal motivo, la Secretaria Distrital de Movilidad expidió las Resoluciones  078, 100, 101, 102 y 103 de 2015 por medio de las cuales se negaron las solicitudes de autorización a cada uno de los participantes en la convocatoria.</w:t>
      </w:r>
    </w:p>
    <w:p w:rsidR="00CC4AF4" w:rsidRPr="00CC4AF4" w:rsidRDefault="00CC4AF4" w:rsidP="00CC4AF4">
      <w:pPr>
        <w:pStyle w:val="Prrafodelista"/>
        <w:numPr>
          <w:ilvl w:val="0"/>
          <w:numId w:val="2"/>
        </w:numPr>
        <w:contextualSpacing/>
        <w:jc w:val="both"/>
        <w:rPr>
          <w:color w:val="000000" w:themeColor="text1"/>
          <w:sz w:val="20"/>
          <w:szCs w:val="20"/>
          <w:lang w:val="es-CO"/>
        </w:rPr>
      </w:pPr>
      <w:r w:rsidRPr="00CC4AF4">
        <w:rPr>
          <w:color w:val="000000" w:themeColor="text1"/>
          <w:sz w:val="20"/>
          <w:szCs w:val="20"/>
          <w:lang w:val="es-CO"/>
        </w:rPr>
        <w:t>La Secretaria de Movilidad resolvió cada uno de los recursos interpuestos a través de las resoluciones No 0134, 0139 y 0140 por las cuales se negaron los mismos</w:t>
      </w:r>
      <w:r w:rsidR="008F667C">
        <w:rPr>
          <w:color w:val="000000" w:themeColor="text1"/>
          <w:sz w:val="20"/>
          <w:szCs w:val="20"/>
          <w:lang w:val="es-CO"/>
        </w:rPr>
        <w:t xml:space="preserve"> y se procederá a iniciar una nueva convocatoria</w:t>
      </w:r>
      <w:r w:rsidRPr="00CC4AF4">
        <w:rPr>
          <w:color w:val="000000" w:themeColor="text1"/>
          <w:sz w:val="20"/>
          <w:szCs w:val="20"/>
          <w:lang w:val="es-CO"/>
        </w:rPr>
        <w:t>.</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E526B" w:rsidRDefault="00D9743A" w:rsidP="001A79F4">
      <w:pPr>
        <w:pStyle w:val="Ttulo2"/>
        <w:numPr>
          <w:ilvl w:val="1"/>
          <w:numId w:val="6"/>
        </w:numPr>
        <w:jc w:val="both"/>
        <w:rPr>
          <w:sz w:val="24"/>
          <w:szCs w:val="24"/>
        </w:rPr>
      </w:pPr>
      <w:bookmarkStart w:id="16" w:name="_Toc436472648"/>
      <w:r>
        <w:rPr>
          <w:sz w:val="24"/>
          <w:szCs w:val="24"/>
        </w:rPr>
        <w:t>Implementación del registro u</w:t>
      </w:r>
      <w:r w:rsidR="00CC4AF4" w:rsidRPr="00CE526B">
        <w:rPr>
          <w:sz w:val="24"/>
          <w:szCs w:val="24"/>
        </w:rPr>
        <w:t>nificado de conductores de taxis y tarjetas de control – (RUCT)</w:t>
      </w:r>
      <w:bookmarkEnd w:id="16"/>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 xml:space="preserve">La Alcaldía Distrital para dar cumplimiento al Decreto Nacional 1047 de 2014 expidió el Decreto 0448 de 2015  </w:t>
      </w:r>
      <w:r w:rsidRPr="00CC4AF4">
        <w:rPr>
          <w:rFonts w:ascii="Times New Roman" w:hAnsi="Times New Roman" w:cs="Times New Roman"/>
          <w:i/>
          <w:color w:val="000000" w:themeColor="text1"/>
          <w:sz w:val="20"/>
          <w:szCs w:val="20"/>
        </w:rPr>
        <w:t>‘Por medio del cual se crea el sistema unificado de registro de conductores y de tarjetas de control del servicio público terrestre automotor individual de pasajeros en vehículos taxi (RUCT) y se dictan medidas para su cumplimiento en el Distrito Especial, Industrial y Portuario de Barranquilla.’</w:t>
      </w:r>
      <w:r w:rsidRPr="00CC4AF4">
        <w:rPr>
          <w:rFonts w:ascii="Times New Roman" w:hAnsi="Times New Roman" w:cs="Times New Roman"/>
          <w:color w:val="000000" w:themeColor="text1"/>
          <w:sz w:val="20"/>
          <w:szCs w:val="20"/>
        </w:rPr>
        <w:t>.   El cual dispone en su artículo tercero que la Secretaría Distrital de Movilidad definirá mediante Resolución el procedimiento de inscripción y actualización del sistema unificado de registro de conductores y  de tarjetas de control del  servicio  público terrestre  automotor individual de pasajeros en vehículos taxi (RUCT) en el Distrito Especial, Industrial y Portuario de Barranquilla.</w:t>
      </w:r>
    </w:p>
    <w:p w:rsidR="00CC4AF4" w:rsidRPr="00CC4AF4" w:rsidRDefault="00CC4AF4" w:rsidP="00CC4AF4">
      <w:pPr>
        <w:spacing w:after="0" w:line="240" w:lineRule="auto"/>
        <w:rPr>
          <w:rFonts w:ascii="Times New Roman" w:hAnsi="Times New Roman" w:cs="Times New Roman"/>
          <w:color w:val="000000" w:themeColor="text1"/>
          <w:sz w:val="20"/>
          <w:szCs w:val="20"/>
        </w:rPr>
      </w:pPr>
    </w:p>
    <w:p w:rsidR="00CC4AF4" w:rsidRPr="00CC4AF4" w:rsidRDefault="00CC4AF4" w:rsidP="00CC4AF4">
      <w:pPr>
        <w:spacing w:after="0" w:line="240" w:lineRule="auto"/>
        <w:rPr>
          <w:rFonts w:ascii="Times New Roman" w:hAnsi="Times New Roman" w:cs="Times New Roman"/>
          <w:color w:val="000000" w:themeColor="text1"/>
          <w:sz w:val="20"/>
          <w:szCs w:val="20"/>
        </w:rPr>
      </w:pPr>
      <w:r w:rsidRPr="00CC4AF4">
        <w:rPr>
          <w:rFonts w:ascii="Times New Roman" w:hAnsi="Times New Roman" w:cs="Times New Roman"/>
          <w:color w:val="000000" w:themeColor="text1"/>
          <w:sz w:val="20"/>
          <w:szCs w:val="20"/>
        </w:rPr>
        <w:t>Para dar cumplimiento a la normatividad citada anteriormente, la Secretaria Distrital de Movilidad, desarrollo un software para realizar la gestión del sistema unificado de registro de conductores y de tarjetas de control del servicio público terrestre automotor individual de pasajeros en vehículos taxi (RUCT), siendo este la herramientas tecnológica para dar cumplimiento al Decreto No 1047 del 4 de junio de 2014.  Durante el mes de septiembre</w:t>
      </w:r>
      <w:r w:rsidR="00164678">
        <w:rPr>
          <w:rFonts w:ascii="Times New Roman" w:hAnsi="Times New Roman" w:cs="Times New Roman"/>
          <w:color w:val="000000" w:themeColor="text1"/>
          <w:sz w:val="20"/>
          <w:szCs w:val="20"/>
        </w:rPr>
        <w:t>,</w:t>
      </w:r>
      <w:r w:rsidRPr="00CC4AF4">
        <w:rPr>
          <w:rFonts w:ascii="Times New Roman" w:hAnsi="Times New Roman" w:cs="Times New Roman"/>
          <w:color w:val="000000" w:themeColor="text1"/>
          <w:sz w:val="20"/>
          <w:szCs w:val="20"/>
        </w:rPr>
        <w:t xml:space="preserve"> octubre</w:t>
      </w:r>
      <w:r w:rsidR="00164678">
        <w:rPr>
          <w:rFonts w:ascii="Times New Roman" w:hAnsi="Times New Roman" w:cs="Times New Roman"/>
          <w:color w:val="000000" w:themeColor="text1"/>
          <w:sz w:val="20"/>
          <w:szCs w:val="20"/>
        </w:rPr>
        <w:t xml:space="preserve"> y noviembre</w:t>
      </w:r>
      <w:r w:rsidRPr="00CC4AF4">
        <w:rPr>
          <w:rFonts w:ascii="Times New Roman" w:hAnsi="Times New Roman" w:cs="Times New Roman"/>
          <w:color w:val="000000" w:themeColor="text1"/>
          <w:sz w:val="20"/>
          <w:szCs w:val="20"/>
        </w:rPr>
        <w:t xml:space="preserve"> </w:t>
      </w:r>
      <w:r w:rsidR="00164678">
        <w:rPr>
          <w:rFonts w:ascii="Times New Roman" w:hAnsi="Times New Roman" w:cs="Times New Roman"/>
          <w:color w:val="000000" w:themeColor="text1"/>
          <w:sz w:val="20"/>
          <w:szCs w:val="20"/>
        </w:rPr>
        <w:t>se</w:t>
      </w:r>
      <w:r w:rsidRPr="00CC4AF4">
        <w:rPr>
          <w:rFonts w:ascii="Times New Roman" w:hAnsi="Times New Roman" w:cs="Times New Roman"/>
          <w:color w:val="000000" w:themeColor="text1"/>
          <w:sz w:val="20"/>
          <w:szCs w:val="20"/>
        </w:rPr>
        <w:t xml:space="preserve"> realiza</w:t>
      </w:r>
      <w:r w:rsidR="00164678">
        <w:rPr>
          <w:rFonts w:ascii="Times New Roman" w:hAnsi="Times New Roman" w:cs="Times New Roman"/>
          <w:color w:val="000000" w:themeColor="text1"/>
          <w:sz w:val="20"/>
          <w:szCs w:val="20"/>
        </w:rPr>
        <w:t>ron</w:t>
      </w:r>
      <w:r w:rsidRPr="00CC4AF4">
        <w:rPr>
          <w:rFonts w:ascii="Times New Roman" w:hAnsi="Times New Roman" w:cs="Times New Roman"/>
          <w:color w:val="000000" w:themeColor="text1"/>
          <w:sz w:val="20"/>
          <w:szCs w:val="20"/>
        </w:rPr>
        <w:t xml:space="preserve"> reuniones de socialización con las empresas de taxis debidamente autorizadas en el Distrito</w:t>
      </w:r>
      <w:r w:rsidR="00164678">
        <w:rPr>
          <w:rFonts w:ascii="Times New Roman" w:hAnsi="Times New Roman" w:cs="Times New Roman"/>
          <w:color w:val="000000" w:themeColor="text1"/>
          <w:sz w:val="20"/>
          <w:szCs w:val="20"/>
        </w:rPr>
        <w:t xml:space="preserve"> y propietarios de taxis, expidiendo el 23 de noviembre de 2015 </w:t>
      </w:r>
      <w:r w:rsidRPr="00CC4AF4">
        <w:rPr>
          <w:rFonts w:ascii="Times New Roman" w:hAnsi="Times New Roman" w:cs="Times New Roman"/>
          <w:color w:val="000000" w:themeColor="text1"/>
          <w:sz w:val="20"/>
          <w:szCs w:val="20"/>
        </w:rPr>
        <w:t>la Resolución</w:t>
      </w:r>
      <w:r w:rsidR="00164678">
        <w:rPr>
          <w:rFonts w:ascii="Times New Roman" w:hAnsi="Times New Roman" w:cs="Times New Roman"/>
          <w:color w:val="000000" w:themeColor="text1"/>
          <w:sz w:val="20"/>
          <w:szCs w:val="20"/>
        </w:rPr>
        <w:t xml:space="preserve"> 0152</w:t>
      </w:r>
      <w:r w:rsidRPr="00CC4AF4">
        <w:rPr>
          <w:rFonts w:ascii="Times New Roman" w:hAnsi="Times New Roman" w:cs="Times New Roman"/>
          <w:color w:val="000000" w:themeColor="text1"/>
          <w:sz w:val="20"/>
          <w:szCs w:val="20"/>
        </w:rPr>
        <w:t xml:space="preserve"> que reglamenta el procedimiento </w:t>
      </w:r>
      <w:r w:rsidR="00164678">
        <w:rPr>
          <w:rFonts w:ascii="Times New Roman" w:hAnsi="Times New Roman" w:cs="Times New Roman"/>
          <w:color w:val="000000" w:themeColor="text1"/>
          <w:sz w:val="20"/>
          <w:szCs w:val="20"/>
        </w:rPr>
        <w:t xml:space="preserve">de implementación </w:t>
      </w:r>
      <w:r w:rsidRPr="00CC4AF4">
        <w:rPr>
          <w:rFonts w:ascii="Times New Roman" w:hAnsi="Times New Roman" w:cs="Times New Roman"/>
          <w:color w:val="000000" w:themeColor="text1"/>
          <w:sz w:val="20"/>
          <w:szCs w:val="20"/>
        </w:rPr>
        <w:t xml:space="preserve">del RUCT </w:t>
      </w:r>
      <w:r w:rsidR="00164678">
        <w:rPr>
          <w:rFonts w:ascii="Times New Roman" w:hAnsi="Times New Roman" w:cs="Times New Roman"/>
          <w:color w:val="000000" w:themeColor="text1"/>
          <w:sz w:val="20"/>
          <w:szCs w:val="20"/>
        </w:rPr>
        <w:t>para</w:t>
      </w:r>
      <w:r w:rsidRPr="00CC4AF4">
        <w:rPr>
          <w:rFonts w:ascii="Times New Roman" w:hAnsi="Times New Roman" w:cs="Times New Roman"/>
          <w:color w:val="000000" w:themeColor="text1"/>
          <w:sz w:val="20"/>
          <w:szCs w:val="20"/>
        </w:rPr>
        <w:t xml:space="preserve"> iniciar con su implementación en el mes de Diciembre de 2015.</w:t>
      </w:r>
    </w:p>
    <w:p w:rsidR="00CC4AF4" w:rsidRDefault="00CC4AF4" w:rsidP="00CC4AF4">
      <w:pPr>
        <w:spacing w:after="0" w:line="240" w:lineRule="auto"/>
        <w:rPr>
          <w:color w:val="000000" w:themeColor="text1"/>
          <w:sz w:val="20"/>
          <w:szCs w:val="20"/>
        </w:rPr>
      </w:pPr>
    </w:p>
    <w:p w:rsidR="00CC4AF4" w:rsidRPr="007B7546" w:rsidRDefault="00CC4AF4" w:rsidP="00CC4AF4">
      <w:pPr>
        <w:spacing w:after="0" w:line="240" w:lineRule="auto"/>
        <w:rPr>
          <w:color w:val="000000" w:themeColor="text1"/>
          <w:sz w:val="20"/>
          <w:szCs w:val="20"/>
        </w:rPr>
      </w:pPr>
    </w:p>
    <w:p w:rsidR="00DD1C3E" w:rsidRDefault="00DD1C3E" w:rsidP="001A79F4">
      <w:pPr>
        <w:pStyle w:val="Ttulo1"/>
        <w:numPr>
          <w:ilvl w:val="0"/>
          <w:numId w:val="6"/>
        </w:numPr>
      </w:pPr>
      <w:bookmarkStart w:id="17" w:name="_Toc433790127"/>
      <w:bookmarkStart w:id="18" w:name="_Toc436472649"/>
      <w:r w:rsidRPr="00175167">
        <w:t>Educación y Cultura Vial</w:t>
      </w:r>
      <w:bookmarkEnd w:id="17"/>
      <w:bookmarkEnd w:id="18"/>
      <w:r w:rsidRPr="00175167">
        <w:t xml:space="preserve"> </w:t>
      </w:r>
    </w:p>
    <w:p w:rsidR="007B7AA3" w:rsidRDefault="007B7AA3" w:rsidP="007B7AA3"/>
    <w:p w:rsidR="00CC2970" w:rsidRPr="00E07B8E" w:rsidRDefault="00CC2970" w:rsidP="001A79F4">
      <w:pPr>
        <w:pStyle w:val="Ttulo2"/>
        <w:numPr>
          <w:ilvl w:val="1"/>
          <w:numId w:val="6"/>
        </w:numPr>
        <w:rPr>
          <w:sz w:val="24"/>
          <w:szCs w:val="24"/>
        </w:rPr>
      </w:pPr>
      <w:bookmarkStart w:id="19" w:name="_Toc436472650"/>
      <w:r>
        <w:rPr>
          <w:sz w:val="24"/>
          <w:szCs w:val="24"/>
        </w:rPr>
        <w:t>Campañas de sensibilización y educación</w:t>
      </w:r>
      <w:bookmarkEnd w:id="19"/>
    </w:p>
    <w:p w:rsidR="00CC2970" w:rsidRPr="007B7AA3" w:rsidRDefault="00CC2970" w:rsidP="007B7AA3"/>
    <w:p w:rsidR="007A3C8C" w:rsidRPr="00B41CC4" w:rsidRDefault="007A3C8C" w:rsidP="00CC2970">
      <w:pPr>
        <w:pStyle w:val="Sinespaciado"/>
        <w:ind w:left="66"/>
        <w:jc w:val="both"/>
        <w:rPr>
          <w:rFonts w:ascii="Times New Roman" w:eastAsia="Arial" w:hAnsi="Times New Roman" w:cs="Times New Roman"/>
          <w:color w:val="000000"/>
          <w:sz w:val="20"/>
          <w:szCs w:val="20"/>
          <w:lang w:val="es-ES"/>
        </w:rPr>
      </w:pPr>
      <w:bookmarkStart w:id="20" w:name="_Toc432165519"/>
      <w:bookmarkStart w:id="21" w:name="_Toc433377281"/>
      <w:bookmarkStart w:id="22" w:name="_Toc433790128"/>
      <w:r w:rsidRPr="00B41CC4">
        <w:rPr>
          <w:rFonts w:ascii="Times New Roman" w:eastAsia="Arial" w:hAnsi="Times New Roman" w:cs="Times New Roman"/>
          <w:color w:val="000000"/>
          <w:sz w:val="20"/>
          <w:szCs w:val="20"/>
          <w:lang w:val="es-ES"/>
        </w:rPr>
        <w:t xml:space="preserve">Durante el periodo 2012 - 2015, el área de Educación y Cultura Vial de la Secretaría de Movilidad ha logrado sensibilizar a </w:t>
      </w:r>
      <w:r w:rsidRPr="00B41CC4">
        <w:rPr>
          <w:rFonts w:ascii="Times New Roman" w:eastAsia="Arial" w:hAnsi="Times New Roman" w:cs="Times New Roman"/>
          <w:b/>
          <w:color w:val="000000"/>
          <w:sz w:val="20"/>
          <w:szCs w:val="20"/>
          <w:lang w:val="es-ES"/>
        </w:rPr>
        <w:t>812.423</w:t>
      </w:r>
      <w:r w:rsidR="00CC2970">
        <w:rPr>
          <w:rFonts w:ascii="Times New Roman" w:eastAsia="Arial" w:hAnsi="Times New Roman" w:cs="Times New Roman"/>
          <w:b/>
          <w:color w:val="000000"/>
          <w:sz w:val="20"/>
          <w:szCs w:val="20"/>
          <w:lang w:val="es-ES"/>
        </w:rPr>
        <w:t xml:space="preserve"> </w:t>
      </w:r>
      <w:r w:rsidRPr="00B41CC4">
        <w:rPr>
          <w:rFonts w:ascii="Times New Roman" w:eastAsia="Arial" w:hAnsi="Times New Roman" w:cs="Times New Roman"/>
          <w:color w:val="000000"/>
          <w:sz w:val="20"/>
          <w:szCs w:val="20"/>
          <w:lang w:val="es-ES"/>
        </w:rPr>
        <w:t xml:space="preserve">personas en el marco de los distintos Programas que desarrolla, lo que corresponde al </w:t>
      </w:r>
      <w:r w:rsidRPr="00B41CC4">
        <w:rPr>
          <w:rFonts w:ascii="Times New Roman" w:eastAsia="Arial" w:hAnsi="Times New Roman" w:cs="Times New Roman"/>
          <w:b/>
          <w:color w:val="000000"/>
          <w:sz w:val="20"/>
          <w:szCs w:val="20"/>
          <w:lang w:val="es-ES"/>
        </w:rPr>
        <w:t>67,67%</w:t>
      </w:r>
      <w:r w:rsidRPr="00B41CC4">
        <w:rPr>
          <w:rFonts w:ascii="Times New Roman" w:eastAsia="Arial" w:hAnsi="Times New Roman" w:cs="Times New Roman"/>
          <w:color w:val="000000"/>
          <w:sz w:val="20"/>
          <w:szCs w:val="20"/>
          <w:lang w:val="es-ES"/>
        </w:rPr>
        <w:t>de la población de la ciudad de Barranquilla.</w:t>
      </w:r>
      <w:r w:rsidR="00CE526B">
        <w:rPr>
          <w:rFonts w:ascii="Times New Roman" w:eastAsia="Arial" w:hAnsi="Times New Roman" w:cs="Times New Roman"/>
          <w:color w:val="000000"/>
          <w:sz w:val="20"/>
          <w:szCs w:val="20"/>
          <w:lang w:val="es-ES"/>
        </w:rPr>
        <w:t xml:space="preserve"> </w:t>
      </w:r>
      <w:r w:rsidRPr="00B41CC4">
        <w:rPr>
          <w:rFonts w:ascii="Times New Roman" w:hAnsi="Times New Roman" w:cs="Times New Roman"/>
          <w:sz w:val="20"/>
          <w:szCs w:val="20"/>
          <w:lang w:val="es-ES"/>
        </w:rPr>
        <w:t>Es así com</w:t>
      </w:r>
      <w:r w:rsidRPr="00B41CC4">
        <w:rPr>
          <w:rFonts w:ascii="Times New Roman" w:hAnsi="Times New Roman" w:cs="Times New Roman"/>
          <w:b/>
          <w:sz w:val="20"/>
          <w:szCs w:val="20"/>
          <w:lang w:val="es-ES"/>
        </w:rPr>
        <w:t>o e</w:t>
      </w:r>
      <w:r w:rsidRPr="00B41CC4">
        <w:rPr>
          <w:rFonts w:ascii="Times New Roman" w:hAnsi="Times New Roman" w:cs="Times New Roman"/>
          <w:sz w:val="20"/>
          <w:szCs w:val="20"/>
          <w:lang w:val="es-ES"/>
        </w:rPr>
        <w:t>l área de Educación Vial ha cubierto el 270,69% de la Meta trazada en el</w:t>
      </w:r>
      <w:r w:rsidR="00CE526B">
        <w:rPr>
          <w:rFonts w:ascii="Times New Roman" w:hAnsi="Times New Roman" w:cs="Times New Roman"/>
          <w:sz w:val="20"/>
          <w:szCs w:val="20"/>
          <w:lang w:val="es-ES"/>
        </w:rPr>
        <w:t xml:space="preserve"> </w:t>
      </w:r>
      <w:r w:rsidRPr="00B41CC4">
        <w:rPr>
          <w:rFonts w:ascii="Times New Roman" w:hAnsi="Times New Roman" w:cs="Times New Roman"/>
          <w:sz w:val="20"/>
          <w:szCs w:val="20"/>
          <w:lang w:val="es-ES"/>
        </w:rPr>
        <w:t>Plan de Acción 2012 - 2015.</w:t>
      </w:r>
    </w:p>
    <w:p w:rsidR="007A3C8C" w:rsidRDefault="007A3C8C" w:rsidP="007A3C8C">
      <w:pPr>
        <w:pStyle w:val="Sinespaciado"/>
        <w:ind w:left="360"/>
        <w:jc w:val="both"/>
        <w:rPr>
          <w:rFonts w:ascii="Times New Roman" w:hAnsi="Times New Roman" w:cs="Times New Roman"/>
          <w:b/>
          <w:sz w:val="20"/>
          <w:szCs w:val="20"/>
          <w:lang w:val="es-ES"/>
        </w:rPr>
      </w:pPr>
      <w:bookmarkStart w:id="23" w:name="_Toc432165520"/>
      <w:bookmarkStart w:id="24" w:name="_Toc433377282"/>
      <w:bookmarkStart w:id="25" w:name="_Toc433790129"/>
      <w:bookmarkEnd w:id="20"/>
      <w:bookmarkEnd w:id="21"/>
      <w:bookmarkEnd w:id="22"/>
    </w:p>
    <w:p w:rsidR="007A3C8C" w:rsidRPr="00B41CC4" w:rsidRDefault="007A3C8C" w:rsidP="001A79F4">
      <w:pPr>
        <w:pStyle w:val="Sinespaciado"/>
        <w:numPr>
          <w:ilvl w:val="0"/>
          <w:numId w:val="7"/>
        </w:numPr>
        <w:jc w:val="both"/>
        <w:rPr>
          <w:rFonts w:ascii="Times New Roman" w:hAnsi="Times New Roman" w:cs="Times New Roman"/>
          <w:b/>
          <w:sz w:val="20"/>
          <w:szCs w:val="20"/>
          <w:lang w:val="es-ES"/>
        </w:rPr>
      </w:pPr>
      <w:r w:rsidRPr="00B41CC4">
        <w:rPr>
          <w:rFonts w:ascii="Times New Roman" w:hAnsi="Times New Roman" w:cs="Times New Roman"/>
          <w:b/>
          <w:sz w:val="20"/>
          <w:szCs w:val="20"/>
          <w:lang w:val="es-ES"/>
        </w:rPr>
        <w:t>Zonas Escolares con Movilidad Segura</w:t>
      </w:r>
      <w:bookmarkEnd w:id="23"/>
      <w:bookmarkEnd w:id="24"/>
      <w:bookmarkEnd w:id="25"/>
    </w:p>
    <w:p w:rsidR="007A3C8C" w:rsidRPr="00B41CC4" w:rsidRDefault="007A3C8C" w:rsidP="004F768B">
      <w:pPr>
        <w:pStyle w:val="Sinespaciado"/>
        <w:ind w:left="360"/>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Desde el año 2012 hasta el mes de Octubre del año 2015, se encuentran vinculadas a este Programa, </w:t>
      </w:r>
      <w:r w:rsidRPr="00B41CC4">
        <w:rPr>
          <w:rFonts w:ascii="Times New Roman" w:hAnsi="Times New Roman" w:cs="Times New Roman"/>
          <w:b/>
          <w:sz w:val="20"/>
          <w:szCs w:val="20"/>
          <w:lang w:val="es-ES"/>
        </w:rPr>
        <w:t>328</w:t>
      </w:r>
      <w:r w:rsidRPr="00B41CC4">
        <w:rPr>
          <w:rFonts w:ascii="Times New Roman" w:hAnsi="Times New Roman" w:cs="Times New Roman"/>
          <w:sz w:val="20"/>
          <w:szCs w:val="20"/>
          <w:lang w:val="es-ES"/>
        </w:rPr>
        <w:t xml:space="preserve"> Instituciones Educativas, que incluyen la Instituciones Infantiles, Inclusivas y Centros de Desarrollo Infantil. En estas Instituciones, se han capacitado y/o sensibilizado a </w:t>
      </w:r>
      <w:r w:rsidRPr="00B41CC4">
        <w:rPr>
          <w:rFonts w:ascii="Times New Roman" w:hAnsi="Times New Roman" w:cs="Times New Roman"/>
          <w:b/>
          <w:sz w:val="20"/>
          <w:szCs w:val="20"/>
          <w:lang w:val="es-ES"/>
        </w:rPr>
        <w:t xml:space="preserve">50.936 </w:t>
      </w:r>
      <w:r w:rsidRPr="00B41CC4">
        <w:rPr>
          <w:rFonts w:ascii="Times New Roman" w:hAnsi="Times New Roman" w:cs="Times New Roman"/>
          <w:sz w:val="20"/>
          <w:szCs w:val="20"/>
          <w:lang w:val="es-ES"/>
        </w:rPr>
        <w:t>personas que hacen parte de su comunidad educativa, mediante las actividades del Plan de Educación para la Movilidad Segura de la Institución.</w:t>
      </w:r>
    </w:p>
    <w:p w:rsidR="007A3C8C" w:rsidRPr="007A3C8C" w:rsidRDefault="007A3C8C" w:rsidP="007A3C8C">
      <w:pPr>
        <w:pStyle w:val="Sinespaciado"/>
        <w:ind w:left="360"/>
        <w:jc w:val="both"/>
        <w:rPr>
          <w:rFonts w:ascii="Times New Roman" w:hAnsi="Times New Roman" w:cs="Times New Roman"/>
          <w:sz w:val="20"/>
          <w:szCs w:val="20"/>
          <w:lang w:val="es-ES"/>
        </w:rPr>
      </w:pPr>
      <w:r w:rsidRPr="00DC1605">
        <w:rPr>
          <w:rFonts w:ascii="Times New Roman" w:eastAsia="Times New Roman" w:hAnsi="Times New Roman" w:cs="Times New Roman"/>
          <w:sz w:val="20"/>
          <w:szCs w:val="20"/>
          <w:lang w:val="es-CO"/>
        </w:rPr>
        <w:t> </w:t>
      </w:r>
    </w:p>
    <w:p w:rsidR="007A3C8C" w:rsidRPr="00B41CC4" w:rsidRDefault="007A3C8C" w:rsidP="001A79F4">
      <w:pPr>
        <w:pStyle w:val="Sinespaciado"/>
        <w:numPr>
          <w:ilvl w:val="0"/>
          <w:numId w:val="7"/>
        </w:numPr>
        <w:jc w:val="both"/>
        <w:rPr>
          <w:rFonts w:ascii="Times New Roman" w:hAnsi="Times New Roman" w:cs="Times New Roman"/>
          <w:b/>
          <w:sz w:val="20"/>
          <w:szCs w:val="20"/>
          <w:lang w:val="es-ES"/>
        </w:rPr>
      </w:pPr>
      <w:bookmarkStart w:id="26" w:name="_Toc432165521"/>
      <w:bookmarkStart w:id="27" w:name="_Toc433377283"/>
      <w:bookmarkStart w:id="28" w:name="_Toc433790130"/>
      <w:r w:rsidRPr="00B41CC4">
        <w:rPr>
          <w:rFonts w:ascii="Times New Roman" w:hAnsi="Times New Roman" w:cs="Times New Roman"/>
          <w:b/>
          <w:sz w:val="20"/>
          <w:szCs w:val="20"/>
          <w:lang w:val="es-ES"/>
        </w:rPr>
        <w:t>Programa de Educación y Seguridad Vial en Instituciones de Educación Superior</w:t>
      </w:r>
      <w:bookmarkEnd w:id="26"/>
      <w:bookmarkEnd w:id="27"/>
      <w:bookmarkEnd w:id="28"/>
    </w:p>
    <w:p w:rsidR="007A3C8C" w:rsidRPr="00B41CC4" w:rsidRDefault="007A3C8C" w:rsidP="004F768B">
      <w:pPr>
        <w:pStyle w:val="Sinespaciado"/>
        <w:ind w:left="360"/>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Desde el inicio de la implementación del Programa en el año 2013 hasta el mes de Septiembre del 2015, en el marco del Programa de Educación y Seguridad Vial en Instituciones de Educación Superior, Técnica y/o Tecnológica, se ha intervenido a </w:t>
      </w:r>
      <w:r w:rsidRPr="00B41CC4">
        <w:rPr>
          <w:rFonts w:ascii="Times New Roman" w:hAnsi="Times New Roman" w:cs="Times New Roman"/>
          <w:b/>
          <w:sz w:val="20"/>
          <w:szCs w:val="20"/>
          <w:lang w:val="es-ES"/>
        </w:rPr>
        <w:t>20</w:t>
      </w:r>
      <w:r w:rsidRPr="00B41CC4">
        <w:rPr>
          <w:rFonts w:ascii="Times New Roman" w:hAnsi="Times New Roman" w:cs="Times New Roman"/>
          <w:sz w:val="20"/>
          <w:szCs w:val="20"/>
          <w:lang w:val="es-ES"/>
        </w:rPr>
        <w:t xml:space="preserve"> Instituciones vinculadas al Programa, logrando de esta forma sensibilizar </w:t>
      </w:r>
      <w:r w:rsidRPr="00B41CC4">
        <w:rPr>
          <w:rFonts w:ascii="Times New Roman" w:hAnsi="Times New Roman" w:cs="Times New Roman"/>
          <w:b/>
          <w:sz w:val="20"/>
          <w:szCs w:val="20"/>
          <w:lang w:val="es-ES"/>
        </w:rPr>
        <w:t>2.127</w:t>
      </w:r>
      <w:r w:rsidRPr="00B41CC4">
        <w:rPr>
          <w:rFonts w:ascii="Times New Roman" w:hAnsi="Times New Roman" w:cs="Times New Roman"/>
          <w:sz w:val="20"/>
          <w:szCs w:val="20"/>
          <w:lang w:val="es-ES"/>
        </w:rPr>
        <w:t>personas de la comunidad académica.</w:t>
      </w:r>
    </w:p>
    <w:p w:rsidR="007A3C8C" w:rsidRPr="00B41CC4" w:rsidRDefault="007A3C8C" w:rsidP="007A3C8C">
      <w:pPr>
        <w:pStyle w:val="Sinespaciado"/>
        <w:ind w:left="360"/>
        <w:jc w:val="both"/>
        <w:rPr>
          <w:rFonts w:ascii="Times New Roman" w:hAnsi="Times New Roman" w:cs="Times New Roman"/>
          <w:sz w:val="20"/>
          <w:szCs w:val="20"/>
          <w:lang w:val="es-ES"/>
        </w:rPr>
      </w:pPr>
    </w:p>
    <w:p w:rsidR="007A3C8C" w:rsidRPr="00B41CC4" w:rsidRDefault="007A3C8C" w:rsidP="001A79F4">
      <w:pPr>
        <w:pStyle w:val="Sinespaciado"/>
        <w:numPr>
          <w:ilvl w:val="0"/>
          <w:numId w:val="7"/>
        </w:numPr>
        <w:jc w:val="both"/>
        <w:rPr>
          <w:rFonts w:ascii="Times New Roman" w:hAnsi="Times New Roman" w:cs="Times New Roman"/>
          <w:b/>
          <w:sz w:val="20"/>
          <w:szCs w:val="20"/>
          <w:lang w:val="es-ES"/>
        </w:rPr>
      </w:pPr>
      <w:bookmarkStart w:id="29" w:name="_Toc432165523"/>
      <w:bookmarkStart w:id="30" w:name="_Toc433377285"/>
      <w:bookmarkStart w:id="31" w:name="_Toc433790132"/>
      <w:r w:rsidRPr="00B41CC4">
        <w:rPr>
          <w:rFonts w:ascii="Times New Roman" w:hAnsi="Times New Roman" w:cs="Times New Roman"/>
          <w:b/>
          <w:sz w:val="20"/>
          <w:szCs w:val="20"/>
          <w:lang w:val="es-ES"/>
        </w:rPr>
        <w:t>Capacitación a ciudadanos infractores de la norma de tránsito</w:t>
      </w:r>
      <w:bookmarkEnd w:id="29"/>
      <w:bookmarkEnd w:id="30"/>
      <w:bookmarkEnd w:id="31"/>
    </w:p>
    <w:p w:rsidR="007A3C8C" w:rsidRDefault="007A3C8C" w:rsidP="004F768B">
      <w:pPr>
        <w:pStyle w:val="Sinespaciado"/>
        <w:ind w:left="360"/>
        <w:jc w:val="both"/>
        <w:rPr>
          <w:rFonts w:ascii="Times New Roman" w:hAnsi="Times New Roman" w:cs="Times New Roman"/>
          <w:sz w:val="20"/>
          <w:szCs w:val="20"/>
          <w:lang w:val="es-ES"/>
        </w:rPr>
      </w:pPr>
      <w:r w:rsidRPr="00B41CC4">
        <w:rPr>
          <w:rFonts w:ascii="Times New Roman" w:eastAsia="Times New Roman" w:hAnsi="Times New Roman" w:cs="Times New Roman"/>
          <w:sz w:val="20"/>
          <w:szCs w:val="20"/>
          <w:lang w:val="es-ES"/>
        </w:rPr>
        <w:t xml:space="preserve">Durante estos 4 años, asistieron a los cursos pedagógicos ofrecidos por la Secretaría Distrital de Movilidad, </w:t>
      </w:r>
      <w:r w:rsidRPr="00B41CC4">
        <w:rPr>
          <w:rFonts w:ascii="Times New Roman" w:hAnsi="Times New Roman" w:cs="Times New Roman"/>
          <w:b/>
          <w:sz w:val="20"/>
          <w:szCs w:val="20"/>
          <w:lang w:val="es-ES"/>
        </w:rPr>
        <w:t>156.431</w:t>
      </w:r>
      <w:r w:rsidRPr="00B41CC4">
        <w:rPr>
          <w:rFonts w:ascii="Times New Roman" w:hAnsi="Times New Roman" w:cs="Times New Roman"/>
          <w:sz w:val="20"/>
          <w:szCs w:val="20"/>
          <w:lang w:val="es-ES"/>
        </w:rPr>
        <w:t xml:space="preserve"> ciudadanos infractores</w:t>
      </w:r>
      <w:r w:rsidRPr="00B41CC4">
        <w:rPr>
          <w:rFonts w:ascii="Times New Roman" w:eastAsia="Times New Roman" w:hAnsi="Times New Roman" w:cs="Times New Roman"/>
          <w:sz w:val="20"/>
          <w:szCs w:val="20"/>
          <w:lang w:val="es-ES"/>
        </w:rPr>
        <w:t xml:space="preserve">, </w:t>
      </w:r>
      <w:r w:rsidRPr="00B41CC4">
        <w:rPr>
          <w:rFonts w:ascii="Times New Roman" w:hAnsi="Times New Roman" w:cs="Times New Roman"/>
          <w:sz w:val="20"/>
          <w:szCs w:val="20"/>
          <w:lang w:val="es-ES"/>
        </w:rPr>
        <w:t>con el fin de dar cumplimiento al artículo 24° de la ley 1383 de 2010. Estos usuarios han sido atendidos en las tres Sedes: CC Americano, CC Cordialidad  y Prado.</w:t>
      </w:r>
    </w:p>
    <w:p w:rsidR="007A3C8C" w:rsidRPr="00B41CC4" w:rsidRDefault="007A3C8C" w:rsidP="007A3C8C">
      <w:pPr>
        <w:pStyle w:val="Sinespaciado"/>
        <w:ind w:left="360"/>
        <w:jc w:val="both"/>
        <w:rPr>
          <w:rFonts w:ascii="Times New Roman" w:hAnsi="Times New Roman" w:cs="Times New Roman"/>
          <w:sz w:val="20"/>
          <w:szCs w:val="20"/>
          <w:lang w:val="es-ES"/>
        </w:rPr>
      </w:pPr>
    </w:p>
    <w:p w:rsidR="007A3C8C" w:rsidRPr="00B41CC4" w:rsidRDefault="007A3C8C" w:rsidP="0048100F">
      <w:pPr>
        <w:pStyle w:val="Sinespaciado"/>
        <w:numPr>
          <w:ilvl w:val="0"/>
          <w:numId w:val="2"/>
        </w:numPr>
        <w:jc w:val="both"/>
        <w:rPr>
          <w:rFonts w:ascii="Times New Roman" w:eastAsia="Times New Roman" w:hAnsi="Times New Roman" w:cs="Times New Roman"/>
          <w:b/>
          <w:sz w:val="20"/>
          <w:szCs w:val="20"/>
          <w:lang w:val="es-ES"/>
        </w:rPr>
      </w:pPr>
      <w:r w:rsidRPr="00B41CC4">
        <w:rPr>
          <w:rFonts w:ascii="Times New Roman" w:eastAsia="Times New Roman" w:hAnsi="Times New Roman" w:cs="Times New Roman"/>
          <w:b/>
          <w:sz w:val="20"/>
          <w:szCs w:val="20"/>
          <w:lang w:val="es-ES"/>
        </w:rPr>
        <w:t>Curso de sensibilización en Censo de Taxis</w:t>
      </w:r>
    </w:p>
    <w:p w:rsidR="007A3C8C" w:rsidRPr="00B41CC4" w:rsidRDefault="007A3C8C" w:rsidP="004F768B">
      <w:pPr>
        <w:pStyle w:val="Sinespaciado"/>
        <w:ind w:left="360"/>
        <w:jc w:val="both"/>
        <w:rPr>
          <w:rFonts w:ascii="Times New Roman" w:eastAsia="Times New Roman" w:hAnsi="Times New Roman" w:cs="Times New Roman"/>
          <w:sz w:val="20"/>
          <w:szCs w:val="20"/>
          <w:lang w:val="es-ES"/>
        </w:rPr>
      </w:pPr>
      <w:r w:rsidRPr="00B41CC4">
        <w:rPr>
          <w:rFonts w:ascii="Times New Roman" w:eastAsia="Times New Roman" w:hAnsi="Times New Roman" w:cs="Times New Roman"/>
          <w:sz w:val="20"/>
          <w:szCs w:val="20"/>
          <w:lang w:val="es-ES"/>
        </w:rPr>
        <w:t xml:space="preserve">El Curso de Sensibilización Censo de Taxis es una charla gratuita, que busca la sensibilización del conductor de taxi en lo referente al conocimiento de las normas de tránsito, con el fin de que las aplique y respete en pro de su seguridad vial y la de los demás usuarios con los que  interactúa en las vías; convirtiendo a Barranquilla en una ciudad ordenada, ágil y segura. </w:t>
      </w:r>
    </w:p>
    <w:p w:rsidR="007A3C8C" w:rsidRDefault="007A3C8C" w:rsidP="00EA0342">
      <w:pPr>
        <w:pStyle w:val="Sinespaciado"/>
        <w:ind w:left="360"/>
        <w:jc w:val="both"/>
        <w:rPr>
          <w:rFonts w:ascii="Times New Roman" w:eastAsia="Times New Roman" w:hAnsi="Times New Roman" w:cs="Times New Roman"/>
          <w:sz w:val="20"/>
          <w:szCs w:val="20"/>
          <w:lang w:val="es-ES"/>
        </w:rPr>
      </w:pPr>
      <w:r w:rsidRPr="00B41CC4">
        <w:rPr>
          <w:rFonts w:ascii="Times New Roman" w:eastAsia="Times New Roman" w:hAnsi="Times New Roman" w:cs="Times New Roman"/>
          <w:sz w:val="20"/>
          <w:szCs w:val="20"/>
          <w:lang w:val="es-ES"/>
        </w:rPr>
        <w:t>Esta sensibilización va dirigida exclusivamente a los conductores del Transporte Público Individual de Pasajeros que asisten a la cita programada por la Secretaría de Movilidad para la realización del censo del vehículo.</w:t>
      </w:r>
      <w:r>
        <w:rPr>
          <w:rFonts w:ascii="Times New Roman" w:eastAsia="Times New Roman" w:hAnsi="Times New Roman" w:cs="Times New Roman"/>
          <w:sz w:val="20"/>
          <w:szCs w:val="20"/>
          <w:lang w:val="es-ES"/>
        </w:rPr>
        <w:t xml:space="preserve"> </w:t>
      </w:r>
      <w:r w:rsidRPr="00B41CC4">
        <w:rPr>
          <w:rFonts w:ascii="Times New Roman" w:eastAsia="Times New Roman" w:hAnsi="Times New Roman" w:cs="Times New Roman"/>
          <w:sz w:val="20"/>
          <w:szCs w:val="20"/>
          <w:lang w:val="es-ES"/>
        </w:rPr>
        <w:t xml:space="preserve">En lo corrido del año 2015, con esta actividad se ha logrado la sensibilización de </w:t>
      </w:r>
      <w:r w:rsidRPr="00B41CC4">
        <w:rPr>
          <w:rFonts w:ascii="Times New Roman" w:eastAsia="Times New Roman" w:hAnsi="Times New Roman" w:cs="Times New Roman"/>
          <w:b/>
          <w:sz w:val="20"/>
          <w:szCs w:val="20"/>
          <w:lang w:val="es-ES"/>
        </w:rPr>
        <w:t>10.537</w:t>
      </w:r>
      <w:r w:rsidRPr="00B41CC4">
        <w:rPr>
          <w:rFonts w:ascii="Times New Roman" w:eastAsia="Times New Roman" w:hAnsi="Times New Roman" w:cs="Times New Roman"/>
          <w:sz w:val="20"/>
          <w:szCs w:val="20"/>
          <w:lang w:val="es-ES"/>
        </w:rPr>
        <w:t xml:space="preserve"> taxistas</w:t>
      </w:r>
      <w:r>
        <w:rPr>
          <w:rFonts w:ascii="Times New Roman" w:eastAsia="Times New Roman" w:hAnsi="Times New Roman" w:cs="Times New Roman"/>
          <w:sz w:val="20"/>
          <w:szCs w:val="20"/>
          <w:lang w:val="es-ES"/>
        </w:rPr>
        <w:t>.</w:t>
      </w:r>
    </w:p>
    <w:p w:rsidR="007A3C8C" w:rsidRPr="00B41CC4" w:rsidRDefault="007A3C8C" w:rsidP="007A3C8C">
      <w:pPr>
        <w:pStyle w:val="Sinespaciado"/>
        <w:ind w:left="360"/>
        <w:jc w:val="both"/>
        <w:rPr>
          <w:rFonts w:ascii="Times New Roman" w:eastAsia="Times New Roman" w:hAnsi="Times New Roman" w:cs="Times New Roman"/>
          <w:sz w:val="20"/>
          <w:szCs w:val="20"/>
          <w:lang w:val="es-ES"/>
        </w:rPr>
      </w:pPr>
    </w:p>
    <w:p w:rsidR="007A3C8C" w:rsidRPr="00B41CC4" w:rsidRDefault="007A3C8C" w:rsidP="0048100F">
      <w:pPr>
        <w:pStyle w:val="Sinespaciado"/>
        <w:numPr>
          <w:ilvl w:val="0"/>
          <w:numId w:val="2"/>
        </w:numPr>
        <w:jc w:val="both"/>
        <w:rPr>
          <w:rFonts w:ascii="Times New Roman" w:hAnsi="Times New Roman" w:cs="Times New Roman"/>
          <w:b/>
          <w:sz w:val="20"/>
          <w:szCs w:val="20"/>
          <w:lang w:val="es-ES"/>
        </w:rPr>
      </w:pPr>
      <w:bookmarkStart w:id="32" w:name="_Toc432165524"/>
      <w:bookmarkStart w:id="33" w:name="_Toc433377286"/>
      <w:bookmarkStart w:id="34" w:name="_Toc433790133"/>
      <w:r w:rsidRPr="00B41CC4">
        <w:rPr>
          <w:rFonts w:ascii="Times New Roman" w:hAnsi="Times New Roman" w:cs="Times New Roman"/>
          <w:b/>
          <w:sz w:val="20"/>
          <w:szCs w:val="20"/>
          <w:lang w:val="es-ES"/>
        </w:rPr>
        <w:t>Programa de Educación y Cultura Vial para el Adulto Mayor</w:t>
      </w:r>
      <w:bookmarkEnd w:id="32"/>
      <w:bookmarkEnd w:id="33"/>
      <w:bookmarkEnd w:id="34"/>
    </w:p>
    <w:p w:rsidR="007A3C8C" w:rsidRPr="007A3C8C" w:rsidRDefault="007A3C8C" w:rsidP="004F768B">
      <w:pPr>
        <w:pStyle w:val="Sinespaciado"/>
        <w:ind w:left="360"/>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Desde el año 2014, cuando se creó este Programa, hasta el mes de Octubre del año 2015, se encuentran vinculadas </w:t>
      </w:r>
      <w:r w:rsidRPr="00B41CC4">
        <w:rPr>
          <w:rFonts w:ascii="Times New Roman" w:hAnsi="Times New Roman" w:cs="Times New Roman"/>
          <w:b/>
          <w:sz w:val="20"/>
          <w:szCs w:val="20"/>
          <w:lang w:val="es-ES"/>
        </w:rPr>
        <w:t>39</w:t>
      </w:r>
      <w:r w:rsidRPr="00B41CC4">
        <w:rPr>
          <w:rFonts w:ascii="Times New Roman" w:hAnsi="Times New Roman" w:cs="Times New Roman"/>
          <w:sz w:val="20"/>
          <w:szCs w:val="20"/>
          <w:lang w:val="es-ES"/>
        </w:rPr>
        <w:t xml:space="preserve"> Instituciones, en las cuales se han capacitado y/o sensibilizado a </w:t>
      </w:r>
      <w:r w:rsidRPr="00B41CC4">
        <w:rPr>
          <w:rFonts w:ascii="Times New Roman" w:hAnsi="Times New Roman" w:cs="Times New Roman"/>
          <w:b/>
          <w:sz w:val="20"/>
          <w:szCs w:val="20"/>
          <w:lang w:val="es-ES"/>
        </w:rPr>
        <w:t>2.656</w:t>
      </w:r>
      <w:r w:rsidRPr="00B41CC4">
        <w:rPr>
          <w:rFonts w:ascii="Times New Roman" w:hAnsi="Times New Roman" w:cs="Times New Roman"/>
          <w:sz w:val="20"/>
          <w:szCs w:val="20"/>
          <w:lang w:val="es-ES"/>
        </w:rPr>
        <w:t xml:space="preserve"> personas que hacen parte de sus comunidades.</w:t>
      </w:r>
    </w:p>
    <w:p w:rsidR="007A3C8C" w:rsidRPr="00DC1605" w:rsidRDefault="007A3C8C" w:rsidP="007A3C8C">
      <w:pPr>
        <w:pStyle w:val="Sinespaciado"/>
        <w:ind w:left="360"/>
        <w:jc w:val="both"/>
        <w:rPr>
          <w:rFonts w:ascii="Times New Roman" w:hAnsi="Times New Roman" w:cs="Times New Roman"/>
          <w:sz w:val="20"/>
          <w:szCs w:val="20"/>
          <w:lang w:val="es-CO"/>
        </w:rPr>
      </w:pPr>
      <w:r w:rsidRPr="00DC1605">
        <w:rPr>
          <w:rFonts w:ascii="Times New Roman" w:hAnsi="Times New Roman" w:cs="Times New Roman"/>
          <w:sz w:val="20"/>
          <w:szCs w:val="20"/>
          <w:lang w:val="es-CO"/>
        </w:rPr>
        <w:tab/>
      </w:r>
    </w:p>
    <w:p w:rsidR="007A3C8C" w:rsidRPr="00B41CC4" w:rsidRDefault="007A3C8C" w:rsidP="0048100F">
      <w:pPr>
        <w:pStyle w:val="Sinespaciado"/>
        <w:numPr>
          <w:ilvl w:val="0"/>
          <w:numId w:val="2"/>
        </w:numPr>
        <w:jc w:val="both"/>
        <w:rPr>
          <w:rFonts w:ascii="Times New Roman" w:hAnsi="Times New Roman" w:cs="Times New Roman"/>
          <w:b/>
          <w:bCs/>
          <w:sz w:val="20"/>
          <w:szCs w:val="20"/>
          <w:lang w:val="es-ES"/>
        </w:rPr>
      </w:pPr>
      <w:bookmarkStart w:id="35" w:name="_Toc432165525"/>
      <w:bookmarkStart w:id="36" w:name="_Toc433377287"/>
      <w:bookmarkStart w:id="37" w:name="_Toc433790134"/>
      <w:r w:rsidRPr="00B41CC4">
        <w:rPr>
          <w:rFonts w:ascii="Times New Roman" w:hAnsi="Times New Roman" w:cs="Times New Roman"/>
          <w:b/>
          <w:bCs/>
          <w:sz w:val="20"/>
          <w:szCs w:val="20"/>
          <w:lang w:val="es-ES"/>
        </w:rPr>
        <w:t>Educación Y Seguridad Vial En El Sector Productivo</w:t>
      </w:r>
      <w:bookmarkEnd w:id="35"/>
      <w:bookmarkEnd w:id="36"/>
      <w:bookmarkEnd w:id="37"/>
    </w:p>
    <w:p w:rsidR="007A3C8C" w:rsidRDefault="007A3C8C" w:rsidP="004F768B">
      <w:pPr>
        <w:pStyle w:val="Sinespaciado"/>
        <w:ind w:left="360"/>
        <w:jc w:val="both"/>
        <w:rPr>
          <w:rFonts w:ascii="Times New Roman" w:hAnsi="Times New Roman" w:cs="Times New Roman"/>
          <w:color w:val="000000" w:themeColor="text1"/>
          <w:sz w:val="20"/>
          <w:szCs w:val="20"/>
          <w:lang w:val="es-ES"/>
        </w:rPr>
      </w:pPr>
      <w:r w:rsidRPr="00B41CC4">
        <w:rPr>
          <w:rFonts w:ascii="Times New Roman" w:hAnsi="Times New Roman" w:cs="Times New Roman"/>
          <w:color w:val="000000" w:themeColor="text1"/>
          <w:sz w:val="20"/>
          <w:szCs w:val="20"/>
          <w:lang w:val="es-ES"/>
        </w:rPr>
        <w:t>Este Programa de Educación y Seguridad Vial en el Sector Productivo va dirigido a las Entidades, Organizaciones o Empresa del Sector Público o Privado, que para cumplir sus fines misionales o en el desarrollo de sus actividades posea, fabrique, ensamble, comercialice, contrate o administre flotas de vehículos, superiores a diez (10) unidades, o contrate o administre personal de conductores.</w:t>
      </w:r>
      <w:r w:rsidR="00CE526B">
        <w:rPr>
          <w:rFonts w:ascii="Times New Roman" w:hAnsi="Times New Roman" w:cs="Times New Roman"/>
          <w:color w:val="000000" w:themeColor="text1"/>
          <w:sz w:val="20"/>
          <w:szCs w:val="20"/>
          <w:lang w:val="es-ES"/>
        </w:rPr>
        <w:t xml:space="preserve"> </w:t>
      </w:r>
      <w:r w:rsidRPr="00B41CC4">
        <w:rPr>
          <w:rFonts w:ascii="Times New Roman" w:hAnsi="Times New Roman" w:cs="Times New Roman"/>
          <w:color w:val="000000" w:themeColor="text1"/>
          <w:sz w:val="20"/>
          <w:szCs w:val="20"/>
          <w:lang w:val="es-ES"/>
        </w:rPr>
        <w:t xml:space="preserve">Durante lo corrido de los 3 últimos años, cuando se crea este Programa, el área de Educación y Cultura Vial ha logrado intervenir </w:t>
      </w:r>
      <w:r w:rsidRPr="00B41CC4">
        <w:rPr>
          <w:rFonts w:ascii="Times New Roman" w:hAnsi="Times New Roman" w:cs="Times New Roman"/>
          <w:b/>
          <w:color w:val="000000" w:themeColor="text1"/>
          <w:sz w:val="20"/>
          <w:szCs w:val="20"/>
          <w:lang w:val="es-ES"/>
        </w:rPr>
        <w:t xml:space="preserve">126 </w:t>
      </w:r>
      <w:r w:rsidRPr="00B41CC4">
        <w:rPr>
          <w:rFonts w:ascii="Times New Roman" w:hAnsi="Times New Roman" w:cs="Times New Roman"/>
          <w:color w:val="000000" w:themeColor="text1"/>
          <w:sz w:val="20"/>
          <w:szCs w:val="20"/>
          <w:lang w:val="es-ES"/>
        </w:rPr>
        <w:t xml:space="preserve">Empresas, en las que se ha logrado capacitar y/o sensibilizar a </w:t>
      </w:r>
      <w:r w:rsidRPr="00B41CC4">
        <w:rPr>
          <w:rFonts w:ascii="Times New Roman" w:hAnsi="Times New Roman" w:cs="Times New Roman"/>
          <w:b/>
          <w:color w:val="000000" w:themeColor="text1"/>
          <w:sz w:val="20"/>
          <w:szCs w:val="20"/>
          <w:lang w:val="es-ES"/>
        </w:rPr>
        <w:t>3.808</w:t>
      </w:r>
      <w:r w:rsidRPr="00B41CC4">
        <w:rPr>
          <w:rFonts w:ascii="Times New Roman" w:hAnsi="Times New Roman" w:cs="Times New Roman"/>
          <w:color w:val="000000" w:themeColor="text1"/>
          <w:sz w:val="20"/>
          <w:szCs w:val="20"/>
          <w:lang w:val="es-ES"/>
        </w:rPr>
        <w:t xml:space="preserve"> funcionarios de empresas. </w:t>
      </w:r>
    </w:p>
    <w:p w:rsidR="008A4D2B" w:rsidRDefault="008A4D2B" w:rsidP="004F768B">
      <w:pPr>
        <w:pStyle w:val="Sinespaciado"/>
        <w:ind w:left="360"/>
        <w:jc w:val="both"/>
        <w:rPr>
          <w:rFonts w:ascii="Times New Roman" w:hAnsi="Times New Roman" w:cs="Times New Roman"/>
          <w:color w:val="000000" w:themeColor="text1"/>
          <w:sz w:val="20"/>
          <w:szCs w:val="20"/>
          <w:lang w:val="es-ES"/>
        </w:rPr>
      </w:pPr>
    </w:p>
    <w:p w:rsidR="007A3C8C" w:rsidRPr="00B41CC4" w:rsidRDefault="007A3C8C" w:rsidP="0048100F">
      <w:pPr>
        <w:pStyle w:val="Sinespaciado"/>
        <w:numPr>
          <w:ilvl w:val="0"/>
          <w:numId w:val="2"/>
        </w:numPr>
        <w:jc w:val="both"/>
        <w:rPr>
          <w:rFonts w:ascii="Times New Roman" w:hAnsi="Times New Roman" w:cs="Times New Roman"/>
          <w:b/>
          <w:sz w:val="20"/>
          <w:szCs w:val="20"/>
          <w:lang w:val="es-ES"/>
        </w:rPr>
      </w:pPr>
      <w:bookmarkStart w:id="38" w:name="_Toc432165527"/>
      <w:bookmarkStart w:id="39" w:name="_Toc433377289"/>
      <w:bookmarkStart w:id="40" w:name="_Toc433790136"/>
      <w:r w:rsidRPr="00B41CC4">
        <w:rPr>
          <w:rFonts w:ascii="Times New Roman" w:hAnsi="Times New Roman" w:cs="Times New Roman"/>
          <w:b/>
          <w:sz w:val="20"/>
          <w:szCs w:val="20"/>
          <w:lang w:val="es-ES"/>
        </w:rPr>
        <w:t>Aulas Móviles para los Usuarios de las Vías.</w:t>
      </w:r>
      <w:bookmarkEnd w:id="38"/>
      <w:bookmarkEnd w:id="39"/>
      <w:bookmarkEnd w:id="40"/>
    </w:p>
    <w:p w:rsidR="007A3C8C" w:rsidRPr="00B41CC4" w:rsidRDefault="007A3C8C" w:rsidP="004F768B">
      <w:pPr>
        <w:pStyle w:val="Sinespaciado"/>
        <w:ind w:left="360"/>
        <w:jc w:val="both"/>
        <w:rPr>
          <w:rFonts w:ascii="Times New Roman" w:hAnsi="Times New Roman" w:cs="Times New Roman"/>
          <w:b/>
          <w:sz w:val="20"/>
          <w:szCs w:val="20"/>
          <w:lang w:val="es-ES"/>
        </w:rPr>
      </w:pPr>
      <w:r w:rsidRPr="00B41CC4">
        <w:rPr>
          <w:rFonts w:ascii="Times New Roman" w:hAnsi="Times New Roman" w:cs="Times New Roman"/>
          <w:sz w:val="20"/>
          <w:szCs w:val="20"/>
          <w:lang w:val="es-ES"/>
        </w:rPr>
        <w:t xml:space="preserve">El área de Educación y Cultura Vial, se ha propuesto continuar fomentando cambios en las actitudes y comportamientos de los usuarios de la vía frente a la movilidad y la seguridad vial, a través de actividades destinadas para los diferentes usuarios de las vías. </w:t>
      </w:r>
    </w:p>
    <w:p w:rsidR="007A3C8C" w:rsidRPr="004F768B" w:rsidRDefault="007A3C8C" w:rsidP="004F768B">
      <w:pPr>
        <w:pStyle w:val="Sinespaciado"/>
        <w:ind w:left="360"/>
        <w:jc w:val="both"/>
        <w:rPr>
          <w:rFonts w:ascii="Times New Roman" w:hAnsi="Times New Roman" w:cs="Times New Roman"/>
          <w:sz w:val="20"/>
          <w:szCs w:val="20"/>
          <w:lang w:val="es-CO"/>
        </w:rPr>
      </w:pPr>
      <w:r w:rsidRPr="00B41CC4">
        <w:rPr>
          <w:rFonts w:ascii="Times New Roman" w:hAnsi="Times New Roman" w:cs="Times New Roman"/>
          <w:sz w:val="20"/>
          <w:szCs w:val="20"/>
          <w:lang w:val="es-ES"/>
        </w:rPr>
        <w:t xml:space="preserve">Entre los años 2012 y 2015 se realizaron </w:t>
      </w:r>
      <w:r w:rsidRPr="00B41CC4">
        <w:rPr>
          <w:rFonts w:ascii="Times New Roman" w:hAnsi="Times New Roman" w:cs="Times New Roman"/>
          <w:b/>
          <w:sz w:val="20"/>
          <w:szCs w:val="20"/>
          <w:lang w:val="es-ES"/>
        </w:rPr>
        <w:t>812</w:t>
      </w:r>
      <w:r w:rsidRPr="00B41CC4">
        <w:rPr>
          <w:rFonts w:ascii="Times New Roman" w:hAnsi="Times New Roman" w:cs="Times New Roman"/>
          <w:sz w:val="20"/>
          <w:szCs w:val="20"/>
          <w:lang w:val="es-ES"/>
        </w:rPr>
        <w:t xml:space="preserve"> Aulas Móviles, las cuales fueron instaladas en puntos estratégicos de la Ciudad como aquellas intersecciones en las que se presentó un mayor índice de accidentalidad del actor vial. </w:t>
      </w:r>
      <w:r w:rsidRPr="004F768B">
        <w:rPr>
          <w:rFonts w:ascii="Times New Roman" w:hAnsi="Times New Roman" w:cs="Times New Roman"/>
          <w:sz w:val="20"/>
          <w:szCs w:val="20"/>
          <w:lang w:val="es-CO"/>
        </w:rPr>
        <w:t xml:space="preserve">En estas actividades se logró sensibilizar a </w:t>
      </w:r>
      <w:r w:rsidRPr="004F768B">
        <w:rPr>
          <w:rFonts w:ascii="Times New Roman" w:hAnsi="Times New Roman" w:cs="Times New Roman"/>
          <w:b/>
          <w:sz w:val="20"/>
          <w:szCs w:val="20"/>
          <w:lang w:val="es-CO"/>
        </w:rPr>
        <w:t>90.034</w:t>
      </w:r>
      <w:r w:rsidRPr="004F768B">
        <w:rPr>
          <w:rFonts w:ascii="Times New Roman" w:hAnsi="Times New Roman" w:cs="Times New Roman"/>
          <w:sz w:val="20"/>
          <w:szCs w:val="20"/>
          <w:lang w:val="es-CO"/>
        </w:rPr>
        <w:t xml:space="preserve"> personas.</w:t>
      </w:r>
    </w:p>
    <w:p w:rsidR="007A3C8C" w:rsidRPr="004F768B" w:rsidRDefault="007A3C8C" w:rsidP="007A3C8C">
      <w:pPr>
        <w:pStyle w:val="Sinespaciado"/>
        <w:jc w:val="both"/>
        <w:rPr>
          <w:rFonts w:ascii="Times New Roman" w:hAnsi="Times New Roman" w:cs="Times New Roman"/>
          <w:b/>
          <w:sz w:val="20"/>
          <w:szCs w:val="20"/>
          <w:lang w:val="es-CO"/>
        </w:rPr>
      </w:pPr>
    </w:p>
    <w:p w:rsidR="007A3C8C" w:rsidRPr="00EA0342" w:rsidRDefault="00EA0342" w:rsidP="00EA0342">
      <w:pPr>
        <w:pStyle w:val="Sinespaciado"/>
        <w:numPr>
          <w:ilvl w:val="0"/>
          <w:numId w:val="2"/>
        </w:numPr>
        <w:jc w:val="both"/>
        <w:rPr>
          <w:rFonts w:ascii="Times New Roman" w:hAnsi="Times New Roman" w:cs="Times New Roman"/>
          <w:b/>
          <w:sz w:val="20"/>
          <w:szCs w:val="20"/>
          <w:lang w:val="es-ES"/>
        </w:rPr>
      </w:pPr>
      <w:bookmarkStart w:id="41" w:name="_Toc432165532"/>
      <w:bookmarkStart w:id="42" w:name="_Toc433377294"/>
      <w:bookmarkStart w:id="43" w:name="_Toc433790137"/>
      <w:r w:rsidRPr="00EA0342">
        <w:rPr>
          <w:rFonts w:ascii="Times New Roman" w:hAnsi="Times New Roman" w:cs="Times New Roman"/>
          <w:b/>
          <w:sz w:val="20"/>
          <w:szCs w:val="20"/>
          <w:lang w:val="es-ES"/>
        </w:rPr>
        <w:t>I</w:t>
      </w:r>
      <w:r w:rsidR="007A3C8C" w:rsidRPr="00EA0342">
        <w:rPr>
          <w:rFonts w:ascii="Times New Roman" w:hAnsi="Times New Roman" w:cs="Times New Roman"/>
          <w:b/>
          <w:sz w:val="20"/>
          <w:szCs w:val="20"/>
          <w:lang w:val="es-ES"/>
        </w:rPr>
        <w:t>ntervenciones de Consumo Responsable de Alcohol.</w:t>
      </w:r>
      <w:bookmarkEnd w:id="41"/>
      <w:bookmarkEnd w:id="42"/>
      <w:bookmarkEnd w:id="43"/>
    </w:p>
    <w:p w:rsidR="007A3C8C" w:rsidRPr="007A3C8C" w:rsidRDefault="007A3C8C" w:rsidP="004F768B">
      <w:pPr>
        <w:pStyle w:val="Sinespaciado"/>
        <w:ind w:left="360"/>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Durante el periodo 2012 - 2015, se logró sensibilizar a </w:t>
      </w:r>
      <w:r w:rsidRPr="00B41CC4">
        <w:rPr>
          <w:rFonts w:ascii="Times New Roman" w:hAnsi="Times New Roman" w:cs="Times New Roman"/>
          <w:b/>
          <w:sz w:val="20"/>
          <w:szCs w:val="20"/>
          <w:lang w:val="es-ES"/>
        </w:rPr>
        <w:t>172.675</w:t>
      </w:r>
      <w:r w:rsidRPr="00B41CC4">
        <w:rPr>
          <w:rFonts w:ascii="Times New Roman" w:hAnsi="Times New Roman" w:cs="Times New Roman"/>
          <w:sz w:val="20"/>
          <w:szCs w:val="20"/>
          <w:lang w:val="es-ES"/>
        </w:rPr>
        <w:t xml:space="preserve"> personas en lo referente a las Buenas Prácticas para la Movilidad Segura en las temporadas de Pre y Carnaval, fin de año y fechas de alto riesgo por consumo de alcohol, por medio de todas las estrategias pedagógicas implementadas por la Secretaría Distrital de Movilidad.</w:t>
      </w:r>
    </w:p>
    <w:p w:rsidR="007A3C8C" w:rsidRPr="00DC1605" w:rsidRDefault="007A3C8C" w:rsidP="007A3C8C">
      <w:pPr>
        <w:pStyle w:val="Sinespaciado"/>
        <w:ind w:left="360"/>
        <w:jc w:val="both"/>
        <w:rPr>
          <w:rFonts w:ascii="Times New Roman" w:hAnsi="Times New Roman" w:cs="Times New Roman"/>
          <w:b/>
          <w:sz w:val="20"/>
          <w:szCs w:val="20"/>
          <w:lang w:val="es-CO"/>
        </w:rPr>
      </w:pPr>
      <w:bookmarkStart w:id="44" w:name="_Toc432165534"/>
      <w:bookmarkStart w:id="45" w:name="_Toc433377295"/>
      <w:bookmarkStart w:id="46" w:name="_Toc433790138"/>
    </w:p>
    <w:p w:rsidR="007A3C8C" w:rsidRPr="00B41CC4" w:rsidRDefault="007A3C8C" w:rsidP="001A79F4">
      <w:pPr>
        <w:pStyle w:val="Sinespaciado"/>
        <w:numPr>
          <w:ilvl w:val="0"/>
          <w:numId w:val="7"/>
        </w:numPr>
        <w:jc w:val="both"/>
        <w:rPr>
          <w:rFonts w:ascii="Times New Roman" w:hAnsi="Times New Roman" w:cs="Times New Roman"/>
          <w:b/>
          <w:sz w:val="20"/>
          <w:szCs w:val="20"/>
          <w:lang w:val="es-ES"/>
        </w:rPr>
      </w:pPr>
      <w:r w:rsidRPr="00B41CC4">
        <w:rPr>
          <w:rFonts w:ascii="Times New Roman" w:hAnsi="Times New Roman" w:cs="Times New Roman"/>
          <w:b/>
          <w:sz w:val="20"/>
          <w:szCs w:val="20"/>
          <w:lang w:val="es-ES"/>
        </w:rPr>
        <w:t>Socialización de Información a la Ciudadanía.</w:t>
      </w:r>
    </w:p>
    <w:p w:rsidR="007A3C8C" w:rsidRPr="00B41CC4" w:rsidRDefault="007A3C8C" w:rsidP="004F768B">
      <w:pPr>
        <w:pStyle w:val="Sinespaciado"/>
        <w:ind w:left="360"/>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Desde el año 2012 al 2015, la Secretaría Distrital de Movilidad ha venido realizando las diferentes socializaciones de las intervenciones viales y/o técnicas a la ciudadanía. En estas intervenciones, el Área de Educación y Cultura Vial se encarga de informar a los ciudadanos sobre la intervención en el lugar y área de influencia, a través de comunicación directa casa a casa mediante cartas dirigidas a los residentes y trabajadores de la zona. Con estas actividades se logró socializar y sensibilizar a </w:t>
      </w:r>
      <w:r w:rsidRPr="00B41CC4">
        <w:rPr>
          <w:rFonts w:ascii="Times New Roman" w:hAnsi="Times New Roman" w:cs="Times New Roman"/>
          <w:b/>
          <w:sz w:val="20"/>
          <w:szCs w:val="20"/>
          <w:lang w:val="es-ES"/>
        </w:rPr>
        <w:t xml:space="preserve">259.255 </w:t>
      </w:r>
      <w:r w:rsidRPr="00B41CC4">
        <w:rPr>
          <w:rFonts w:ascii="Times New Roman" w:hAnsi="Times New Roman" w:cs="Times New Roman"/>
          <w:sz w:val="20"/>
          <w:szCs w:val="20"/>
          <w:lang w:val="es-ES"/>
        </w:rPr>
        <w:t>personas.</w:t>
      </w:r>
    </w:p>
    <w:p w:rsidR="007A3C8C" w:rsidRPr="002518F2" w:rsidRDefault="007A3C8C" w:rsidP="007A3C8C">
      <w:pPr>
        <w:pStyle w:val="Sinespaciado"/>
        <w:jc w:val="both"/>
        <w:rPr>
          <w:rFonts w:ascii="Times New Roman" w:hAnsi="Times New Roman" w:cs="Times New Roman"/>
          <w:sz w:val="20"/>
          <w:szCs w:val="20"/>
          <w:lang w:val="es-ES"/>
        </w:rPr>
      </w:pPr>
    </w:p>
    <w:p w:rsidR="007A3C8C" w:rsidRPr="00E07B8E" w:rsidRDefault="007A3C8C" w:rsidP="001A79F4">
      <w:pPr>
        <w:pStyle w:val="Ttulo2"/>
        <w:numPr>
          <w:ilvl w:val="1"/>
          <w:numId w:val="6"/>
        </w:numPr>
        <w:rPr>
          <w:sz w:val="24"/>
          <w:szCs w:val="24"/>
        </w:rPr>
      </w:pPr>
      <w:bookmarkStart w:id="47" w:name="_Toc436472651"/>
      <w:r w:rsidRPr="00E07B8E">
        <w:rPr>
          <w:sz w:val="24"/>
          <w:szCs w:val="24"/>
        </w:rPr>
        <w:t>Habilitación de espacios para actividades lúdicas en cultura vial</w:t>
      </w:r>
      <w:bookmarkEnd w:id="44"/>
      <w:bookmarkEnd w:id="45"/>
      <w:bookmarkEnd w:id="46"/>
      <w:bookmarkEnd w:id="47"/>
    </w:p>
    <w:p w:rsidR="00272B71" w:rsidRDefault="00272B71" w:rsidP="00EA0342">
      <w:pPr>
        <w:rPr>
          <w:lang w:val="es-ES"/>
        </w:rPr>
      </w:pPr>
      <w:bookmarkStart w:id="48" w:name="_Toc432165535"/>
      <w:bookmarkStart w:id="49" w:name="_Toc433377296"/>
      <w:bookmarkStart w:id="50" w:name="_Toc433790139"/>
    </w:p>
    <w:p w:rsidR="007A3C8C" w:rsidRPr="00B41CC4" w:rsidRDefault="007A3C8C" w:rsidP="001A79F4">
      <w:pPr>
        <w:pStyle w:val="Sinespaciado"/>
        <w:numPr>
          <w:ilvl w:val="0"/>
          <w:numId w:val="7"/>
        </w:numPr>
        <w:jc w:val="both"/>
        <w:rPr>
          <w:rFonts w:ascii="Times New Roman" w:hAnsi="Times New Roman" w:cs="Times New Roman"/>
          <w:b/>
          <w:sz w:val="20"/>
          <w:szCs w:val="20"/>
          <w:lang w:val="es-ES"/>
        </w:rPr>
      </w:pPr>
      <w:r w:rsidRPr="00B41CC4">
        <w:rPr>
          <w:rFonts w:ascii="Times New Roman" w:hAnsi="Times New Roman" w:cs="Times New Roman"/>
          <w:b/>
          <w:sz w:val="20"/>
          <w:szCs w:val="20"/>
          <w:lang w:val="es-ES"/>
        </w:rPr>
        <w:t>Parques Didácticos</w:t>
      </w:r>
      <w:bookmarkEnd w:id="48"/>
      <w:bookmarkEnd w:id="49"/>
      <w:bookmarkEnd w:id="50"/>
    </w:p>
    <w:p w:rsidR="007A3C8C" w:rsidRPr="00B41CC4" w:rsidRDefault="007A3C8C" w:rsidP="004F768B">
      <w:pPr>
        <w:pStyle w:val="Sinespaciado"/>
        <w:ind w:left="360"/>
        <w:jc w:val="both"/>
        <w:rPr>
          <w:rFonts w:ascii="Times New Roman" w:hAnsi="Times New Roman" w:cs="Times New Roman"/>
          <w:b/>
          <w:sz w:val="20"/>
          <w:szCs w:val="20"/>
          <w:lang w:val="es-ES"/>
        </w:rPr>
      </w:pPr>
      <w:r w:rsidRPr="00B41CC4">
        <w:rPr>
          <w:rFonts w:ascii="Times New Roman" w:hAnsi="Times New Roman" w:cs="Times New Roman"/>
          <w:sz w:val="20"/>
          <w:szCs w:val="20"/>
          <w:lang w:val="es-ES"/>
        </w:rPr>
        <w:t xml:space="preserve">Desde Noviembre de 2013, mes de apertura del Parque Temático de Tránsito en el Parque Suri Salcedo hasta el mes de Junio de 2015, la Secretaría Distrital de Movilidad ha tenido presencia permanente en la atracción desarrollando actividades de Educación Vial con los niños, niñas y adolescentes que visitan el Parque. Con esta actividad, la Secretaría Distrital de Movilidad ha logrado sensibilizar de una forma pedagógica y lúdica a </w:t>
      </w:r>
      <w:r w:rsidRPr="00B41CC4">
        <w:rPr>
          <w:rFonts w:ascii="Times New Roman" w:hAnsi="Times New Roman" w:cs="Times New Roman"/>
          <w:b/>
          <w:sz w:val="20"/>
          <w:szCs w:val="20"/>
          <w:lang w:val="es-ES"/>
        </w:rPr>
        <w:t xml:space="preserve">10.407 </w:t>
      </w:r>
      <w:r w:rsidRPr="00B41CC4">
        <w:rPr>
          <w:rFonts w:ascii="Times New Roman" w:hAnsi="Times New Roman" w:cs="Times New Roman"/>
          <w:sz w:val="20"/>
          <w:szCs w:val="20"/>
          <w:lang w:val="es-ES"/>
        </w:rPr>
        <w:t>niños y jóvenes entre edades de 1 a 15 años, dando a conocer, los derechos y deberes que debemos mantener como conductores y peatones en las vías del Distrito.</w:t>
      </w:r>
    </w:p>
    <w:p w:rsidR="007A3C8C" w:rsidRPr="00B41CC4" w:rsidRDefault="007A3C8C" w:rsidP="007A3C8C">
      <w:pPr>
        <w:pStyle w:val="Sinespaciado"/>
        <w:ind w:left="360"/>
        <w:jc w:val="both"/>
        <w:rPr>
          <w:rFonts w:ascii="Times New Roman" w:hAnsi="Times New Roman" w:cs="Times New Roman"/>
          <w:sz w:val="20"/>
          <w:szCs w:val="20"/>
          <w:lang w:val="es-ES"/>
        </w:rPr>
      </w:pPr>
    </w:p>
    <w:p w:rsidR="007A3C8C" w:rsidRPr="00B41CC4" w:rsidRDefault="007A3C8C" w:rsidP="001A79F4">
      <w:pPr>
        <w:pStyle w:val="Sinespaciado"/>
        <w:numPr>
          <w:ilvl w:val="0"/>
          <w:numId w:val="7"/>
        </w:numPr>
        <w:jc w:val="both"/>
        <w:rPr>
          <w:rFonts w:ascii="Times New Roman" w:hAnsi="Times New Roman" w:cs="Times New Roman"/>
          <w:b/>
          <w:sz w:val="20"/>
          <w:szCs w:val="20"/>
          <w:lang w:val="es-ES"/>
        </w:rPr>
      </w:pPr>
      <w:bookmarkStart w:id="51" w:name="_Toc433790140"/>
      <w:r w:rsidRPr="00B41CC4">
        <w:rPr>
          <w:rFonts w:ascii="Times New Roman" w:hAnsi="Times New Roman" w:cs="Times New Roman"/>
          <w:b/>
          <w:sz w:val="20"/>
          <w:szCs w:val="20"/>
          <w:lang w:val="es-ES"/>
        </w:rPr>
        <w:t>Divercity</w:t>
      </w:r>
      <w:bookmarkEnd w:id="51"/>
    </w:p>
    <w:p w:rsidR="007A3C8C" w:rsidRDefault="007A3C8C" w:rsidP="004F768B">
      <w:pPr>
        <w:pStyle w:val="Sinespaciado"/>
        <w:ind w:left="360"/>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Entre las vigencias 2012 y 2014, se contrató el arrendamiento de un área cerrada de 24.92 mt2, instalada dentro de un espacio denominado “Parque Automotor”, para la operación, montaje y mantenimiento de la atracción denominada “ESCUELA DE MOVILIDAD”. A través de esta actividad, la Secretaría de Movilidad ha logrado sensibilizar a través de la lúdica a </w:t>
      </w:r>
      <w:r w:rsidRPr="00B41CC4">
        <w:rPr>
          <w:rFonts w:ascii="Times New Roman" w:hAnsi="Times New Roman" w:cs="Times New Roman"/>
          <w:b/>
          <w:sz w:val="20"/>
          <w:szCs w:val="20"/>
          <w:lang w:val="es-ES"/>
        </w:rPr>
        <w:t>30.568</w:t>
      </w:r>
      <w:r w:rsidRPr="00B41CC4">
        <w:rPr>
          <w:rFonts w:ascii="Times New Roman" w:hAnsi="Times New Roman" w:cs="Times New Roman"/>
          <w:sz w:val="20"/>
          <w:szCs w:val="20"/>
          <w:lang w:val="es-ES"/>
        </w:rPr>
        <w:t xml:space="preserve"> niños visitantes a la atracción, mostrándoles la importancia de la cultura vial como ciudadanos de Barranquilla.</w:t>
      </w:r>
    </w:p>
    <w:p w:rsidR="007A3C8C" w:rsidRPr="002518F2" w:rsidRDefault="007A3C8C" w:rsidP="007A3C8C">
      <w:pPr>
        <w:pStyle w:val="Sinespaciado"/>
        <w:ind w:left="360"/>
        <w:jc w:val="both"/>
        <w:rPr>
          <w:rFonts w:ascii="Times New Roman" w:hAnsi="Times New Roman" w:cs="Times New Roman"/>
          <w:sz w:val="20"/>
          <w:szCs w:val="20"/>
          <w:lang w:val="es-ES"/>
        </w:rPr>
      </w:pPr>
    </w:p>
    <w:p w:rsidR="007A3C8C" w:rsidRDefault="007A3C8C" w:rsidP="001A79F4">
      <w:pPr>
        <w:pStyle w:val="Ttulo2"/>
        <w:numPr>
          <w:ilvl w:val="1"/>
          <w:numId w:val="6"/>
        </w:numPr>
        <w:rPr>
          <w:sz w:val="24"/>
          <w:szCs w:val="24"/>
        </w:rPr>
      </w:pPr>
      <w:bookmarkStart w:id="52" w:name="_Toc432165536"/>
      <w:bookmarkStart w:id="53" w:name="_Toc433377297"/>
      <w:bookmarkStart w:id="54" w:name="_Toc433790141"/>
      <w:r w:rsidRPr="002B27EF">
        <w:rPr>
          <w:sz w:val="24"/>
        </w:rPr>
        <w:t xml:space="preserve"> </w:t>
      </w:r>
      <w:bookmarkStart w:id="55" w:name="_Toc436472652"/>
      <w:r w:rsidR="00B70DD8">
        <w:rPr>
          <w:sz w:val="24"/>
          <w:szCs w:val="24"/>
        </w:rPr>
        <w:t>Ciclovías recreativas d</w:t>
      </w:r>
      <w:r w:rsidRPr="00E07B8E">
        <w:rPr>
          <w:sz w:val="24"/>
          <w:szCs w:val="24"/>
        </w:rPr>
        <w:t>ominicales</w:t>
      </w:r>
      <w:bookmarkEnd w:id="52"/>
      <w:bookmarkEnd w:id="53"/>
      <w:bookmarkEnd w:id="54"/>
      <w:bookmarkEnd w:id="55"/>
    </w:p>
    <w:p w:rsidR="000E4BC6" w:rsidRPr="000E4BC6" w:rsidRDefault="000E4BC6" w:rsidP="000E4BC6"/>
    <w:p w:rsidR="007A3C8C" w:rsidRDefault="007A3C8C" w:rsidP="004F768B">
      <w:pPr>
        <w:pStyle w:val="Sinespaciado"/>
        <w:jc w:val="both"/>
        <w:rPr>
          <w:rFonts w:ascii="Times New Roman" w:hAnsi="Times New Roman" w:cs="Times New Roman"/>
          <w:sz w:val="20"/>
          <w:szCs w:val="20"/>
          <w:lang w:val="es-ES"/>
        </w:rPr>
      </w:pPr>
      <w:r w:rsidRPr="00B41CC4">
        <w:rPr>
          <w:rFonts w:ascii="Times New Roman" w:hAnsi="Times New Roman" w:cs="Times New Roman"/>
          <w:sz w:val="20"/>
          <w:szCs w:val="20"/>
          <w:lang w:val="es-ES"/>
        </w:rPr>
        <w:t xml:space="preserve">La Ciclovía Recreativa Dominical en el Distrito de Barranquilla, surge como necesidad de ampliar la oferta de opciones de desarrollar espacios de movilidad sostenible y capaces de satisfacer las necesidades de los ciudadanos de moverse libremente, sin comprometer el bienestar de las generaciones futuras, generando valores de convivencia ciudadana, incluyendo valores democráticos, como la tolerancia, respeto, la paz, la disminución de la contaminación ambiental y los niveles de ruido de las vías donde se </w:t>
      </w:r>
      <w:r w:rsidR="00F346D9" w:rsidRPr="00B41CC4">
        <w:rPr>
          <w:rFonts w:ascii="Times New Roman" w:hAnsi="Times New Roman" w:cs="Times New Roman"/>
          <w:sz w:val="20"/>
          <w:szCs w:val="20"/>
          <w:lang w:val="es-ES"/>
        </w:rPr>
        <w:t>desarrolle. Él</w:t>
      </w:r>
      <w:r w:rsidRPr="00B41CC4">
        <w:rPr>
          <w:rFonts w:ascii="Times New Roman" w:hAnsi="Times New Roman" w:cs="Times New Roman"/>
          <w:sz w:val="20"/>
          <w:szCs w:val="20"/>
          <w:lang w:val="es-ES"/>
        </w:rPr>
        <w:t xml:space="preserve"> cronograma de implementación de las Ciclovías Recreativas Dominicales en las Localidades de la Ciudad, es el siguiente</w:t>
      </w:r>
    </w:p>
    <w:p w:rsidR="00F346D9" w:rsidRDefault="00F346D9" w:rsidP="004F768B">
      <w:pPr>
        <w:pStyle w:val="Sinespaciado"/>
        <w:jc w:val="both"/>
        <w:rPr>
          <w:rFonts w:ascii="Times New Roman" w:hAnsi="Times New Roman" w:cs="Times New Roman"/>
          <w:sz w:val="20"/>
          <w:szCs w:val="20"/>
          <w:lang w:val="es-ES"/>
        </w:rPr>
      </w:pPr>
    </w:p>
    <w:p w:rsidR="007A3C8C" w:rsidRPr="00B41CC4" w:rsidRDefault="007A3C8C" w:rsidP="007A3C8C">
      <w:pPr>
        <w:pStyle w:val="Sinespaciado"/>
        <w:ind w:left="360"/>
        <w:jc w:val="both"/>
        <w:rPr>
          <w:rFonts w:ascii="Times New Roman" w:hAnsi="Times New Roman" w:cs="Times New Roman"/>
          <w:sz w:val="20"/>
          <w:szCs w:val="20"/>
          <w:lang w:val="es-ES"/>
        </w:rPr>
      </w:pPr>
    </w:p>
    <w:tbl>
      <w:tblPr>
        <w:tblW w:w="5000" w:type="pct"/>
        <w:tblLayout w:type="fixed"/>
        <w:tblCellMar>
          <w:left w:w="0" w:type="dxa"/>
          <w:right w:w="0" w:type="dxa"/>
        </w:tblCellMar>
        <w:tblLook w:val="04A0" w:firstRow="1" w:lastRow="0" w:firstColumn="1" w:lastColumn="0" w:noHBand="0" w:noVBand="1"/>
      </w:tblPr>
      <w:tblGrid>
        <w:gridCol w:w="415"/>
        <w:gridCol w:w="2128"/>
        <w:gridCol w:w="1348"/>
        <w:gridCol w:w="2337"/>
        <w:gridCol w:w="1133"/>
        <w:gridCol w:w="1720"/>
      </w:tblGrid>
      <w:tr w:rsidR="007A3C8C" w:rsidRPr="00B41CC4" w:rsidTr="00DC1605">
        <w:trPr>
          <w:trHeight w:val="20"/>
        </w:trPr>
        <w:tc>
          <w:tcPr>
            <w:tcW w:w="228" w:type="pct"/>
            <w:tcBorders>
              <w:top w:val="single" w:sz="8" w:space="0" w:color="000000"/>
              <w:left w:val="single" w:sz="8" w:space="0" w:color="000000"/>
              <w:bottom w:val="single" w:sz="8" w:space="0" w:color="000000"/>
              <w:right w:val="single" w:sz="8" w:space="0" w:color="000000"/>
            </w:tcBorders>
            <w:shd w:val="clear" w:color="auto" w:fill="00A9EC"/>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lang w:val="es-ES"/>
              </w:rPr>
            </w:pPr>
          </w:p>
        </w:tc>
        <w:tc>
          <w:tcPr>
            <w:tcW w:w="1171" w:type="pct"/>
            <w:tcBorders>
              <w:top w:val="single" w:sz="8" w:space="0" w:color="000000"/>
              <w:left w:val="single" w:sz="8" w:space="0" w:color="000000"/>
              <w:bottom w:val="single" w:sz="8" w:space="0" w:color="000000"/>
              <w:right w:val="single" w:sz="8" w:space="0" w:color="000000"/>
            </w:tcBorders>
            <w:shd w:val="clear" w:color="auto" w:fill="00A9EC"/>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LOCALIDAD</w:t>
            </w:r>
          </w:p>
        </w:tc>
        <w:tc>
          <w:tcPr>
            <w:tcW w:w="742" w:type="pct"/>
            <w:tcBorders>
              <w:top w:val="single" w:sz="8" w:space="0" w:color="000000"/>
              <w:left w:val="single" w:sz="8" w:space="0" w:color="000000"/>
              <w:bottom w:val="single" w:sz="8" w:space="0" w:color="000000"/>
              <w:right w:val="single" w:sz="8" w:space="0" w:color="000000"/>
            </w:tcBorders>
            <w:shd w:val="clear" w:color="auto" w:fill="00A9EC"/>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BARRIO</w:t>
            </w:r>
          </w:p>
        </w:tc>
        <w:tc>
          <w:tcPr>
            <w:tcW w:w="1287" w:type="pct"/>
            <w:tcBorders>
              <w:top w:val="single" w:sz="8" w:space="0" w:color="000000"/>
              <w:left w:val="single" w:sz="8" w:space="0" w:color="000000"/>
              <w:bottom w:val="single" w:sz="8" w:space="0" w:color="000000"/>
              <w:right w:val="single" w:sz="8" w:space="0" w:color="000000"/>
            </w:tcBorders>
            <w:shd w:val="clear" w:color="auto" w:fill="00A9EC"/>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lang w:val="es-ES"/>
              </w:rPr>
            </w:pPr>
            <w:r w:rsidRPr="00B41CC4">
              <w:rPr>
                <w:rFonts w:ascii="Times New Roman" w:hAnsi="Times New Roman" w:cs="Times New Roman"/>
                <w:b/>
                <w:bCs/>
                <w:kern w:val="24"/>
                <w:sz w:val="20"/>
                <w:szCs w:val="20"/>
                <w:lang w:val="es-ES"/>
              </w:rPr>
              <w:t>LOCALIZACIÓN DE CICLOVÍA DOMINICAL RECREATIVA</w:t>
            </w:r>
          </w:p>
        </w:tc>
        <w:tc>
          <w:tcPr>
            <w:tcW w:w="624" w:type="pct"/>
            <w:tcBorders>
              <w:top w:val="single" w:sz="8" w:space="0" w:color="000000"/>
              <w:left w:val="single" w:sz="8" w:space="0" w:color="000000"/>
              <w:bottom w:val="single" w:sz="8" w:space="0" w:color="000000"/>
              <w:right w:val="single" w:sz="8" w:space="0" w:color="000000"/>
            </w:tcBorders>
            <w:shd w:val="clear" w:color="auto" w:fill="00A9EC"/>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b/>
                <w:sz w:val="20"/>
                <w:szCs w:val="20"/>
              </w:rPr>
            </w:pPr>
            <w:r w:rsidRPr="00B41CC4">
              <w:rPr>
                <w:rFonts w:ascii="Times New Roman" w:hAnsi="Times New Roman" w:cs="Times New Roman"/>
                <w:b/>
                <w:sz w:val="20"/>
                <w:szCs w:val="20"/>
              </w:rPr>
              <w:t>DISTANCIA</w:t>
            </w:r>
          </w:p>
        </w:tc>
        <w:tc>
          <w:tcPr>
            <w:tcW w:w="947" w:type="pct"/>
            <w:tcBorders>
              <w:top w:val="single" w:sz="8" w:space="0" w:color="000000"/>
              <w:left w:val="single" w:sz="8" w:space="0" w:color="000000"/>
              <w:bottom w:val="single" w:sz="8" w:space="0" w:color="000000"/>
              <w:right w:val="single" w:sz="8" w:space="0" w:color="000000"/>
            </w:tcBorders>
            <w:shd w:val="clear" w:color="auto" w:fill="00A9EC"/>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FECHA DE IMPLEMENTACIÓN</w:t>
            </w:r>
          </w:p>
        </w:tc>
      </w:tr>
      <w:tr w:rsidR="007A3C8C" w:rsidRPr="00B41CC4" w:rsidTr="00DC1605">
        <w:trPr>
          <w:trHeight w:val="20"/>
        </w:trPr>
        <w:tc>
          <w:tcPr>
            <w:tcW w:w="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1</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NORTE CENTRO HISTORICO</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Prado</w:t>
            </w:r>
          </w:p>
        </w:tc>
        <w:tc>
          <w:tcPr>
            <w:tcW w:w="12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Cra. 58 entre Calles. 64 Y 70</w:t>
            </w: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eastAsia="Calibri" w:hAnsi="Times New Roman" w:cs="Times New Roman"/>
                <w:kern w:val="24"/>
                <w:sz w:val="20"/>
                <w:szCs w:val="20"/>
              </w:rPr>
              <w:t>1200</w:t>
            </w:r>
          </w:p>
        </w:tc>
        <w:tc>
          <w:tcPr>
            <w:tcW w:w="9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22 de Marzo de 2015</w:t>
            </w:r>
          </w:p>
        </w:tc>
      </w:tr>
      <w:tr w:rsidR="007A3C8C" w:rsidRPr="00B41CC4" w:rsidTr="00DC1605">
        <w:trPr>
          <w:trHeight w:val="20"/>
        </w:trPr>
        <w:tc>
          <w:tcPr>
            <w:tcW w:w="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2</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METROPOLITANA</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Las Gardenias</w:t>
            </w:r>
          </w:p>
        </w:tc>
        <w:tc>
          <w:tcPr>
            <w:tcW w:w="12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lang w:val="es-ES"/>
              </w:rPr>
            </w:pPr>
            <w:r w:rsidRPr="00B41CC4">
              <w:rPr>
                <w:rFonts w:ascii="Times New Roman" w:hAnsi="Times New Roman" w:cs="Times New Roman"/>
                <w:kern w:val="24"/>
                <w:sz w:val="20"/>
                <w:szCs w:val="20"/>
                <w:lang w:val="es-ES"/>
              </w:rPr>
              <w:t xml:space="preserve">Calle 98 entre Cra. 1E Y 2C </w:t>
            </w: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eastAsia="Calibri" w:hAnsi="Times New Roman" w:cs="Times New Roman"/>
                <w:kern w:val="24"/>
                <w:sz w:val="20"/>
                <w:szCs w:val="20"/>
              </w:rPr>
              <w:t>2000</w:t>
            </w:r>
          </w:p>
        </w:tc>
        <w:tc>
          <w:tcPr>
            <w:tcW w:w="9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 19 de abril de 2015</w:t>
            </w:r>
          </w:p>
        </w:tc>
      </w:tr>
      <w:tr w:rsidR="007A3C8C" w:rsidRPr="00B41CC4" w:rsidTr="00DC1605">
        <w:trPr>
          <w:trHeight w:val="20"/>
        </w:trPr>
        <w:tc>
          <w:tcPr>
            <w:tcW w:w="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3</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RIOMAR</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Villa Carolina</w:t>
            </w:r>
          </w:p>
        </w:tc>
        <w:tc>
          <w:tcPr>
            <w:tcW w:w="12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Calle 93/92 entre Cr. 73 Y 71</w:t>
            </w: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eastAsia="Calibri" w:hAnsi="Times New Roman" w:cs="Times New Roman"/>
                <w:kern w:val="24"/>
                <w:sz w:val="20"/>
                <w:szCs w:val="20"/>
              </w:rPr>
              <w:t>1120</w:t>
            </w:r>
          </w:p>
        </w:tc>
        <w:tc>
          <w:tcPr>
            <w:tcW w:w="9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 17 de mayo de 2015</w:t>
            </w:r>
          </w:p>
        </w:tc>
      </w:tr>
      <w:tr w:rsidR="007A3C8C" w:rsidRPr="00B41CC4" w:rsidTr="00DC1605">
        <w:trPr>
          <w:trHeight w:val="20"/>
        </w:trPr>
        <w:tc>
          <w:tcPr>
            <w:tcW w:w="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4</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SURORIENTE</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Simón Bolívar</w:t>
            </w:r>
          </w:p>
        </w:tc>
        <w:tc>
          <w:tcPr>
            <w:tcW w:w="12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Calle 19 entre Cra. 2 y 7</w:t>
            </w: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eastAsia="Calibri" w:hAnsi="Times New Roman" w:cs="Times New Roman"/>
                <w:kern w:val="24"/>
                <w:sz w:val="20"/>
                <w:szCs w:val="20"/>
              </w:rPr>
              <w:t>2600</w:t>
            </w:r>
          </w:p>
        </w:tc>
        <w:tc>
          <w:tcPr>
            <w:tcW w:w="9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 21 de junio de 2015</w:t>
            </w:r>
          </w:p>
        </w:tc>
      </w:tr>
      <w:tr w:rsidR="007A3C8C" w:rsidRPr="00B41CC4" w:rsidTr="00DC1605">
        <w:trPr>
          <w:trHeight w:val="20"/>
        </w:trPr>
        <w:tc>
          <w:tcPr>
            <w:tcW w:w="2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b/>
                <w:bCs/>
                <w:kern w:val="24"/>
                <w:sz w:val="20"/>
                <w:szCs w:val="20"/>
                <w:lang w:val="es-ES"/>
              </w:rPr>
              <w:t>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SUROCCIDENTE</w:t>
            </w:r>
          </w:p>
        </w:tc>
        <w:tc>
          <w:tcPr>
            <w:tcW w:w="7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rPr>
              <w:t>Los Andes</w:t>
            </w:r>
          </w:p>
        </w:tc>
        <w:tc>
          <w:tcPr>
            <w:tcW w:w="12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lang w:val="es-ES"/>
              </w:rPr>
            </w:pPr>
            <w:r w:rsidRPr="00B41CC4">
              <w:rPr>
                <w:rFonts w:ascii="Times New Roman" w:hAnsi="Times New Roman" w:cs="Times New Roman"/>
                <w:kern w:val="24"/>
                <w:sz w:val="20"/>
                <w:szCs w:val="20"/>
                <w:lang w:val="es-ES"/>
              </w:rPr>
              <w:t>Calle 64 entre Cra. 21B y 24</w:t>
            </w:r>
          </w:p>
        </w:tc>
        <w:tc>
          <w:tcPr>
            <w:tcW w:w="62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eastAsia="Calibri" w:hAnsi="Times New Roman" w:cs="Times New Roman"/>
                <w:kern w:val="24"/>
                <w:sz w:val="20"/>
                <w:szCs w:val="20"/>
              </w:rPr>
              <w:t>623</w:t>
            </w:r>
          </w:p>
        </w:tc>
        <w:tc>
          <w:tcPr>
            <w:tcW w:w="9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A3C8C" w:rsidRPr="00B41CC4" w:rsidRDefault="007A3C8C" w:rsidP="00DC1605">
            <w:pPr>
              <w:pStyle w:val="Sinespaciado"/>
              <w:jc w:val="both"/>
              <w:rPr>
                <w:rFonts w:ascii="Times New Roman" w:hAnsi="Times New Roman" w:cs="Times New Roman"/>
                <w:sz w:val="20"/>
                <w:szCs w:val="20"/>
              </w:rPr>
            </w:pPr>
            <w:r w:rsidRPr="00B41CC4">
              <w:rPr>
                <w:rFonts w:ascii="Times New Roman" w:hAnsi="Times New Roman" w:cs="Times New Roman"/>
                <w:kern w:val="24"/>
                <w:sz w:val="20"/>
                <w:szCs w:val="20"/>
                <w:lang w:val="es-ES"/>
              </w:rPr>
              <w:t> 12 de julio de 2015</w:t>
            </w:r>
          </w:p>
        </w:tc>
      </w:tr>
    </w:tbl>
    <w:p w:rsidR="007A3C8C" w:rsidRPr="00B41CC4" w:rsidRDefault="007A3C8C" w:rsidP="007A3C8C">
      <w:pPr>
        <w:pStyle w:val="Sinespaciado"/>
        <w:ind w:left="360"/>
        <w:jc w:val="both"/>
        <w:rPr>
          <w:rFonts w:ascii="Times New Roman" w:hAnsi="Times New Roman" w:cs="Times New Roman"/>
          <w:sz w:val="20"/>
          <w:szCs w:val="20"/>
        </w:rPr>
      </w:pPr>
    </w:p>
    <w:p w:rsidR="007A3C8C" w:rsidRDefault="007A3C8C" w:rsidP="001A79F4">
      <w:pPr>
        <w:pStyle w:val="Sinespaciado"/>
        <w:numPr>
          <w:ilvl w:val="0"/>
          <w:numId w:val="7"/>
        </w:numPr>
        <w:jc w:val="both"/>
        <w:rPr>
          <w:rFonts w:ascii="Times New Roman" w:hAnsi="Times New Roman" w:cs="Times New Roman"/>
          <w:sz w:val="20"/>
          <w:szCs w:val="20"/>
          <w:lang w:val="es-ES"/>
        </w:rPr>
      </w:pPr>
      <w:r>
        <w:rPr>
          <w:rFonts w:ascii="Times New Roman" w:hAnsi="Times New Roman" w:cs="Times New Roman"/>
          <w:sz w:val="20"/>
          <w:szCs w:val="20"/>
          <w:lang w:val="es-ES"/>
        </w:rPr>
        <w:t>L</w:t>
      </w:r>
      <w:r w:rsidRPr="00B41CC4">
        <w:rPr>
          <w:rFonts w:ascii="Times New Roman" w:hAnsi="Times New Roman" w:cs="Times New Roman"/>
          <w:sz w:val="20"/>
          <w:szCs w:val="20"/>
          <w:lang w:val="es-ES"/>
        </w:rPr>
        <w:t xml:space="preserve">as Ciclovías Recreativas Dominicales han alcanzado la asistencia </w:t>
      </w:r>
      <w:r>
        <w:rPr>
          <w:rFonts w:ascii="Times New Roman" w:hAnsi="Times New Roman" w:cs="Times New Roman"/>
          <w:sz w:val="20"/>
          <w:szCs w:val="20"/>
          <w:lang w:val="es-ES"/>
        </w:rPr>
        <w:t xml:space="preserve">de </w:t>
      </w:r>
      <w:r w:rsidRPr="00B41CC4">
        <w:rPr>
          <w:rFonts w:ascii="Times New Roman" w:hAnsi="Times New Roman" w:cs="Times New Roman"/>
          <w:b/>
          <w:sz w:val="20"/>
          <w:szCs w:val="20"/>
          <w:lang w:val="es-ES"/>
        </w:rPr>
        <w:t>28.541</w:t>
      </w:r>
      <w:r w:rsidRPr="00B41CC4">
        <w:rPr>
          <w:rFonts w:ascii="Times New Roman" w:hAnsi="Times New Roman" w:cs="Times New Roman"/>
          <w:sz w:val="20"/>
          <w:szCs w:val="20"/>
          <w:lang w:val="es-ES"/>
        </w:rPr>
        <w:t xml:space="preserve"> personas desde el lanzamiento de la primera Jornada de Ciclovía </w:t>
      </w:r>
      <w:r>
        <w:rPr>
          <w:rFonts w:ascii="Times New Roman" w:hAnsi="Times New Roman" w:cs="Times New Roman"/>
          <w:sz w:val="20"/>
          <w:szCs w:val="20"/>
          <w:lang w:val="es-ES"/>
        </w:rPr>
        <w:t xml:space="preserve">en </w:t>
      </w:r>
      <w:r w:rsidRPr="00B41CC4">
        <w:rPr>
          <w:rFonts w:ascii="Times New Roman" w:hAnsi="Times New Roman" w:cs="Times New Roman"/>
          <w:sz w:val="20"/>
          <w:szCs w:val="20"/>
          <w:lang w:val="es-ES"/>
        </w:rPr>
        <w:t>el mes de Marzo hasta el mes de Octubre de 2015.</w:t>
      </w:r>
    </w:p>
    <w:p w:rsidR="00E07B8E" w:rsidRDefault="00E07B8E" w:rsidP="00E07B8E">
      <w:pPr>
        <w:pStyle w:val="Sinespaciado"/>
        <w:ind w:left="360"/>
        <w:jc w:val="both"/>
        <w:rPr>
          <w:rFonts w:ascii="Times New Roman" w:hAnsi="Times New Roman" w:cs="Times New Roman"/>
          <w:sz w:val="20"/>
          <w:szCs w:val="20"/>
          <w:lang w:val="es-ES"/>
        </w:rPr>
      </w:pPr>
    </w:p>
    <w:p w:rsidR="00B4074C" w:rsidRPr="00FD22EF" w:rsidRDefault="00B4074C" w:rsidP="00F346D9">
      <w:pPr>
        <w:ind w:left="0" w:firstLine="0"/>
        <w:rPr>
          <w:rFonts w:ascii="Times New Roman" w:hAnsi="Times New Roman" w:cs="Times New Roman"/>
          <w:sz w:val="20"/>
          <w:szCs w:val="20"/>
        </w:rPr>
      </w:pPr>
    </w:p>
    <w:p w:rsidR="00BA3039" w:rsidRPr="007A52FD" w:rsidRDefault="00D37EA3" w:rsidP="001A79F4">
      <w:pPr>
        <w:pStyle w:val="Ttulo1"/>
        <w:numPr>
          <w:ilvl w:val="0"/>
          <w:numId w:val="6"/>
        </w:numPr>
      </w:pPr>
      <w:bookmarkStart w:id="56" w:name="_Toc436472653"/>
      <w:r>
        <w:t>Control Operativ</w:t>
      </w:r>
      <w:r w:rsidR="00B506F5">
        <w:t>o</w:t>
      </w:r>
      <w:bookmarkEnd w:id="56"/>
    </w:p>
    <w:p w:rsidR="00BA3039" w:rsidRPr="00FD22EF" w:rsidRDefault="00BA3039" w:rsidP="00BA3039">
      <w:pPr>
        <w:rPr>
          <w:rFonts w:ascii="Times New Roman" w:eastAsia="Times New Roman" w:hAnsi="Times New Roman" w:cs="Times New Roman"/>
          <w:sz w:val="20"/>
          <w:szCs w:val="20"/>
        </w:rPr>
      </w:pPr>
    </w:p>
    <w:p w:rsidR="00BA3039" w:rsidRDefault="00BA3039" w:rsidP="00BA3039">
      <w:pP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La Secretaria de Movilidad como Organismos de Transito Distrital a través de sus Oficina Operativa, en aras de ser consecuente con las metas propuestas, e igualmente con los lineamientos establecidos en el PLAN DE DESARROLLO 2012 - 2015 “BARRANQUILLA FLORECE PARA TODOS”, viene implementando estrategias que permitan la presencia efectiva de las autoridades de tránsito en las vías de la ciudad, con el fin de ejercer el control del tránsito y transporte y garantizar las condiciones de movilidad y seguridad de los actores viales, así como la aplicación efectiva de las normas de tránsito, por ello a través de la Oficina Operativa se coordinan permanentemente con la Seccional de Tránsito y Transporte de la Policía Metropolitana de Barranquilla, las acciones y los planes a seguir.</w:t>
      </w:r>
    </w:p>
    <w:p w:rsidR="00297BF1" w:rsidRDefault="00297BF1" w:rsidP="00BA3039">
      <w:pPr>
        <w:rPr>
          <w:rFonts w:ascii="Times New Roman" w:eastAsia="Times New Roman" w:hAnsi="Times New Roman" w:cs="Times New Roman"/>
          <w:sz w:val="20"/>
          <w:szCs w:val="20"/>
        </w:rPr>
      </w:pPr>
    </w:p>
    <w:p w:rsidR="00BA3039" w:rsidRPr="00E07B8E" w:rsidRDefault="00BA3039" w:rsidP="001A79F4">
      <w:pPr>
        <w:pStyle w:val="Ttulo2"/>
        <w:numPr>
          <w:ilvl w:val="1"/>
          <w:numId w:val="6"/>
        </w:numPr>
        <w:rPr>
          <w:sz w:val="24"/>
          <w:szCs w:val="24"/>
        </w:rPr>
      </w:pPr>
      <w:bookmarkStart w:id="57" w:name="_Toc432165538"/>
      <w:bookmarkStart w:id="58" w:name="_Toc433377298"/>
      <w:bookmarkStart w:id="59" w:name="_Toc436472654"/>
      <w:r w:rsidRPr="00E07B8E">
        <w:rPr>
          <w:sz w:val="24"/>
          <w:szCs w:val="24"/>
        </w:rPr>
        <w:t xml:space="preserve">Plan </w:t>
      </w:r>
      <w:r w:rsidR="007B7AA3" w:rsidRPr="00E07B8E">
        <w:rPr>
          <w:sz w:val="24"/>
          <w:szCs w:val="24"/>
        </w:rPr>
        <w:t>d</w:t>
      </w:r>
      <w:r w:rsidRPr="00E07B8E">
        <w:rPr>
          <w:sz w:val="24"/>
          <w:szCs w:val="24"/>
        </w:rPr>
        <w:t xml:space="preserve">e Control </w:t>
      </w:r>
      <w:r w:rsidR="007B7AA3" w:rsidRPr="00E07B8E">
        <w:rPr>
          <w:sz w:val="24"/>
          <w:szCs w:val="24"/>
        </w:rPr>
        <w:t>y</w:t>
      </w:r>
      <w:r w:rsidRPr="00E07B8E">
        <w:rPr>
          <w:sz w:val="24"/>
          <w:szCs w:val="24"/>
        </w:rPr>
        <w:t xml:space="preserve"> Regulación</w:t>
      </w:r>
      <w:bookmarkEnd w:id="57"/>
      <w:bookmarkEnd w:id="58"/>
      <w:bookmarkEnd w:id="59"/>
    </w:p>
    <w:p w:rsidR="00BA3039" w:rsidRPr="00FD22EF" w:rsidRDefault="00BA3039" w:rsidP="00A14F88">
      <w:pPr>
        <w:spacing w:before="100" w:beforeAutospacing="1" w:after="120" w:line="240" w:lineRule="auto"/>
        <w:rPr>
          <w:rFonts w:ascii="Times New Roman" w:hAnsi="Times New Roman" w:cs="Times New Roman"/>
          <w:bCs/>
          <w:sz w:val="20"/>
          <w:szCs w:val="20"/>
        </w:rPr>
      </w:pPr>
      <w:r w:rsidRPr="00FD22EF">
        <w:rPr>
          <w:rFonts w:ascii="Times New Roman" w:hAnsi="Times New Roman" w:cs="Times New Roman"/>
          <w:bCs/>
          <w:sz w:val="20"/>
          <w:szCs w:val="20"/>
        </w:rPr>
        <w:t>Teniendo en cuenta las diferentes actividades y conductas que los actores  de la vía realizan en desarrollo de su libertad de locomoción, la alcaldía distrital, ha expedido normas encaminadas a regular  la movilidad en la ciudad de Barranquilla,  fundamento que ha servido para la realización  de controles periódicos en los diferentes corredores viales por parte de la seccional de tránsito y transporte en coordinación con la Secr</w:t>
      </w:r>
      <w:r w:rsidR="009B558B">
        <w:rPr>
          <w:rFonts w:ascii="Times New Roman" w:hAnsi="Times New Roman" w:cs="Times New Roman"/>
          <w:bCs/>
          <w:sz w:val="20"/>
          <w:szCs w:val="20"/>
        </w:rPr>
        <w:t>etaría Distrital de Movilidad.</w:t>
      </w:r>
    </w:p>
    <w:p w:rsidR="006D1315" w:rsidRDefault="006D1315" w:rsidP="006D1315">
      <w:pPr>
        <w:ind w:left="0" w:firstLine="0"/>
        <w:rPr>
          <w:rFonts w:ascii="Times New Roman" w:hAnsi="Times New Roman" w:cs="Times New Roman"/>
          <w:b/>
          <w:sz w:val="20"/>
          <w:szCs w:val="20"/>
        </w:rPr>
      </w:pPr>
      <w:bookmarkStart w:id="60" w:name="_Toc432165569"/>
    </w:p>
    <w:p w:rsidR="006D1315" w:rsidRDefault="006D1315" w:rsidP="006D1315">
      <w:pPr>
        <w:rPr>
          <w:b/>
        </w:rPr>
      </w:pPr>
      <w:r w:rsidRPr="00297BF1">
        <w:rPr>
          <w:b/>
        </w:rPr>
        <w:t xml:space="preserve"> </w:t>
      </w:r>
      <w:bookmarkStart w:id="61" w:name="_Toc433377316"/>
      <w:r w:rsidR="00536DAD">
        <w:rPr>
          <w:b/>
        </w:rPr>
        <w:t>Resultados o</w:t>
      </w:r>
      <w:r w:rsidRPr="00297BF1">
        <w:rPr>
          <w:b/>
        </w:rPr>
        <w:t>peratividad</w:t>
      </w:r>
      <w:bookmarkEnd w:id="60"/>
      <w:bookmarkEnd w:id="61"/>
    </w:p>
    <w:p w:rsidR="006D1315" w:rsidRPr="00297BF1" w:rsidRDefault="006D1315" w:rsidP="006D1315">
      <w:pPr>
        <w:rPr>
          <w:b/>
        </w:rPr>
      </w:pPr>
    </w:p>
    <w:p w:rsidR="006D1315" w:rsidRPr="00FD22EF" w:rsidRDefault="006D1315" w:rsidP="006D1315">
      <w:pPr>
        <w:ind w:left="0" w:firstLine="0"/>
        <w:rPr>
          <w:rFonts w:ascii="Times New Roman" w:hAnsi="Times New Roman" w:cs="Times New Roman"/>
          <w:b/>
          <w:sz w:val="20"/>
          <w:szCs w:val="20"/>
        </w:rPr>
      </w:pPr>
    </w:p>
    <w:tbl>
      <w:tblPr>
        <w:tblW w:w="5655" w:type="dxa"/>
        <w:jc w:val="center"/>
        <w:tblCellMar>
          <w:left w:w="70" w:type="dxa"/>
          <w:right w:w="70" w:type="dxa"/>
        </w:tblCellMar>
        <w:tblLook w:val="04A0" w:firstRow="1" w:lastRow="0" w:firstColumn="1" w:lastColumn="0" w:noHBand="0" w:noVBand="1"/>
      </w:tblPr>
      <w:tblGrid>
        <w:gridCol w:w="1278"/>
        <w:gridCol w:w="1226"/>
        <w:gridCol w:w="1028"/>
        <w:gridCol w:w="1062"/>
        <w:gridCol w:w="1061"/>
      </w:tblGrid>
      <w:tr w:rsidR="006D1315" w:rsidRPr="00FD22EF" w:rsidTr="00026B05">
        <w:trPr>
          <w:trHeight w:val="261"/>
          <w:jc w:val="center"/>
        </w:trPr>
        <w:tc>
          <w:tcPr>
            <w:tcW w:w="5655" w:type="dxa"/>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ORDENES DE COMPARENDO</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i/>
                <w:iCs/>
                <w:sz w:val="16"/>
                <w:szCs w:val="16"/>
              </w:rPr>
            </w:pPr>
            <w:r w:rsidRPr="00FA0728">
              <w:rPr>
                <w:rFonts w:ascii="Times New Roman" w:eastAsia="Times New Roman" w:hAnsi="Times New Roman" w:cs="Times New Roman"/>
                <w:b/>
                <w:bCs/>
                <w:i/>
                <w:iCs/>
                <w:sz w:val="16"/>
                <w:szCs w:val="16"/>
              </w:rPr>
              <w:t> </w:t>
            </w:r>
          </w:p>
        </w:tc>
        <w:tc>
          <w:tcPr>
            <w:tcW w:w="1226" w:type="dxa"/>
            <w:tcBorders>
              <w:top w:val="nil"/>
              <w:left w:val="nil"/>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i/>
                <w:iCs/>
                <w:sz w:val="16"/>
                <w:szCs w:val="16"/>
              </w:rPr>
            </w:pPr>
            <w:r w:rsidRPr="00FA0728">
              <w:rPr>
                <w:rFonts w:ascii="Times New Roman" w:eastAsia="Times New Roman" w:hAnsi="Times New Roman" w:cs="Times New Roman"/>
                <w:b/>
                <w:bCs/>
                <w:i/>
                <w:iCs/>
                <w:sz w:val="16"/>
                <w:szCs w:val="16"/>
              </w:rPr>
              <w:t>AÑO 2012</w:t>
            </w:r>
          </w:p>
        </w:tc>
        <w:tc>
          <w:tcPr>
            <w:tcW w:w="1028" w:type="dxa"/>
            <w:tcBorders>
              <w:top w:val="nil"/>
              <w:left w:val="nil"/>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i/>
                <w:iCs/>
                <w:sz w:val="16"/>
                <w:szCs w:val="16"/>
              </w:rPr>
            </w:pPr>
            <w:r w:rsidRPr="00FA0728">
              <w:rPr>
                <w:rFonts w:ascii="Times New Roman" w:eastAsia="Times New Roman" w:hAnsi="Times New Roman" w:cs="Times New Roman"/>
                <w:b/>
                <w:bCs/>
                <w:i/>
                <w:iCs/>
                <w:sz w:val="16"/>
                <w:szCs w:val="16"/>
              </w:rPr>
              <w:t>AÑO 2013</w:t>
            </w:r>
          </w:p>
        </w:tc>
        <w:tc>
          <w:tcPr>
            <w:tcW w:w="1062" w:type="dxa"/>
            <w:tcBorders>
              <w:top w:val="nil"/>
              <w:left w:val="nil"/>
              <w:bottom w:val="single" w:sz="4" w:space="0" w:color="auto"/>
              <w:right w:val="single" w:sz="4" w:space="0" w:color="auto"/>
            </w:tcBorders>
            <w:shd w:val="clear" w:color="000000" w:fill="FFFFFF"/>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i/>
                <w:iCs/>
                <w:sz w:val="16"/>
                <w:szCs w:val="16"/>
              </w:rPr>
            </w:pPr>
            <w:r w:rsidRPr="00FA0728">
              <w:rPr>
                <w:rFonts w:ascii="Times New Roman" w:eastAsia="Times New Roman" w:hAnsi="Times New Roman" w:cs="Times New Roman"/>
                <w:b/>
                <w:bCs/>
                <w:i/>
                <w:iCs/>
                <w:sz w:val="16"/>
                <w:szCs w:val="16"/>
              </w:rPr>
              <w:t>AÑO 2014</w:t>
            </w:r>
          </w:p>
        </w:tc>
        <w:tc>
          <w:tcPr>
            <w:tcW w:w="1060" w:type="dxa"/>
            <w:tcBorders>
              <w:top w:val="nil"/>
              <w:left w:val="nil"/>
              <w:bottom w:val="single" w:sz="4" w:space="0" w:color="auto"/>
              <w:right w:val="single" w:sz="4" w:space="0" w:color="auto"/>
            </w:tcBorders>
            <w:shd w:val="clear" w:color="000000" w:fill="FFFFFF"/>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i/>
                <w:iCs/>
                <w:sz w:val="16"/>
                <w:szCs w:val="16"/>
              </w:rPr>
            </w:pPr>
            <w:r w:rsidRPr="00FA0728">
              <w:rPr>
                <w:rFonts w:ascii="Times New Roman" w:eastAsia="Times New Roman" w:hAnsi="Times New Roman" w:cs="Times New Roman"/>
                <w:b/>
                <w:bCs/>
                <w:i/>
                <w:iCs/>
                <w:sz w:val="16"/>
                <w:szCs w:val="16"/>
              </w:rPr>
              <w:t>AÑO 2015</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ENERO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13614</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9153</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13432</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5748</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FEBRERO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8667</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10767</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7139</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5340</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MARZO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6493</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15807</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7152</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5312</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ABRIL</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10478</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11746</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7094</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1686</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MAYO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10374</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8355</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5932</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5940</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JUNIO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13563</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5996</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4488</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9216</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JULIO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11582</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7022</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5267</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9494</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AGOSTO</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10702</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6920</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7095</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10008</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SEPTIEMBRE</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10993</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6178</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5648</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9315</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OCTUBRE</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9279</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4893</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4895</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9310</w:t>
            </w:r>
            <w:r w:rsidRPr="00FA0728">
              <w:rPr>
                <w:rFonts w:ascii="Times New Roman" w:eastAsia="Times New Roman" w:hAnsi="Times New Roman" w:cs="Times New Roman"/>
                <w:sz w:val="16"/>
                <w:szCs w:val="16"/>
              </w:rPr>
              <w:t> </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NOVIEMBRE</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9896</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4248</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4193</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 </w:t>
            </w:r>
            <w:r>
              <w:rPr>
                <w:rFonts w:ascii="Times New Roman" w:eastAsia="Times New Roman" w:hAnsi="Times New Roman" w:cs="Times New Roman"/>
                <w:sz w:val="16"/>
                <w:szCs w:val="16"/>
              </w:rPr>
              <w:t>6113</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DICIEMBRE</w:t>
            </w:r>
          </w:p>
        </w:tc>
        <w:tc>
          <w:tcPr>
            <w:tcW w:w="1226" w:type="dxa"/>
            <w:tcBorders>
              <w:top w:val="nil"/>
              <w:left w:val="nil"/>
              <w:bottom w:val="single" w:sz="4" w:space="0" w:color="auto"/>
              <w:right w:val="single" w:sz="4" w:space="0" w:color="auto"/>
            </w:tcBorders>
            <w:shd w:val="clear" w:color="auto" w:fill="auto"/>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3220</w:t>
            </w:r>
          </w:p>
        </w:tc>
        <w:tc>
          <w:tcPr>
            <w:tcW w:w="1028"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15115</w:t>
            </w:r>
          </w:p>
        </w:tc>
        <w:tc>
          <w:tcPr>
            <w:tcW w:w="1062"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4315</w:t>
            </w:r>
          </w:p>
        </w:tc>
        <w:tc>
          <w:tcPr>
            <w:tcW w:w="1060" w:type="dxa"/>
            <w:tcBorders>
              <w:top w:val="nil"/>
              <w:left w:val="nil"/>
              <w:bottom w:val="single" w:sz="4" w:space="0" w:color="auto"/>
              <w:right w:val="single" w:sz="4" w:space="0" w:color="auto"/>
            </w:tcBorders>
            <w:shd w:val="clear" w:color="auto" w:fill="auto"/>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sz w:val="16"/>
                <w:szCs w:val="16"/>
              </w:rPr>
            </w:pPr>
            <w:r w:rsidRPr="00FA0728">
              <w:rPr>
                <w:rFonts w:ascii="Times New Roman" w:eastAsia="Times New Roman" w:hAnsi="Times New Roman" w:cs="Times New Roman"/>
                <w:sz w:val="16"/>
                <w:szCs w:val="16"/>
              </w:rPr>
              <w:t> </w:t>
            </w:r>
          </w:p>
        </w:tc>
      </w:tr>
      <w:tr w:rsidR="006D1315" w:rsidRPr="00FD22EF" w:rsidTr="00026B05">
        <w:trPr>
          <w:trHeight w:val="261"/>
          <w:jc w:val="center"/>
        </w:trPr>
        <w:tc>
          <w:tcPr>
            <w:tcW w:w="1278" w:type="dxa"/>
            <w:tcBorders>
              <w:top w:val="nil"/>
              <w:left w:val="single" w:sz="4" w:space="0" w:color="auto"/>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TOTAL</w:t>
            </w:r>
          </w:p>
        </w:tc>
        <w:tc>
          <w:tcPr>
            <w:tcW w:w="1226" w:type="dxa"/>
            <w:tcBorders>
              <w:top w:val="nil"/>
              <w:left w:val="nil"/>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118861</w:t>
            </w:r>
          </w:p>
        </w:tc>
        <w:tc>
          <w:tcPr>
            <w:tcW w:w="1028" w:type="dxa"/>
            <w:tcBorders>
              <w:top w:val="nil"/>
              <w:left w:val="nil"/>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106200</w:t>
            </w:r>
          </w:p>
        </w:tc>
        <w:tc>
          <w:tcPr>
            <w:tcW w:w="1062" w:type="dxa"/>
            <w:tcBorders>
              <w:top w:val="nil"/>
              <w:left w:val="nil"/>
              <w:bottom w:val="single" w:sz="4" w:space="0" w:color="auto"/>
              <w:right w:val="single" w:sz="4" w:space="0" w:color="auto"/>
            </w:tcBorders>
            <w:shd w:val="clear" w:color="000000" w:fill="FFFFFF"/>
            <w:noWrap/>
            <w:vAlign w:val="center"/>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FA0728">
              <w:rPr>
                <w:rFonts w:ascii="Times New Roman" w:eastAsia="Times New Roman" w:hAnsi="Times New Roman" w:cs="Times New Roman"/>
                <w:b/>
                <w:bCs/>
                <w:sz w:val="16"/>
                <w:szCs w:val="16"/>
              </w:rPr>
              <w:t>76.650</w:t>
            </w:r>
          </w:p>
        </w:tc>
        <w:tc>
          <w:tcPr>
            <w:tcW w:w="1060" w:type="dxa"/>
            <w:tcBorders>
              <w:top w:val="nil"/>
              <w:left w:val="nil"/>
              <w:bottom w:val="single" w:sz="4" w:space="0" w:color="auto"/>
              <w:right w:val="single" w:sz="4" w:space="0" w:color="auto"/>
            </w:tcBorders>
            <w:shd w:val="clear" w:color="DDEBF7" w:fill="FFFFFF"/>
            <w:noWrap/>
            <w:vAlign w:val="bottom"/>
            <w:hideMark/>
          </w:tcPr>
          <w:p w:rsidR="006D1315" w:rsidRPr="00FA0728" w:rsidRDefault="006D1315" w:rsidP="00026B05">
            <w:pPr>
              <w:spacing w:after="0" w:line="240" w:lineRule="auto"/>
              <w:ind w:left="0" w:right="0" w:firstLine="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77482</w:t>
            </w:r>
          </w:p>
        </w:tc>
      </w:tr>
    </w:tbl>
    <w:p w:rsidR="006D1315" w:rsidRDefault="006D1315" w:rsidP="006D1315">
      <w:pPr>
        <w:ind w:left="0" w:firstLine="0"/>
        <w:rPr>
          <w:rFonts w:ascii="Times New Roman" w:hAnsi="Times New Roman" w:cs="Times New Roman"/>
          <w:sz w:val="20"/>
          <w:szCs w:val="20"/>
          <w:lang w:val="es-ES" w:eastAsia="es-ES"/>
        </w:rPr>
      </w:pPr>
    </w:p>
    <w:p w:rsidR="006D1315" w:rsidRPr="00FD22EF" w:rsidRDefault="006D1315" w:rsidP="006D1315">
      <w:pPr>
        <w:ind w:left="0" w:firstLine="0"/>
        <w:rPr>
          <w:rFonts w:ascii="Times New Roman" w:hAnsi="Times New Roman" w:cs="Times New Roman"/>
          <w:sz w:val="20"/>
          <w:szCs w:val="20"/>
          <w:lang w:val="es-ES" w:eastAsia="es-ES"/>
        </w:rPr>
      </w:pPr>
    </w:p>
    <w:p w:rsidR="006D1315" w:rsidRDefault="001534D9" w:rsidP="006D1315">
      <w:pPr>
        <w:rPr>
          <w:b/>
        </w:rPr>
      </w:pPr>
      <w:bookmarkStart w:id="62" w:name="_Toc433377319"/>
      <w:bookmarkStart w:id="63" w:name="_Toc432165572"/>
      <w:r>
        <w:rPr>
          <w:b/>
        </w:rPr>
        <w:t>Inmovilizaciones por a</w:t>
      </w:r>
      <w:r w:rsidR="006D1315" w:rsidRPr="00501A5A">
        <w:rPr>
          <w:b/>
        </w:rPr>
        <w:t>lcoholemia</w:t>
      </w:r>
      <w:bookmarkEnd w:id="62"/>
    </w:p>
    <w:p w:rsidR="006D1315" w:rsidRPr="00501A5A" w:rsidRDefault="006D1315" w:rsidP="006D1315">
      <w:pPr>
        <w:rPr>
          <w:b/>
        </w:rPr>
      </w:pPr>
    </w:p>
    <w:tbl>
      <w:tblPr>
        <w:tblW w:w="4450" w:type="dxa"/>
        <w:jc w:val="center"/>
        <w:tblCellMar>
          <w:left w:w="70" w:type="dxa"/>
          <w:right w:w="70" w:type="dxa"/>
        </w:tblCellMar>
        <w:tblLook w:val="04A0" w:firstRow="1" w:lastRow="0" w:firstColumn="1" w:lastColumn="0" w:noHBand="0" w:noVBand="1"/>
      </w:tblPr>
      <w:tblGrid>
        <w:gridCol w:w="1198"/>
        <w:gridCol w:w="875"/>
        <w:gridCol w:w="875"/>
        <w:gridCol w:w="711"/>
        <w:gridCol w:w="791"/>
      </w:tblGrid>
      <w:tr w:rsidR="006D1315" w:rsidRPr="00226E5C" w:rsidTr="00026B05">
        <w:trPr>
          <w:trHeight w:val="261"/>
          <w:jc w:val="center"/>
        </w:trPr>
        <w:tc>
          <w:tcPr>
            <w:tcW w:w="4450" w:type="dxa"/>
            <w:gridSpan w:val="5"/>
            <w:tcBorders>
              <w:top w:val="single" w:sz="4" w:space="0" w:color="auto"/>
              <w:left w:val="single" w:sz="4" w:space="0" w:color="auto"/>
              <w:bottom w:val="single" w:sz="4" w:space="0" w:color="auto"/>
              <w:right w:val="nil"/>
            </w:tcBorders>
            <w:shd w:val="clear" w:color="000000" w:fill="FFC000"/>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INMOVILIZACIONES</w:t>
            </w:r>
          </w:p>
        </w:tc>
      </w:tr>
      <w:tr w:rsidR="006D1315" w:rsidRPr="00226E5C" w:rsidTr="00026B05">
        <w:trPr>
          <w:trHeight w:val="261"/>
          <w:jc w:val="center"/>
        </w:trPr>
        <w:tc>
          <w:tcPr>
            <w:tcW w:w="11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MES</w:t>
            </w:r>
          </w:p>
        </w:tc>
        <w:tc>
          <w:tcPr>
            <w:tcW w:w="3252" w:type="dxa"/>
            <w:gridSpan w:val="4"/>
            <w:tcBorders>
              <w:top w:val="single" w:sz="4" w:space="0" w:color="auto"/>
              <w:left w:val="nil"/>
              <w:bottom w:val="single" w:sz="4" w:space="0" w:color="auto"/>
              <w:right w:val="single" w:sz="4" w:space="0" w:color="000000"/>
            </w:tcBorders>
            <w:shd w:val="clear" w:color="000000" w:fill="92D050"/>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ALCOHOLEMIA</w:t>
            </w:r>
          </w:p>
        </w:tc>
      </w:tr>
      <w:tr w:rsidR="006D1315" w:rsidRPr="00226E5C" w:rsidTr="00026B05">
        <w:trPr>
          <w:trHeight w:val="261"/>
          <w:jc w:val="center"/>
        </w:trPr>
        <w:tc>
          <w:tcPr>
            <w:tcW w:w="1198" w:type="dxa"/>
            <w:vMerge/>
            <w:tcBorders>
              <w:top w:val="nil"/>
              <w:left w:val="single" w:sz="4" w:space="0" w:color="auto"/>
              <w:bottom w:val="single" w:sz="4" w:space="0" w:color="000000"/>
              <w:right w:val="single" w:sz="4" w:space="0" w:color="auto"/>
            </w:tcBorders>
            <w:vAlign w:val="center"/>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p>
        </w:tc>
        <w:tc>
          <w:tcPr>
            <w:tcW w:w="875" w:type="dxa"/>
            <w:tcBorders>
              <w:top w:val="nil"/>
              <w:left w:val="nil"/>
              <w:bottom w:val="single" w:sz="4" w:space="0" w:color="auto"/>
              <w:right w:val="single" w:sz="4" w:space="0" w:color="auto"/>
            </w:tcBorders>
            <w:shd w:val="clear" w:color="auto" w:fill="auto"/>
            <w:noWrap/>
            <w:vAlign w:val="center"/>
            <w:hideMark/>
          </w:tcPr>
          <w:p w:rsidR="006D1315" w:rsidRPr="007B7AA3" w:rsidRDefault="006D1315" w:rsidP="00026B05">
            <w:pPr>
              <w:spacing w:after="0" w:line="240" w:lineRule="auto"/>
              <w:ind w:left="0" w:right="0" w:firstLine="0"/>
              <w:jc w:val="center"/>
              <w:rPr>
                <w:rFonts w:ascii="Times New Roman" w:eastAsia="Times New Roman" w:hAnsi="Times New Roman" w:cs="Times New Roman"/>
                <w:b/>
                <w:bCs/>
                <w:i/>
                <w:iCs/>
                <w:color w:val="auto"/>
                <w:sz w:val="16"/>
                <w:szCs w:val="16"/>
              </w:rPr>
            </w:pPr>
            <w:r w:rsidRPr="007B7AA3">
              <w:rPr>
                <w:rFonts w:ascii="Times New Roman" w:eastAsia="Times New Roman" w:hAnsi="Times New Roman" w:cs="Times New Roman"/>
                <w:b/>
                <w:bCs/>
                <w:i/>
                <w:iCs/>
                <w:color w:val="auto"/>
                <w:sz w:val="16"/>
                <w:szCs w:val="16"/>
              </w:rPr>
              <w:t>AÑO 2012</w:t>
            </w:r>
          </w:p>
        </w:tc>
        <w:tc>
          <w:tcPr>
            <w:tcW w:w="875" w:type="dxa"/>
            <w:tcBorders>
              <w:top w:val="nil"/>
              <w:left w:val="nil"/>
              <w:bottom w:val="single" w:sz="4" w:space="0" w:color="auto"/>
              <w:right w:val="single" w:sz="4" w:space="0" w:color="auto"/>
            </w:tcBorders>
            <w:shd w:val="clear" w:color="auto" w:fill="auto"/>
            <w:noWrap/>
            <w:vAlign w:val="center"/>
            <w:hideMark/>
          </w:tcPr>
          <w:p w:rsidR="006D1315" w:rsidRPr="007B7AA3" w:rsidRDefault="006D1315" w:rsidP="00026B05">
            <w:pPr>
              <w:spacing w:after="0" w:line="240" w:lineRule="auto"/>
              <w:ind w:left="0" w:right="0" w:firstLine="0"/>
              <w:jc w:val="center"/>
              <w:rPr>
                <w:rFonts w:ascii="Times New Roman" w:eastAsia="Times New Roman" w:hAnsi="Times New Roman" w:cs="Times New Roman"/>
                <w:b/>
                <w:bCs/>
                <w:i/>
                <w:iCs/>
                <w:color w:val="auto"/>
                <w:sz w:val="16"/>
                <w:szCs w:val="16"/>
              </w:rPr>
            </w:pPr>
            <w:r w:rsidRPr="007B7AA3">
              <w:rPr>
                <w:rFonts w:ascii="Times New Roman" w:eastAsia="Times New Roman" w:hAnsi="Times New Roman" w:cs="Times New Roman"/>
                <w:b/>
                <w:bCs/>
                <w:i/>
                <w:iCs/>
                <w:color w:val="auto"/>
                <w:sz w:val="16"/>
                <w:szCs w:val="16"/>
              </w:rPr>
              <w:t>AÑO 2013</w:t>
            </w:r>
          </w:p>
        </w:tc>
        <w:tc>
          <w:tcPr>
            <w:tcW w:w="711" w:type="dxa"/>
            <w:tcBorders>
              <w:top w:val="nil"/>
              <w:left w:val="nil"/>
              <w:bottom w:val="single" w:sz="4" w:space="0" w:color="auto"/>
              <w:right w:val="single" w:sz="4" w:space="0" w:color="auto"/>
            </w:tcBorders>
            <w:shd w:val="clear" w:color="000000" w:fill="FFFFFF"/>
            <w:vAlign w:val="center"/>
            <w:hideMark/>
          </w:tcPr>
          <w:p w:rsidR="006D1315" w:rsidRPr="007B7AA3" w:rsidRDefault="006D1315" w:rsidP="00026B05">
            <w:pPr>
              <w:spacing w:after="0" w:line="240" w:lineRule="auto"/>
              <w:ind w:left="0" w:right="0" w:firstLine="0"/>
              <w:jc w:val="center"/>
              <w:rPr>
                <w:rFonts w:ascii="Times New Roman" w:eastAsia="Times New Roman" w:hAnsi="Times New Roman" w:cs="Times New Roman"/>
                <w:b/>
                <w:bCs/>
                <w:i/>
                <w:iCs/>
                <w:color w:val="auto"/>
                <w:sz w:val="16"/>
                <w:szCs w:val="16"/>
              </w:rPr>
            </w:pPr>
            <w:r w:rsidRPr="007B7AA3">
              <w:rPr>
                <w:rFonts w:ascii="Times New Roman" w:eastAsia="Times New Roman" w:hAnsi="Times New Roman" w:cs="Times New Roman"/>
                <w:b/>
                <w:bCs/>
                <w:i/>
                <w:iCs/>
                <w:color w:val="auto"/>
                <w:sz w:val="16"/>
                <w:szCs w:val="16"/>
              </w:rPr>
              <w:t>Año 2014</w:t>
            </w:r>
          </w:p>
        </w:tc>
        <w:tc>
          <w:tcPr>
            <w:tcW w:w="790" w:type="dxa"/>
            <w:tcBorders>
              <w:top w:val="nil"/>
              <w:left w:val="nil"/>
              <w:bottom w:val="single" w:sz="4" w:space="0" w:color="auto"/>
              <w:right w:val="single" w:sz="4" w:space="0" w:color="auto"/>
            </w:tcBorders>
            <w:shd w:val="clear" w:color="000000" w:fill="FFFFFF"/>
            <w:vAlign w:val="center"/>
            <w:hideMark/>
          </w:tcPr>
          <w:p w:rsidR="006D1315" w:rsidRPr="007B7AA3" w:rsidRDefault="006D1315" w:rsidP="00026B05">
            <w:pPr>
              <w:spacing w:after="0" w:line="240" w:lineRule="auto"/>
              <w:ind w:left="0" w:right="0" w:firstLine="0"/>
              <w:jc w:val="center"/>
              <w:rPr>
                <w:rFonts w:ascii="Times New Roman" w:eastAsia="Times New Roman" w:hAnsi="Times New Roman" w:cs="Times New Roman"/>
                <w:b/>
                <w:bCs/>
                <w:i/>
                <w:iCs/>
                <w:color w:val="auto"/>
                <w:sz w:val="16"/>
                <w:szCs w:val="16"/>
              </w:rPr>
            </w:pPr>
            <w:r w:rsidRPr="007B7AA3">
              <w:rPr>
                <w:rFonts w:ascii="Times New Roman" w:eastAsia="Times New Roman" w:hAnsi="Times New Roman" w:cs="Times New Roman"/>
                <w:b/>
                <w:bCs/>
                <w:i/>
                <w:iCs/>
                <w:color w:val="auto"/>
                <w:sz w:val="16"/>
                <w:szCs w:val="16"/>
              </w:rPr>
              <w:t>Año 2015</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Enero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230</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109</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85</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89</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Febrero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306</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237</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86</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110</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Marzo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212</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148</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131</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43</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Abril</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153</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293</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55</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53</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Mayo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137</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331</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63</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171</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Junio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121</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175</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73</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172</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Julio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84</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88</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56</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131</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Agosto</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81</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352</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72</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198</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Septiembre</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85</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157</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51</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92</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Octubre</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65</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129</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40</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 </w:t>
            </w:r>
            <w:r>
              <w:rPr>
                <w:rFonts w:ascii="Times New Roman" w:eastAsia="Times New Roman" w:hAnsi="Times New Roman" w:cs="Times New Roman"/>
                <w:sz w:val="16"/>
                <w:szCs w:val="16"/>
              </w:rPr>
              <w:t>123</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Noviembre</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117</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175</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63</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 </w:t>
            </w:r>
            <w:r>
              <w:rPr>
                <w:rFonts w:ascii="Times New Roman" w:eastAsia="Times New Roman" w:hAnsi="Times New Roman" w:cs="Times New Roman"/>
                <w:sz w:val="16"/>
                <w:szCs w:val="16"/>
              </w:rPr>
              <w:t>108</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Diciembre</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133</w:t>
            </w:r>
          </w:p>
        </w:tc>
        <w:tc>
          <w:tcPr>
            <w:tcW w:w="875"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136</w:t>
            </w:r>
          </w:p>
        </w:tc>
        <w:tc>
          <w:tcPr>
            <w:tcW w:w="711"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83</w:t>
            </w:r>
          </w:p>
        </w:tc>
        <w:tc>
          <w:tcPr>
            <w:tcW w:w="790"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 </w:t>
            </w:r>
          </w:p>
        </w:tc>
      </w:tr>
      <w:tr w:rsidR="006D1315" w:rsidRPr="00226E5C" w:rsidTr="00026B05">
        <w:trPr>
          <w:trHeight w:val="261"/>
          <w:jc w:val="center"/>
        </w:trPr>
        <w:tc>
          <w:tcPr>
            <w:tcW w:w="1198"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i/>
                <w:iCs/>
                <w:sz w:val="16"/>
                <w:szCs w:val="16"/>
              </w:rPr>
            </w:pPr>
            <w:r w:rsidRPr="00226E5C">
              <w:rPr>
                <w:rFonts w:ascii="Times New Roman" w:eastAsia="Times New Roman" w:hAnsi="Times New Roman" w:cs="Times New Roman"/>
                <w:b/>
                <w:bCs/>
                <w:i/>
                <w:iCs/>
                <w:sz w:val="16"/>
                <w:szCs w:val="16"/>
              </w:rPr>
              <w:t>TOTAL</w:t>
            </w:r>
          </w:p>
        </w:tc>
        <w:tc>
          <w:tcPr>
            <w:tcW w:w="875"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1724</w:t>
            </w:r>
          </w:p>
        </w:tc>
        <w:tc>
          <w:tcPr>
            <w:tcW w:w="875"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2330</w:t>
            </w:r>
          </w:p>
        </w:tc>
        <w:tc>
          <w:tcPr>
            <w:tcW w:w="711"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858</w:t>
            </w:r>
          </w:p>
        </w:tc>
        <w:tc>
          <w:tcPr>
            <w:tcW w:w="790"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1290</w:t>
            </w:r>
          </w:p>
        </w:tc>
      </w:tr>
    </w:tbl>
    <w:p w:rsidR="006D1315" w:rsidRDefault="006D1315" w:rsidP="006D1315">
      <w:pPr>
        <w:rPr>
          <w:rFonts w:ascii="Times New Roman" w:hAnsi="Times New Roman" w:cs="Times New Roman"/>
          <w:sz w:val="16"/>
          <w:szCs w:val="16"/>
          <w:lang w:val="es-ES" w:eastAsia="es-ES"/>
        </w:rPr>
      </w:pPr>
    </w:p>
    <w:p w:rsidR="006D1315" w:rsidRPr="00226E5C" w:rsidRDefault="006D1315" w:rsidP="006D1315">
      <w:pPr>
        <w:rPr>
          <w:rFonts w:ascii="Times New Roman" w:hAnsi="Times New Roman" w:cs="Times New Roman"/>
          <w:sz w:val="16"/>
          <w:szCs w:val="16"/>
          <w:lang w:val="es-ES" w:eastAsia="es-ES"/>
        </w:rPr>
      </w:pPr>
    </w:p>
    <w:p w:rsidR="006D1315" w:rsidRPr="00E07B8E" w:rsidRDefault="006D1315" w:rsidP="006D1315">
      <w:pPr>
        <w:pStyle w:val="Ttulo2"/>
        <w:numPr>
          <w:ilvl w:val="1"/>
          <w:numId w:val="17"/>
        </w:numPr>
        <w:rPr>
          <w:sz w:val="24"/>
          <w:szCs w:val="24"/>
        </w:rPr>
      </w:pPr>
      <w:bookmarkStart w:id="64" w:name="_Toc433377320"/>
      <w:bookmarkStart w:id="65" w:name="_Toc436472655"/>
      <w:r w:rsidRPr="00E07B8E">
        <w:rPr>
          <w:sz w:val="24"/>
          <w:szCs w:val="24"/>
        </w:rPr>
        <w:t>Accidentalidad</w:t>
      </w:r>
      <w:bookmarkEnd w:id="63"/>
      <w:bookmarkEnd w:id="64"/>
      <w:bookmarkEnd w:id="65"/>
    </w:p>
    <w:p w:rsidR="006D1315" w:rsidRDefault="006D1315" w:rsidP="006D1315">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xml:space="preserve">La información contenida en el cuadro estadístico nos </w:t>
      </w:r>
      <w:r>
        <w:rPr>
          <w:rFonts w:ascii="Times New Roman" w:eastAsia="Times New Roman" w:hAnsi="Times New Roman" w:cs="Times New Roman"/>
          <w:sz w:val="20"/>
          <w:szCs w:val="20"/>
        </w:rPr>
        <w:t>señala que entre 1 de enero y 29 Noviembre</w:t>
      </w:r>
      <w:r w:rsidRPr="00FD22EF">
        <w:rPr>
          <w:rFonts w:ascii="Times New Roman" w:eastAsia="Times New Roman" w:hAnsi="Times New Roman" w:cs="Times New Roman"/>
          <w:sz w:val="20"/>
          <w:szCs w:val="20"/>
        </w:rPr>
        <w:t xml:space="preserve"> 2015,  se presentaron los siguientes resultados en relación con el año inmediatamente anterior, así:</w:t>
      </w:r>
    </w:p>
    <w:p w:rsidR="006D1315" w:rsidRPr="00FD22EF" w:rsidRDefault="006D1315" w:rsidP="006D1315">
      <w:pPr>
        <w:spacing w:before="100" w:beforeAutospacing="1" w:after="120" w:line="240" w:lineRule="auto"/>
        <w:rPr>
          <w:rFonts w:ascii="Times New Roman" w:eastAsia="Times New Roman" w:hAnsi="Times New Roman" w:cs="Times New Roman"/>
          <w:sz w:val="20"/>
          <w:szCs w:val="20"/>
        </w:rPr>
      </w:pPr>
    </w:p>
    <w:tbl>
      <w:tblPr>
        <w:tblW w:w="4112" w:type="pct"/>
        <w:jc w:val="center"/>
        <w:tblLayout w:type="fixed"/>
        <w:tblCellMar>
          <w:left w:w="70" w:type="dxa"/>
          <w:right w:w="70" w:type="dxa"/>
        </w:tblCellMar>
        <w:tblLook w:val="04A0" w:firstRow="1" w:lastRow="0" w:firstColumn="1" w:lastColumn="0" w:noHBand="0" w:noVBand="1"/>
      </w:tblPr>
      <w:tblGrid>
        <w:gridCol w:w="1539"/>
        <w:gridCol w:w="713"/>
        <w:gridCol w:w="713"/>
        <w:gridCol w:w="478"/>
        <w:gridCol w:w="712"/>
        <w:gridCol w:w="713"/>
        <w:gridCol w:w="594"/>
        <w:gridCol w:w="712"/>
        <w:gridCol w:w="713"/>
        <w:gridCol w:w="589"/>
      </w:tblGrid>
      <w:tr w:rsidR="006D1315" w:rsidRPr="00226E5C" w:rsidTr="00026B05">
        <w:trPr>
          <w:trHeight w:val="359"/>
          <w:jc w:val="center"/>
        </w:trPr>
        <w:tc>
          <w:tcPr>
            <w:tcW w:w="5000" w:type="pct"/>
            <w:gridSpan w:val="10"/>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rsidR="006D1315" w:rsidRPr="00226E5C" w:rsidRDefault="006D1315" w:rsidP="00026B05">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DEL 01 DE ENERO AL 29 NOVIEMBRE</w:t>
            </w:r>
            <w:r w:rsidRPr="00226E5C">
              <w:rPr>
                <w:rFonts w:ascii="Times New Roman" w:eastAsia="Times New Roman" w:hAnsi="Times New Roman" w:cs="Times New Roman"/>
                <w:b/>
                <w:bCs/>
                <w:sz w:val="16"/>
                <w:szCs w:val="16"/>
              </w:rPr>
              <w:t xml:space="preserve"> 2015</w:t>
            </w:r>
          </w:p>
        </w:tc>
      </w:tr>
      <w:tr w:rsidR="006D1315" w:rsidRPr="00226E5C" w:rsidTr="00026B05">
        <w:trPr>
          <w:trHeight w:val="225"/>
          <w:jc w:val="center"/>
        </w:trPr>
        <w:tc>
          <w:tcPr>
            <w:tcW w:w="1029" w:type="pct"/>
            <w:vMerge w:val="restart"/>
            <w:tcBorders>
              <w:top w:val="nil"/>
              <w:left w:val="single" w:sz="4" w:space="0" w:color="auto"/>
              <w:bottom w:val="single" w:sz="8" w:space="0" w:color="000000"/>
              <w:right w:val="single" w:sz="8" w:space="0" w:color="auto"/>
            </w:tcBorders>
            <w:shd w:val="clear" w:color="auto" w:fill="FFFFFF" w:themeFill="background1"/>
            <w:vAlign w:val="center"/>
            <w:hideMark/>
          </w:tcPr>
          <w:p w:rsidR="006D1315" w:rsidRPr="00226E5C" w:rsidRDefault="006D1315" w:rsidP="00026B05">
            <w:pPr>
              <w:spacing w:after="0" w:line="240" w:lineRule="auto"/>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CUADRANTE</w:t>
            </w:r>
          </w:p>
        </w:tc>
        <w:tc>
          <w:tcPr>
            <w:tcW w:w="1273"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MUERTES EN ACCIDENTE DE TRANSITO</w:t>
            </w:r>
          </w:p>
        </w:tc>
        <w:tc>
          <w:tcPr>
            <w:tcW w:w="1349" w:type="pct"/>
            <w:gridSpan w:val="3"/>
            <w:tcBorders>
              <w:top w:val="single" w:sz="8" w:space="0" w:color="auto"/>
              <w:left w:val="nil"/>
              <w:bottom w:val="single" w:sz="8" w:space="0" w:color="auto"/>
              <w:right w:val="single" w:sz="8" w:space="0" w:color="000000"/>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LESIONADOS EN ACCIDENTE DE TRANSITO</w:t>
            </w:r>
          </w:p>
        </w:tc>
        <w:tc>
          <w:tcPr>
            <w:tcW w:w="1348" w:type="pct"/>
            <w:gridSpan w:val="3"/>
            <w:tcBorders>
              <w:top w:val="single" w:sz="8" w:space="0" w:color="auto"/>
              <w:left w:val="nil"/>
              <w:bottom w:val="single" w:sz="8"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EVENTOS</w:t>
            </w:r>
          </w:p>
        </w:tc>
      </w:tr>
      <w:tr w:rsidR="006D1315" w:rsidRPr="00226E5C" w:rsidTr="00026B05">
        <w:trPr>
          <w:trHeight w:val="225"/>
          <w:jc w:val="center"/>
        </w:trPr>
        <w:tc>
          <w:tcPr>
            <w:tcW w:w="1029" w:type="pct"/>
            <w:vMerge/>
            <w:tcBorders>
              <w:top w:val="nil"/>
              <w:left w:val="single" w:sz="4" w:space="0" w:color="auto"/>
              <w:bottom w:val="single" w:sz="8" w:space="0" w:color="000000"/>
              <w:right w:val="single" w:sz="8" w:space="0" w:color="auto"/>
            </w:tcBorders>
            <w:shd w:val="clear" w:color="auto" w:fill="FFFFFF" w:themeFill="background1"/>
            <w:vAlign w:val="center"/>
            <w:hideMark/>
          </w:tcPr>
          <w:p w:rsidR="006D1315" w:rsidRPr="00226E5C" w:rsidRDefault="006D1315" w:rsidP="00026B05">
            <w:pPr>
              <w:spacing w:after="0" w:line="240" w:lineRule="auto"/>
              <w:rPr>
                <w:rFonts w:ascii="Times New Roman" w:eastAsia="Times New Roman" w:hAnsi="Times New Roman" w:cs="Times New Roman"/>
                <w:b/>
                <w:bCs/>
                <w:sz w:val="16"/>
                <w:szCs w:val="16"/>
              </w:rPr>
            </w:pPr>
          </w:p>
        </w:tc>
        <w:tc>
          <w:tcPr>
            <w:tcW w:w="477"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AÑO 2014</w:t>
            </w:r>
          </w:p>
        </w:tc>
        <w:tc>
          <w:tcPr>
            <w:tcW w:w="477"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AÑO 2015</w:t>
            </w:r>
          </w:p>
        </w:tc>
        <w:tc>
          <w:tcPr>
            <w:tcW w:w="320"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DIF</w:t>
            </w:r>
          </w:p>
        </w:tc>
        <w:tc>
          <w:tcPr>
            <w:tcW w:w="476"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AÑO 2014</w:t>
            </w:r>
          </w:p>
        </w:tc>
        <w:tc>
          <w:tcPr>
            <w:tcW w:w="477"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AÑO 2015</w:t>
            </w:r>
          </w:p>
        </w:tc>
        <w:tc>
          <w:tcPr>
            <w:tcW w:w="397"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DIF</w:t>
            </w:r>
          </w:p>
        </w:tc>
        <w:tc>
          <w:tcPr>
            <w:tcW w:w="476"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AÑO 2014</w:t>
            </w:r>
          </w:p>
        </w:tc>
        <w:tc>
          <w:tcPr>
            <w:tcW w:w="477" w:type="pct"/>
            <w:tcBorders>
              <w:top w:val="nil"/>
              <w:left w:val="nil"/>
              <w:bottom w:val="nil"/>
              <w:right w:val="single" w:sz="8"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AÑO 2015</w:t>
            </w:r>
          </w:p>
        </w:tc>
        <w:tc>
          <w:tcPr>
            <w:tcW w:w="396" w:type="pct"/>
            <w:tcBorders>
              <w:top w:val="nil"/>
              <w:left w:val="nil"/>
              <w:bottom w:val="nil"/>
              <w:right w:val="single" w:sz="4" w:space="0" w:color="auto"/>
            </w:tcBorders>
            <w:shd w:val="clear" w:color="auto" w:fill="FFFFFF" w:themeFill="background1"/>
            <w:noWrap/>
            <w:vAlign w:val="center"/>
            <w:hideMark/>
          </w:tcPr>
          <w:p w:rsidR="006D1315" w:rsidRPr="007B7AA3" w:rsidRDefault="006D1315" w:rsidP="00026B05">
            <w:pPr>
              <w:spacing w:after="0" w:line="240" w:lineRule="auto"/>
              <w:jc w:val="center"/>
              <w:rPr>
                <w:rFonts w:ascii="Times New Roman" w:eastAsia="Times New Roman" w:hAnsi="Times New Roman" w:cs="Times New Roman"/>
                <w:b/>
                <w:bCs/>
                <w:color w:val="auto"/>
                <w:sz w:val="16"/>
                <w:szCs w:val="16"/>
              </w:rPr>
            </w:pPr>
            <w:r w:rsidRPr="007B7AA3">
              <w:rPr>
                <w:rFonts w:ascii="Times New Roman" w:eastAsia="Times New Roman" w:hAnsi="Times New Roman" w:cs="Times New Roman"/>
                <w:b/>
                <w:bCs/>
                <w:color w:val="auto"/>
                <w:sz w:val="16"/>
                <w:szCs w:val="16"/>
              </w:rPr>
              <w:t>DIF</w:t>
            </w:r>
          </w:p>
        </w:tc>
      </w:tr>
      <w:tr w:rsidR="006D1315" w:rsidRPr="00226E5C" w:rsidTr="00026B05">
        <w:trPr>
          <w:trHeight w:val="475"/>
          <w:jc w:val="center"/>
        </w:trPr>
        <w:tc>
          <w:tcPr>
            <w:tcW w:w="1029" w:type="pct"/>
            <w:tcBorders>
              <w:top w:val="nil"/>
              <w:left w:val="single" w:sz="4" w:space="0" w:color="auto"/>
              <w:bottom w:val="single" w:sz="8" w:space="0" w:color="auto"/>
              <w:right w:val="nil"/>
            </w:tcBorders>
            <w:shd w:val="clear" w:color="auto" w:fill="FFFFFF" w:themeFill="background1"/>
            <w:noWrap/>
            <w:vAlign w:val="center"/>
            <w:hideMark/>
          </w:tcPr>
          <w:p w:rsidR="006D1315" w:rsidRPr="00226E5C" w:rsidRDefault="006D1315" w:rsidP="00026B05">
            <w:pPr>
              <w:spacing w:after="0" w:line="240" w:lineRule="auto"/>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CUADRANTE  1  (NORTE)</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47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32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w:t>
            </w:r>
          </w:p>
        </w:tc>
        <w:tc>
          <w:tcPr>
            <w:tcW w:w="47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271</w:t>
            </w:r>
          </w:p>
        </w:tc>
        <w:tc>
          <w:tcPr>
            <w:tcW w:w="47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267</w:t>
            </w:r>
          </w:p>
        </w:tc>
        <w:tc>
          <w:tcPr>
            <w:tcW w:w="39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47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243</w:t>
            </w:r>
          </w:p>
        </w:tc>
        <w:tc>
          <w:tcPr>
            <w:tcW w:w="477" w:type="pct"/>
            <w:tcBorders>
              <w:top w:val="single" w:sz="4" w:space="0" w:color="auto"/>
              <w:left w:val="nil"/>
              <w:bottom w:val="single" w:sz="4" w:space="0" w:color="auto"/>
              <w:right w:val="single" w:sz="4" w:space="0" w:color="auto"/>
            </w:tcBorders>
            <w:shd w:val="clear" w:color="000000" w:fill="FFFFFF"/>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6D1315" w:rsidRPr="00226E5C" w:rsidTr="00026B05">
        <w:trPr>
          <w:trHeight w:val="485"/>
          <w:jc w:val="center"/>
        </w:trPr>
        <w:tc>
          <w:tcPr>
            <w:tcW w:w="1029" w:type="pct"/>
            <w:tcBorders>
              <w:top w:val="nil"/>
              <w:left w:val="single" w:sz="4" w:space="0" w:color="auto"/>
              <w:bottom w:val="single" w:sz="8" w:space="0" w:color="auto"/>
              <w:right w:val="nil"/>
            </w:tcBorders>
            <w:shd w:val="clear" w:color="auto" w:fill="FFFFFF" w:themeFill="background1"/>
            <w:noWrap/>
            <w:vAlign w:val="center"/>
            <w:hideMark/>
          </w:tcPr>
          <w:p w:rsidR="006D1315" w:rsidRPr="00226E5C" w:rsidRDefault="006D1315" w:rsidP="00026B05">
            <w:pPr>
              <w:spacing w:after="0" w:line="240" w:lineRule="auto"/>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CUADRANTE  2  (CENTRO)</w:t>
            </w: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320"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224</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225</w:t>
            </w:r>
          </w:p>
        </w:tc>
        <w:tc>
          <w:tcPr>
            <w:tcW w:w="39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w:t>
            </w:r>
          </w:p>
        </w:tc>
        <w:tc>
          <w:tcPr>
            <w:tcW w:w="477" w:type="pct"/>
            <w:tcBorders>
              <w:top w:val="nil"/>
              <w:left w:val="nil"/>
              <w:bottom w:val="single" w:sz="4" w:space="0" w:color="auto"/>
              <w:right w:val="single" w:sz="4" w:space="0" w:color="auto"/>
            </w:tcBorders>
            <w:shd w:val="clear" w:color="000000" w:fill="FFFFFF"/>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w:t>
            </w:r>
          </w:p>
        </w:tc>
        <w:tc>
          <w:tcPr>
            <w:tcW w:w="396" w:type="pct"/>
            <w:tcBorders>
              <w:top w:val="nil"/>
              <w:left w:val="nil"/>
              <w:bottom w:val="single" w:sz="4" w:space="0" w:color="auto"/>
              <w:right w:val="single" w:sz="4" w:space="0" w:color="auto"/>
            </w:tcBorders>
            <w:shd w:val="clear" w:color="auto" w:fill="auto"/>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r>
      <w:tr w:rsidR="006D1315" w:rsidRPr="00226E5C" w:rsidTr="00026B05">
        <w:trPr>
          <w:trHeight w:val="506"/>
          <w:jc w:val="center"/>
        </w:trPr>
        <w:tc>
          <w:tcPr>
            <w:tcW w:w="1029" w:type="pct"/>
            <w:tcBorders>
              <w:top w:val="nil"/>
              <w:left w:val="single" w:sz="4" w:space="0" w:color="auto"/>
              <w:bottom w:val="single" w:sz="8" w:space="0" w:color="auto"/>
              <w:right w:val="nil"/>
            </w:tcBorders>
            <w:shd w:val="clear" w:color="auto" w:fill="FFFFFF" w:themeFill="background1"/>
            <w:noWrap/>
            <w:vAlign w:val="center"/>
            <w:hideMark/>
          </w:tcPr>
          <w:p w:rsidR="006D1315" w:rsidRPr="00226E5C" w:rsidRDefault="006D1315" w:rsidP="00026B05">
            <w:pPr>
              <w:spacing w:after="0" w:line="240" w:lineRule="auto"/>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CUADRANTE  3  (SURORIENTE)</w:t>
            </w: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320"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435</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349</w:t>
            </w:r>
          </w:p>
        </w:tc>
        <w:tc>
          <w:tcPr>
            <w:tcW w:w="39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-86</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367</w:t>
            </w:r>
          </w:p>
        </w:tc>
        <w:tc>
          <w:tcPr>
            <w:tcW w:w="477" w:type="pct"/>
            <w:tcBorders>
              <w:top w:val="nil"/>
              <w:left w:val="nil"/>
              <w:bottom w:val="single" w:sz="4" w:space="0" w:color="auto"/>
              <w:right w:val="single" w:sz="4" w:space="0" w:color="auto"/>
            </w:tcBorders>
            <w:shd w:val="clear" w:color="000000" w:fill="FFFFFF"/>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311</w:t>
            </w:r>
          </w:p>
        </w:tc>
        <w:tc>
          <w:tcPr>
            <w:tcW w:w="396" w:type="pct"/>
            <w:tcBorders>
              <w:top w:val="nil"/>
              <w:left w:val="nil"/>
              <w:bottom w:val="single" w:sz="4" w:space="0" w:color="auto"/>
              <w:right w:val="single" w:sz="4" w:space="0" w:color="auto"/>
            </w:tcBorders>
            <w:shd w:val="clear" w:color="auto" w:fill="auto"/>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r>
      <w:tr w:rsidR="006D1315" w:rsidRPr="00226E5C" w:rsidTr="00026B05">
        <w:trPr>
          <w:trHeight w:val="494"/>
          <w:jc w:val="center"/>
        </w:trPr>
        <w:tc>
          <w:tcPr>
            <w:tcW w:w="1029" w:type="pct"/>
            <w:tcBorders>
              <w:top w:val="nil"/>
              <w:left w:val="single" w:sz="4" w:space="0" w:color="auto"/>
              <w:bottom w:val="single" w:sz="8" w:space="0" w:color="auto"/>
              <w:right w:val="nil"/>
            </w:tcBorders>
            <w:shd w:val="clear" w:color="auto" w:fill="FFFFFF" w:themeFill="background1"/>
            <w:noWrap/>
            <w:vAlign w:val="center"/>
            <w:hideMark/>
          </w:tcPr>
          <w:p w:rsidR="006D1315" w:rsidRPr="00226E5C" w:rsidRDefault="006D1315" w:rsidP="00026B05">
            <w:pPr>
              <w:spacing w:after="0" w:line="240" w:lineRule="auto"/>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CUADRANTE  4  (SUROCCIDENTE)</w:t>
            </w: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320"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605</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607</w:t>
            </w:r>
          </w:p>
        </w:tc>
        <w:tc>
          <w:tcPr>
            <w:tcW w:w="39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530</w:t>
            </w:r>
          </w:p>
        </w:tc>
        <w:tc>
          <w:tcPr>
            <w:tcW w:w="477" w:type="pct"/>
            <w:tcBorders>
              <w:top w:val="nil"/>
              <w:left w:val="nil"/>
              <w:bottom w:val="single" w:sz="4" w:space="0" w:color="auto"/>
              <w:right w:val="single" w:sz="4" w:space="0" w:color="auto"/>
            </w:tcBorders>
            <w:shd w:val="clear" w:color="000000" w:fill="FFFFFF"/>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535</w:t>
            </w:r>
          </w:p>
        </w:tc>
        <w:tc>
          <w:tcPr>
            <w:tcW w:w="396" w:type="pct"/>
            <w:tcBorders>
              <w:top w:val="nil"/>
              <w:left w:val="nil"/>
              <w:bottom w:val="single" w:sz="4" w:space="0" w:color="auto"/>
              <w:right w:val="single" w:sz="4" w:space="0" w:color="auto"/>
            </w:tcBorders>
            <w:shd w:val="clear" w:color="auto" w:fill="auto"/>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6D1315" w:rsidRPr="00226E5C" w:rsidTr="00026B05">
        <w:trPr>
          <w:trHeight w:val="225"/>
          <w:jc w:val="center"/>
        </w:trPr>
        <w:tc>
          <w:tcPr>
            <w:tcW w:w="1029" w:type="pct"/>
            <w:tcBorders>
              <w:top w:val="nil"/>
              <w:left w:val="single" w:sz="4" w:space="0" w:color="auto"/>
              <w:bottom w:val="single" w:sz="4" w:space="0" w:color="auto"/>
              <w:right w:val="nil"/>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TOTAL</w:t>
            </w:r>
          </w:p>
        </w:tc>
        <w:tc>
          <w:tcPr>
            <w:tcW w:w="477"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w:t>
            </w:r>
          </w:p>
        </w:tc>
        <w:tc>
          <w:tcPr>
            <w:tcW w:w="320"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1535</w:t>
            </w:r>
          </w:p>
        </w:tc>
        <w:tc>
          <w:tcPr>
            <w:tcW w:w="47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1448</w:t>
            </w:r>
          </w:p>
        </w:tc>
        <w:tc>
          <w:tcPr>
            <w:tcW w:w="397"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1335</w:t>
            </w:r>
          </w:p>
        </w:tc>
        <w:tc>
          <w:tcPr>
            <w:tcW w:w="477" w:type="pct"/>
            <w:tcBorders>
              <w:top w:val="nil"/>
              <w:left w:val="nil"/>
              <w:bottom w:val="single" w:sz="4" w:space="0" w:color="auto"/>
              <w:right w:val="single" w:sz="4" w:space="0" w:color="auto"/>
            </w:tcBorders>
            <w:shd w:val="clear" w:color="auto" w:fill="auto"/>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1285</w:t>
            </w:r>
          </w:p>
        </w:tc>
        <w:tc>
          <w:tcPr>
            <w:tcW w:w="396" w:type="pct"/>
            <w:tcBorders>
              <w:top w:val="nil"/>
              <w:left w:val="nil"/>
              <w:bottom w:val="single" w:sz="4" w:space="0" w:color="auto"/>
              <w:right w:val="single" w:sz="4" w:space="0" w:color="auto"/>
            </w:tcBorders>
            <w:shd w:val="clear" w:color="auto" w:fill="auto"/>
            <w:noWrap/>
            <w:vAlign w:val="center"/>
            <w:hideMark/>
          </w:tcPr>
          <w:p w:rsidR="006D1315" w:rsidRPr="00226E5C" w:rsidRDefault="006D1315" w:rsidP="00026B05">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r>
    </w:tbl>
    <w:p w:rsidR="006D1315" w:rsidRPr="00226E5C" w:rsidRDefault="006D1315" w:rsidP="006D1315">
      <w:pPr>
        <w:spacing w:before="100" w:beforeAutospacing="1" w:after="120" w:line="240" w:lineRule="auto"/>
        <w:jc w:val="center"/>
        <w:rPr>
          <w:rFonts w:ascii="Times New Roman" w:hAnsi="Times New Roman" w:cs="Times New Roman"/>
          <w:noProof/>
          <w:sz w:val="16"/>
          <w:szCs w:val="16"/>
        </w:rPr>
      </w:pPr>
    </w:p>
    <w:tbl>
      <w:tblPr>
        <w:tblW w:w="5770" w:type="dxa"/>
        <w:jc w:val="center"/>
        <w:tblCellMar>
          <w:left w:w="70" w:type="dxa"/>
          <w:right w:w="70" w:type="dxa"/>
        </w:tblCellMar>
        <w:tblLook w:val="04A0" w:firstRow="1" w:lastRow="0" w:firstColumn="1" w:lastColumn="0" w:noHBand="0" w:noVBand="1"/>
      </w:tblPr>
      <w:tblGrid>
        <w:gridCol w:w="1241"/>
        <w:gridCol w:w="1132"/>
        <w:gridCol w:w="1132"/>
        <w:gridCol w:w="1132"/>
        <w:gridCol w:w="1133"/>
      </w:tblGrid>
      <w:tr w:rsidR="006D1315" w:rsidRPr="00226E5C" w:rsidTr="00026B05">
        <w:trPr>
          <w:trHeight w:val="267"/>
          <w:jc w:val="center"/>
        </w:trPr>
        <w:tc>
          <w:tcPr>
            <w:tcW w:w="5770" w:type="dxa"/>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color w:val="FF0000"/>
                <w:sz w:val="16"/>
                <w:szCs w:val="16"/>
              </w:rPr>
            </w:pPr>
            <w:r w:rsidRPr="009B6ACA">
              <w:rPr>
                <w:rFonts w:ascii="Times New Roman" w:eastAsia="Times New Roman" w:hAnsi="Times New Roman" w:cs="Times New Roman"/>
                <w:b/>
                <w:bCs/>
                <w:color w:val="auto"/>
                <w:sz w:val="16"/>
                <w:szCs w:val="16"/>
              </w:rPr>
              <w:t>ACCIDENTES (2012-2015)</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 </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AÑO 2012</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AÑO 2013</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AÑO 2014</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AÑO 2015</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Enero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336</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418</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434</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423</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Febrero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390</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409</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486</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467</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Marzo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453</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484</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438</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560</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Abril</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372</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477</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443</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519</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Mayo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495</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522</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498</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502</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Junio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423</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509</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463</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521</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Julio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414</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470</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511</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490</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Agosto</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453</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445</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465</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528</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Septiembre</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460</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473</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517</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575</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Octubre</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528</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529</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486</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226E5C">
              <w:rPr>
                <w:rFonts w:ascii="Times New Roman" w:eastAsia="Times New Roman" w:hAnsi="Times New Roman" w:cs="Times New Roman"/>
                <w:sz w:val="16"/>
                <w:szCs w:val="16"/>
              </w:rPr>
              <w:t> </w:t>
            </w:r>
            <w:r>
              <w:rPr>
                <w:rFonts w:ascii="Times New Roman" w:eastAsia="Times New Roman" w:hAnsi="Times New Roman" w:cs="Times New Roman"/>
                <w:sz w:val="16"/>
                <w:szCs w:val="16"/>
              </w:rPr>
              <w:t>566</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Noviembre</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439</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508</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451</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 </w:t>
            </w:r>
            <w:r>
              <w:rPr>
                <w:rFonts w:ascii="Times New Roman" w:eastAsia="Times New Roman" w:hAnsi="Times New Roman" w:cs="Times New Roman"/>
                <w:sz w:val="16"/>
                <w:szCs w:val="16"/>
              </w:rPr>
              <w:t xml:space="preserve">        368</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Diciembre</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499</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471</w:t>
            </w:r>
          </w:p>
        </w:tc>
        <w:tc>
          <w:tcPr>
            <w:tcW w:w="1132" w:type="dxa"/>
            <w:tcBorders>
              <w:top w:val="nil"/>
              <w:left w:val="nil"/>
              <w:bottom w:val="single" w:sz="4" w:space="0" w:color="auto"/>
              <w:right w:val="single" w:sz="4" w:space="0" w:color="auto"/>
            </w:tcBorders>
            <w:shd w:val="clear" w:color="000000"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512</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sz w:val="16"/>
                <w:szCs w:val="16"/>
              </w:rPr>
            </w:pPr>
            <w:r w:rsidRPr="00226E5C">
              <w:rPr>
                <w:rFonts w:ascii="Times New Roman" w:eastAsia="Times New Roman" w:hAnsi="Times New Roman" w:cs="Times New Roman"/>
                <w:sz w:val="16"/>
                <w:szCs w:val="16"/>
              </w:rPr>
              <w:t> </w:t>
            </w:r>
          </w:p>
        </w:tc>
      </w:tr>
      <w:tr w:rsidR="006D1315" w:rsidRPr="00226E5C" w:rsidTr="00026B05">
        <w:trPr>
          <w:trHeight w:val="267"/>
          <w:jc w:val="center"/>
        </w:trPr>
        <w:tc>
          <w:tcPr>
            <w:tcW w:w="1241" w:type="dxa"/>
            <w:tcBorders>
              <w:top w:val="nil"/>
              <w:left w:val="single" w:sz="4" w:space="0" w:color="auto"/>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left"/>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TOTAL</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5262</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5715</w:t>
            </w:r>
          </w:p>
        </w:tc>
        <w:tc>
          <w:tcPr>
            <w:tcW w:w="1132" w:type="dxa"/>
            <w:tcBorders>
              <w:top w:val="nil"/>
              <w:left w:val="nil"/>
              <w:bottom w:val="single" w:sz="4" w:space="0" w:color="auto"/>
              <w:right w:val="single" w:sz="4" w:space="0" w:color="auto"/>
            </w:tcBorders>
            <w:shd w:val="clear" w:color="DDEBF7" w:fill="FFFFFF"/>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sidRPr="00226E5C">
              <w:rPr>
                <w:rFonts w:ascii="Times New Roman" w:eastAsia="Times New Roman" w:hAnsi="Times New Roman" w:cs="Times New Roman"/>
                <w:b/>
                <w:bCs/>
                <w:sz w:val="16"/>
                <w:szCs w:val="16"/>
              </w:rPr>
              <w:t>5704</w:t>
            </w:r>
          </w:p>
        </w:tc>
        <w:tc>
          <w:tcPr>
            <w:tcW w:w="1132" w:type="dxa"/>
            <w:tcBorders>
              <w:top w:val="nil"/>
              <w:left w:val="nil"/>
              <w:bottom w:val="single" w:sz="4" w:space="0" w:color="auto"/>
              <w:right w:val="single" w:sz="4" w:space="0" w:color="auto"/>
            </w:tcBorders>
            <w:shd w:val="clear" w:color="auto" w:fill="auto"/>
            <w:noWrap/>
            <w:vAlign w:val="bottom"/>
            <w:hideMark/>
          </w:tcPr>
          <w:p w:rsidR="006D1315" w:rsidRPr="00226E5C" w:rsidRDefault="006D1315" w:rsidP="00026B05">
            <w:pPr>
              <w:spacing w:after="0" w:line="240" w:lineRule="auto"/>
              <w:ind w:left="0" w:right="0" w:firstLine="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5519</w:t>
            </w:r>
          </w:p>
        </w:tc>
      </w:tr>
    </w:tbl>
    <w:p w:rsidR="006D1315" w:rsidRPr="00FD22EF" w:rsidRDefault="006D1315" w:rsidP="006D1315">
      <w:pPr>
        <w:spacing w:before="100" w:beforeAutospacing="1" w:after="120" w:line="240" w:lineRule="auto"/>
        <w:jc w:val="center"/>
        <w:rPr>
          <w:rFonts w:ascii="Times New Roman" w:hAnsi="Times New Roman" w:cs="Times New Roman"/>
          <w:noProof/>
          <w:sz w:val="20"/>
          <w:szCs w:val="20"/>
        </w:rPr>
      </w:pPr>
    </w:p>
    <w:tbl>
      <w:tblPr>
        <w:tblW w:w="6002" w:type="dxa"/>
        <w:jc w:val="center"/>
        <w:tblCellMar>
          <w:left w:w="70" w:type="dxa"/>
          <w:right w:w="70" w:type="dxa"/>
        </w:tblCellMar>
        <w:tblLook w:val="04A0" w:firstRow="1" w:lastRow="0" w:firstColumn="1" w:lastColumn="0" w:noHBand="0" w:noVBand="1"/>
      </w:tblPr>
      <w:tblGrid>
        <w:gridCol w:w="1290"/>
        <w:gridCol w:w="1178"/>
        <w:gridCol w:w="1178"/>
        <w:gridCol w:w="1178"/>
        <w:gridCol w:w="1178"/>
      </w:tblGrid>
      <w:tr w:rsidR="006D1315" w:rsidRPr="007B7AA3" w:rsidTr="00026B05">
        <w:trPr>
          <w:trHeight w:val="300"/>
          <w:jc w:val="center"/>
        </w:trPr>
        <w:tc>
          <w:tcPr>
            <w:tcW w:w="6002" w:type="dxa"/>
            <w:gridSpan w:val="5"/>
            <w:tcBorders>
              <w:top w:val="single" w:sz="4" w:space="0" w:color="auto"/>
              <w:left w:val="single" w:sz="4" w:space="0" w:color="auto"/>
              <w:bottom w:val="nil"/>
              <w:right w:val="single" w:sz="4" w:space="0" w:color="auto"/>
            </w:tcBorders>
            <w:shd w:val="clear" w:color="000000" w:fill="92D050"/>
            <w:noWrap/>
            <w:vAlign w:val="bottom"/>
            <w:hideMark/>
          </w:tcPr>
          <w:p w:rsidR="006D1315" w:rsidRPr="007B7AA3" w:rsidRDefault="006D1315" w:rsidP="00026B05">
            <w:pPr>
              <w:spacing w:after="0" w:line="240" w:lineRule="auto"/>
              <w:ind w:left="0" w:right="0" w:firstLine="0"/>
              <w:jc w:val="center"/>
              <w:rPr>
                <w:rFonts w:ascii="Times New Roman" w:eastAsia="Times New Roman" w:hAnsi="Times New Roman" w:cs="Times New Roman"/>
                <w:b/>
                <w:bCs/>
                <w:color w:val="auto"/>
                <w:sz w:val="20"/>
                <w:szCs w:val="20"/>
              </w:rPr>
            </w:pPr>
            <w:r w:rsidRPr="007B7AA3">
              <w:rPr>
                <w:rFonts w:ascii="Times New Roman" w:eastAsia="Times New Roman" w:hAnsi="Times New Roman" w:cs="Times New Roman"/>
                <w:b/>
                <w:bCs/>
                <w:color w:val="auto"/>
                <w:sz w:val="20"/>
                <w:szCs w:val="20"/>
              </w:rPr>
              <w:t>MUERTES (2012-2015)</w:t>
            </w:r>
          </w:p>
        </w:tc>
      </w:tr>
      <w:tr w:rsidR="006D1315" w:rsidRPr="00FD22EF" w:rsidTr="00026B05">
        <w:trPr>
          <w:trHeight w:val="300"/>
          <w:jc w:val="center"/>
        </w:trPr>
        <w:tc>
          <w:tcPr>
            <w:tcW w:w="1290" w:type="dxa"/>
            <w:tcBorders>
              <w:top w:val="single" w:sz="4" w:space="0" w:color="auto"/>
              <w:left w:val="single" w:sz="4" w:space="0" w:color="auto"/>
              <w:bottom w:val="single" w:sz="4" w:space="0" w:color="auto"/>
              <w:right w:val="single" w:sz="4" w:space="0" w:color="auto"/>
            </w:tcBorders>
            <w:shd w:val="clear" w:color="DDEBF7"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MES</w:t>
            </w:r>
          </w:p>
        </w:tc>
        <w:tc>
          <w:tcPr>
            <w:tcW w:w="1178" w:type="dxa"/>
            <w:tcBorders>
              <w:top w:val="single" w:sz="4" w:space="0" w:color="auto"/>
              <w:left w:val="nil"/>
              <w:bottom w:val="single" w:sz="4" w:space="0" w:color="auto"/>
              <w:right w:val="single" w:sz="4" w:space="0" w:color="auto"/>
            </w:tcBorders>
            <w:shd w:val="clear" w:color="DDEBF7" w:fill="FFFFFF"/>
            <w:noWrap/>
            <w:vAlign w:val="bottom"/>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AÑO 2012</w:t>
            </w:r>
          </w:p>
        </w:tc>
        <w:tc>
          <w:tcPr>
            <w:tcW w:w="1178" w:type="dxa"/>
            <w:tcBorders>
              <w:top w:val="single" w:sz="4" w:space="0" w:color="auto"/>
              <w:left w:val="nil"/>
              <w:bottom w:val="single" w:sz="4" w:space="0" w:color="auto"/>
              <w:right w:val="single" w:sz="4" w:space="0" w:color="auto"/>
            </w:tcBorders>
            <w:shd w:val="clear" w:color="DDEBF7" w:fill="FFFFFF"/>
            <w:noWrap/>
            <w:vAlign w:val="bottom"/>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AÑO 2013</w:t>
            </w:r>
          </w:p>
        </w:tc>
        <w:tc>
          <w:tcPr>
            <w:tcW w:w="1178" w:type="dxa"/>
            <w:tcBorders>
              <w:top w:val="single" w:sz="4" w:space="0" w:color="auto"/>
              <w:left w:val="nil"/>
              <w:bottom w:val="single" w:sz="4" w:space="0" w:color="auto"/>
              <w:right w:val="single" w:sz="4" w:space="0" w:color="auto"/>
            </w:tcBorders>
            <w:shd w:val="clear" w:color="DDEBF7" w:fill="FFFFFF"/>
            <w:noWrap/>
            <w:vAlign w:val="bottom"/>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AÑO 2014</w:t>
            </w:r>
          </w:p>
        </w:tc>
        <w:tc>
          <w:tcPr>
            <w:tcW w:w="1178" w:type="dxa"/>
            <w:tcBorders>
              <w:top w:val="single" w:sz="4" w:space="0" w:color="auto"/>
              <w:left w:val="nil"/>
              <w:bottom w:val="single" w:sz="4" w:space="0" w:color="auto"/>
              <w:right w:val="single" w:sz="4" w:space="0" w:color="auto"/>
            </w:tcBorders>
            <w:shd w:val="clear" w:color="DDEBF7" w:fill="FFFFFF"/>
            <w:noWrap/>
            <w:vAlign w:val="bottom"/>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AÑO 2015</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Enero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11</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10</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Febrero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11</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Marzo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5</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Abril</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10</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Mayo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Junio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9</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9</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Julio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Agosto</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9</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Septiembre</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w:t>
            </w:r>
          </w:p>
        </w:tc>
        <w:tc>
          <w:tcPr>
            <w:tcW w:w="1178" w:type="dxa"/>
            <w:tcBorders>
              <w:top w:val="nil"/>
              <w:left w:val="nil"/>
              <w:bottom w:val="single" w:sz="4" w:space="0" w:color="auto"/>
              <w:right w:val="single" w:sz="4" w:space="0" w:color="auto"/>
            </w:tcBorders>
            <w:shd w:val="clear" w:color="auto" w:fill="auto"/>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Octubre</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w:t>
            </w:r>
          </w:p>
        </w:tc>
        <w:tc>
          <w:tcPr>
            <w:tcW w:w="1178" w:type="dxa"/>
            <w:tcBorders>
              <w:top w:val="nil"/>
              <w:left w:val="nil"/>
              <w:bottom w:val="single" w:sz="4" w:space="0" w:color="auto"/>
              <w:right w:val="single" w:sz="4" w:space="0" w:color="auto"/>
            </w:tcBorders>
            <w:shd w:val="clear" w:color="auto" w:fill="auto"/>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FD22EF">
              <w:rPr>
                <w:rFonts w:ascii="Times New Roman" w:eastAsia="Times New Roman" w:hAnsi="Times New Roman" w:cs="Times New Roman"/>
                <w:sz w:val="20"/>
                <w:szCs w:val="20"/>
              </w:rPr>
              <w:t> </w:t>
            </w:r>
            <w:r>
              <w:rPr>
                <w:rFonts w:ascii="Times New Roman" w:eastAsia="Times New Roman" w:hAnsi="Times New Roman" w:cs="Times New Roman"/>
                <w:sz w:val="20"/>
                <w:szCs w:val="20"/>
              </w:rPr>
              <w:t>6</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Noviembre</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14</w:t>
            </w:r>
          </w:p>
        </w:tc>
        <w:tc>
          <w:tcPr>
            <w:tcW w:w="1178" w:type="dxa"/>
            <w:tcBorders>
              <w:top w:val="nil"/>
              <w:left w:val="nil"/>
              <w:bottom w:val="single" w:sz="4" w:space="0" w:color="auto"/>
              <w:right w:val="single" w:sz="4" w:space="0" w:color="auto"/>
            </w:tcBorders>
            <w:shd w:val="clear" w:color="auto" w:fill="auto"/>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        7</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000000"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Diciembre</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11</w:t>
            </w:r>
          </w:p>
        </w:tc>
        <w:tc>
          <w:tcPr>
            <w:tcW w:w="1178" w:type="dxa"/>
            <w:tcBorders>
              <w:top w:val="nil"/>
              <w:left w:val="nil"/>
              <w:bottom w:val="single" w:sz="4" w:space="0" w:color="auto"/>
              <w:right w:val="single" w:sz="4" w:space="0" w:color="auto"/>
            </w:tcBorders>
            <w:shd w:val="clear" w:color="auto" w:fill="auto"/>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r>
      <w:tr w:rsidR="006D1315" w:rsidRPr="00FD22EF" w:rsidTr="00026B05">
        <w:trPr>
          <w:trHeight w:val="300"/>
          <w:jc w:val="center"/>
        </w:trPr>
        <w:tc>
          <w:tcPr>
            <w:tcW w:w="1290" w:type="dxa"/>
            <w:tcBorders>
              <w:top w:val="nil"/>
              <w:left w:val="single" w:sz="4" w:space="0" w:color="auto"/>
              <w:bottom w:val="single" w:sz="4" w:space="0" w:color="auto"/>
              <w:right w:val="single" w:sz="4" w:space="0" w:color="auto"/>
            </w:tcBorders>
            <w:shd w:val="clear" w:color="DDEBF7" w:fill="FFFFFF"/>
            <w:noWrap/>
            <w:vAlign w:val="bottom"/>
            <w:hideMark/>
          </w:tcPr>
          <w:p w:rsidR="006D1315" w:rsidRPr="00FD22EF" w:rsidRDefault="006D1315" w:rsidP="00026B05">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TOTAL</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75</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71</w:t>
            </w:r>
          </w:p>
        </w:tc>
        <w:tc>
          <w:tcPr>
            <w:tcW w:w="1178" w:type="dxa"/>
            <w:tcBorders>
              <w:top w:val="nil"/>
              <w:left w:val="nil"/>
              <w:bottom w:val="single" w:sz="4" w:space="0" w:color="auto"/>
              <w:right w:val="single" w:sz="4" w:space="0" w:color="auto"/>
            </w:tcBorders>
            <w:shd w:val="clear" w:color="000000" w:fill="FFFFFF"/>
            <w:noWrap/>
            <w:vAlign w:val="center"/>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98</w:t>
            </w:r>
          </w:p>
        </w:tc>
        <w:tc>
          <w:tcPr>
            <w:tcW w:w="1178" w:type="dxa"/>
            <w:tcBorders>
              <w:top w:val="nil"/>
              <w:left w:val="nil"/>
              <w:bottom w:val="single" w:sz="4" w:space="0" w:color="auto"/>
              <w:right w:val="single" w:sz="4" w:space="0" w:color="auto"/>
            </w:tcBorders>
            <w:shd w:val="clear" w:color="auto" w:fill="auto"/>
            <w:noWrap/>
            <w:vAlign w:val="bottom"/>
            <w:hideMark/>
          </w:tcPr>
          <w:p w:rsidR="006D1315" w:rsidRPr="00FD22EF" w:rsidRDefault="006D1315" w:rsidP="00026B05">
            <w:pPr>
              <w:spacing w:after="0" w:line="240" w:lineRule="auto"/>
              <w:ind w:left="0" w:right="0" w:firstLine="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81</w:t>
            </w:r>
          </w:p>
        </w:tc>
      </w:tr>
    </w:tbl>
    <w:p w:rsidR="00C33A9F" w:rsidRDefault="00C33A9F" w:rsidP="00B0179A">
      <w:pPr>
        <w:ind w:left="0" w:firstLine="0"/>
        <w:rPr>
          <w:rFonts w:ascii="Times New Roman" w:hAnsi="Times New Roman" w:cs="Times New Roman"/>
          <w:sz w:val="20"/>
          <w:szCs w:val="20"/>
        </w:rPr>
      </w:pPr>
    </w:p>
    <w:p w:rsidR="00297BF1" w:rsidRPr="00FD22EF" w:rsidRDefault="00297BF1" w:rsidP="00B0179A">
      <w:pPr>
        <w:ind w:left="0" w:firstLine="0"/>
        <w:rPr>
          <w:rFonts w:ascii="Times New Roman" w:hAnsi="Times New Roman" w:cs="Times New Roman"/>
          <w:sz w:val="20"/>
          <w:szCs w:val="20"/>
        </w:rPr>
      </w:pPr>
    </w:p>
    <w:p w:rsidR="00B4074C" w:rsidRPr="00FD22EF" w:rsidRDefault="009B6ACA" w:rsidP="006D1315">
      <w:pPr>
        <w:pStyle w:val="Ttulo1"/>
        <w:numPr>
          <w:ilvl w:val="0"/>
          <w:numId w:val="17"/>
        </w:numPr>
      </w:pPr>
      <w:bookmarkStart w:id="66" w:name="_Toc436472656"/>
      <w:r w:rsidRPr="00FD22EF">
        <w:t>Gestión</w:t>
      </w:r>
      <w:r w:rsidR="00B345B9" w:rsidRPr="00FD22EF">
        <w:t xml:space="preserve"> Contravencional </w:t>
      </w:r>
      <w:r w:rsidR="000E4BC6">
        <w:t>d</w:t>
      </w:r>
      <w:r w:rsidR="00B345B9" w:rsidRPr="00FD22EF">
        <w:t xml:space="preserve">e </w:t>
      </w:r>
      <w:r w:rsidR="003E473F" w:rsidRPr="00FD22EF">
        <w:t>Tránsito</w:t>
      </w:r>
      <w:r w:rsidR="00B345B9" w:rsidRPr="00FD22EF">
        <w:t xml:space="preserve"> </w:t>
      </w:r>
      <w:r w:rsidR="000E4BC6">
        <w:t>y</w:t>
      </w:r>
      <w:r w:rsidR="00B345B9" w:rsidRPr="00FD22EF">
        <w:t xml:space="preserve"> Transporte</w:t>
      </w:r>
      <w:bookmarkEnd w:id="66"/>
    </w:p>
    <w:p w:rsidR="003E473F" w:rsidRPr="007C0BEA" w:rsidRDefault="003E473F" w:rsidP="003E473F">
      <w:pPr>
        <w:spacing w:before="100" w:beforeAutospacing="1" w:after="120" w:line="240" w:lineRule="auto"/>
      </w:pPr>
      <w:r w:rsidRPr="007C0BEA">
        <w:rPr>
          <w:lang w:val="es-ES_tradnl"/>
        </w:rPr>
        <w:t>En desarrollo del proceso contravencional establecido en el artículo 136 de la Ley 769 de 2002, modificado por el artículo 24 de la Ley 1383 de 2010, del 1° de enero</w:t>
      </w:r>
      <w:r>
        <w:rPr>
          <w:lang w:val="es-ES_tradnl"/>
        </w:rPr>
        <w:t xml:space="preserve"> del 2012 a 30 de nov</w:t>
      </w:r>
      <w:r w:rsidRPr="007C0BEA">
        <w:rPr>
          <w:lang w:val="es-ES_tradnl"/>
        </w:rPr>
        <w:t xml:space="preserve"> de 2015, se ha celebrado </w:t>
      </w:r>
      <w:r w:rsidRPr="007C0BEA">
        <w:t xml:space="preserve"> </w:t>
      </w:r>
      <w:r w:rsidRPr="007C0BEA">
        <w:rPr>
          <w:lang w:val="es-ES_tradnl"/>
        </w:rPr>
        <w:t>audiencias a petición de los presuntos infractores, de las cuales se obtuvo el siguiente resumen:</w:t>
      </w:r>
    </w:p>
    <w:p w:rsidR="003E473F" w:rsidRPr="00F55E12" w:rsidRDefault="003E473F" w:rsidP="003E473F">
      <w:pPr>
        <w:pStyle w:val="Prrafodelista"/>
        <w:numPr>
          <w:ilvl w:val="0"/>
          <w:numId w:val="3"/>
        </w:numPr>
        <w:spacing w:before="100" w:beforeAutospacing="1" w:after="120"/>
        <w:contextualSpacing/>
        <w:rPr>
          <w:rFonts w:cs="Arial"/>
          <w:lang w:val="es-ES_tradnl"/>
        </w:rPr>
      </w:pPr>
      <w:r w:rsidRPr="00F55E12">
        <w:rPr>
          <w:rFonts w:cs="Arial"/>
          <w:lang w:val="es-ES_tradnl"/>
        </w:rPr>
        <w:t xml:space="preserve">Fallos por medio del cual se sancionó al Infractor:  </w:t>
      </w:r>
      <w:r>
        <w:rPr>
          <w:rFonts w:cs="Arial"/>
          <w:lang w:val="es-ES_tradnl"/>
        </w:rPr>
        <w:t>9.496</w:t>
      </w:r>
    </w:p>
    <w:p w:rsidR="003E473F" w:rsidRDefault="003E473F" w:rsidP="003E473F">
      <w:pPr>
        <w:pStyle w:val="Prrafodelista"/>
        <w:numPr>
          <w:ilvl w:val="0"/>
          <w:numId w:val="3"/>
        </w:numPr>
        <w:spacing w:before="100" w:beforeAutospacing="1" w:after="120"/>
        <w:contextualSpacing/>
        <w:rPr>
          <w:rFonts w:cs="Arial"/>
          <w:lang w:val="es-ES_tradnl"/>
        </w:rPr>
      </w:pPr>
      <w:r w:rsidRPr="00FD1044">
        <w:rPr>
          <w:rFonts w:cs="Arial"/>
          <w:lang w:val="es-ES_tradnl"/>
        </w:rPr>
        <w:t xml:space="preserve">Fallos Exonerados por parte </w:t>
      </w:r>
      <w:r>
        <w:rPr>
          <w:rFonts w:cs="Arial"/>
          <w:lang w:val="es-ES_tradnl"/>
        </w:rPr>
        <w:t>de los Inspectores de Transito: 2486</w:t>
      </w:r>
    </w:p>
    <w:p w:rsidR="003E473F" w:rsidRPr="00FD1044" w:rsidRDefault="003E473F" w:rsidP="003E473F">
      <w:pPr>
        <w:pStyle w:val="Prrafodelista"/>
        <w:numPr>
          <w:ilvl w:val="0"/>
          <w:numId w:val="3"/>
        </w:numPr>
        <w:spacing w:before="100" w:beforeAutospacing="1" w:after="120"/>
        <w:contextualSpacing/>
        <w:rPr>
          <w:rFonts w:cs="Arial"/>
          <w:lang w:val="es-ES_tradnl"/>
        </w:rPr>
      </w:pPr>
      <w:r>
        <w:rPr>
          <w:rFonts w:cs="Arial"/>
          <w:lang w:val="es-ES_tradnl"/>
        </w:rPr>
        <w:t>Solicitudes de  Audiencia : 14621</w:t>
      </w:r>
    </w:p>
    <w:p w:rsidR="003E473F" w:rsidRPr="006966FE" w:rsidRDefault="003E473F" w:rsidP="006966FE">
      <w:pPr>
        <w:pStyle w:val="Prrafodelista"/>
        <w:spacing w:before="100" w:beforeAutospacing="1" w:after="120"/>
        <w:ind w:left="0"/>
        <w:rPr>
          <w:rFonts w:cs="Arial"/>
          <w:lang w:val="es-ES_tradnl"/>
        </w:rPr>
      </w:pPr>
      <w:r w:rsidRPr="007C0BEA">
        <w:rPr>
          <w:rFonts w:cs="Arial"/>
          <w:lang w:val="es-ES_tradnl"/>
        </w:rPr>
        <w:t>A continuación se detalla el comportamiento de la celebración de audiencias mes por mes:</w:t>
      </w:r>
    </w:p>
    <w:tbl>
      <w:tblPr>
        <w:tblW w:w="8260" w:type="dxa"/>
        <w:tblInd w:w="-10" w:type="dxa"/>
        <w:tblCellMar>
          <w:left w:w="70" w:type="dxa"/>
          <w:right w:w="70" w:type="dxa"/>
        </w:tblCellMar>
        <w:tblLook w:val="04A0" w:firstRow="1" w:lastRow="0" w:firstColumn="1" w:lastColumn="0" w:noHBand="0" w:noVBand="1"/>
      </w:tblPr>
      <w:tblGrid>
        <w:gridCol w:w="1200"/>
        <w:gridCol w:w="1500"/>
        <w:gridCol w:w="1840"/>
        <w:gridCol w:w="1840"/>
        <w:gridCol w:w="1880"/>
      </w:tblGrid>
      <w:tr w:rsidR="003E473F" w:rsidRPr="004C6AC2" w:rsidTr="00026B05">
        <w:trPr>
          <w:trHeight w:val="960"/>
        </w:trPr>
        <w:tc>
          <w:tcPr>
            <w:tcW w:w="1200"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3E473F" w:rsidRPr="004C6AC2" w:rsidRDefault="003E473F" w:rsidP="00026B05">
            <w:pPr>
              <w:spacing w:after="0" w:line="240" w:lineRule="auto"/>
              <w:ind w:left="0" w:right="0" w:firstLine="0"/>
              <w:jc w:val="center"/>
              <w:rPr>
                <w:rFonts w:eastAsia="Times New Roman"/>
                <w:b/>
                <w:bCs/>
                <w:sz w:val="24"/>
                <w:szCs w:val="24"/>
              </w:rPr>
            </w:pPr>
            <w:r w:rsidRPr="004C6AC2">
              <w:rPr>
                <w:rFonts w:eastAsia="Times New Roman"/>
                <w:b/>
                <w:bCs/>
                <w:sz w:val="24"/>
                <w:szCs w:val="24"/>
              </w:rPr>
              <w:t>AÑO</w:t>
            </w:r>
          </w:p>
        </w:tc>
        <w:tc>
          <w:tcPr>
            <w:tcW w:w="1500" w:type="dxa"/>
            <w:tcBorders>
              <w:top w:val="single" w:sz="8" w:space="0" w:color="auto"/>
              <w:left w:val="nil"/>
              <w:bottom w:val="single" w:sz="8" w:space="0" w:color="auto"/>
              <w:right w:val="single" w:sz="8" w:space="0" w:color="auto"/>
            </w:tcBorders>
            <w:shd w:val="clear" w:color="000000" w:fill="92D050"/>
            <w:vAlign w:val="center"/>
            <w:hideMark/>
          </w:tcPr>
          <w:p w:rsidR="003E473F" w:rsidRPr="004C6AC2" w:rsidRDefault="003E473F" w:rsidP="00026B05">
            <w:pPr>
              <w:spacing w:after="0" w:line="240" w:lineRule="auto"/>
              <w:ind w:left="0" w:right="0" w:firstLine="0"/>
              <w:jc w:val="center"/>
              <w:rPr>
                <w:rFonts w:eastAsia="Times New Roman"/>
                <w:b/>
                <w:bCs/>
                <w:sz w:val="24"/>
                <w:szCs w:val="24"/>
              </w:rPr>
            </w:pPr>
            <w:r w:rsidRPr="004C6AC2">
              <w:rPr>
                <w:rFonts w:eastAsia="Times New Roman"/>
                <w:b/>
                <w:bCs/>
                <w:sz w:val="24"/>
                <w:szCs w:val="24"/>
              </w:rPr>
              <w:t>AUDIENCIA</w:t>
            </w:r>
          </w:p>
        </w:tc>
        <w:tc>
          <w:tcPr>
            <w:tcW w:w="1840" w:type="dxa"/>
            <w:tcBorders>
              <w:top w:val="single" w:sz="8" w:space="0" w:color="auto"/>
              <w:left w:val="nil"/>
              <w:bottom w:val="single" w:sz="8" w:space="0" w:color="auto"/>
              <w:right w:val="single" w:sz="8" w:space="0" w:color="auto"/>
            </w:tcBorders>
            <w:shd w:val="clear" w:color="000000" w:fill="92D050"/>
            <w:vAlign w:val="center"/>
            <w:hideMark/>
          </w:tcPr>
          <w:p w:rsidR="003E473F" w:rsidRPr="004C6AC2" w:rsidRDefault="003E473F" w:rsidP="00026B05">
            <w:pPr>
              <w:spacing w:after="0" w:line="240" w:lineRule="auto"/>
              <w:ind w:left="0" w:right="0" w:firstLine="0"/>
              <w:jc w:val="center"/>
              <w:rPr>
                <w:rFonts w:eastAsia="Times New Roman"/>
                <w:b/>
                <w:bCs/>
                <w:sz w:val="24"/>
                <w:szCs w:val="24"/>
              </w:rPr>
            </w:pPr>
            <w:r w:rsidRPr="004C6AC2">
              <w:rPr>
                <w:rFonts w:eastAsia="Times New Roman"/>
                <w:b/>
                <w:bCs/>
                <w:sz w:val="24"/>
                <w:szCs w:val="24"/>
              </w:rPr>
              <w:t>EXONERADO</w:t>
            </w:r>
          </w:p>
        </w:tc>
        <w:tc>
          <w:tcPr>
            <w:tcW w:w="1840" w:type="dxa"/>
            <w:tcBorders>
              <w:top w:val="single" w:sz="8" w:space="0" w:color="auto"/>
              <w:left w:val="nil"/>
              <w:bottom w:val="single" w:sz="8" w:space="0" w:color="auto"/>
              <w:right w:val="single" w:sz="8" w:space="0" w:color="auto"/>
            </w:tcBorders>
            <w:shd w:val="clear" w:color="000000" w:fill="92D050"/>
            <w:vAlign w:val="center"/>
            <w:hideMark/>
          </w:tcPr>
          <w:p w:rsidR="003E473F" w:rsidRPr="004C6AC2" w:rsidRDefault="003E473F" w:rsidP="00026B05">
            <w:pPr>
              <w:spacing w:after="0" w:line="240" w:lineRule="auto"/>
              <w:ind w:left="0" w:right="0" w:firstLine="0"/>
              <w:jc w:val="center"/>
              <w:rPr>
                <w:rFonts w:eastAsia="Times New Roman"/>
                <w:b/>
                <w:bCs/>
                <w:sz w:val="24"/>
                <w:szCs w:val="24"/>
              </w:rPr>
            </w:pPr>
            <w:r w:rsidRPr="004C6AC2">
              <w:rPr>
                <w:rFonts w:eastAsia="Times New Roman"/>
                <w:b/>
                <w:bCs/>
                <w:sz w:val="24"/>
                <w:szCs w:val="24"/>
              </w:rPr>
              <w:t>SANCIONADO</w:t>
            </w:r>
          </w:p>
        </w:tc>
        <w:tc>
          <w:tcPr>
            <w:tcW w:w="1880" w:type="dxa"/>
            <w:tcBorders>
              <w:top w:val="single" w:sz="8" w:space="0" w:color="auto"/>
              <w:left w:val="nil"/>
              <w:bottom w:val="single" w:sz="8" w:space="0" w:color="auto"/>
              <w:right w:val="single" w:sz="8" w:space="0" w:color="auto"/>
            </w:tcBorders>
            <w:shd w:val="clear" w:color="000000" w:fill="92D050"/>
            <w:vAlign w:val="center"/>
            <w:hideMark/>
          </w:tcPr>
          <w:p w:rsidR="003E473F" w:rsidRPr="004C6AC2" w:rsidRDefault="003E473F" w:rsidP="00026B05">
            <w:pPr>
              <w:spacing w:after="0" w:line="240" w:lineRule="auto"/>
              <w:ind w:left="0" w:right="0" w:firstLine="0"/>
              <w:jc w:val="center"/>
              <w:rPr>
                <w:rFonts w:eastAsia="Times New Roman"/>
                <w:b/>
                <w:bCs/>
                <w:sz w:val="24"/>
                <w:szCs w:val="24"/>
              </w:rPr>
            </w:pPr>
            <w:r w:rsidRPr="004C6AC2">
              <w:rPr>
                <w:rFonts w:eastAsia="Times New Roman"/>
                <w:b/>
                <w:bCs/>
                <w:sz w:val="24"/>
                <w:szCs w:val="24"/>
              </w:rPr>
              <w:t>TOTAL AUDIENCIAS</w:t>
            </w:r>
          </w:p>
        </w:tc>
      </w:tr>
      <w:tr w:rsidR="003E473F" w:rsidRPr="004C6AC2" w:rsidTr="00026B05">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2012</w:t>
            </w:r>
          </w:p>
        </w:tc>
        <w:tc>
          <w:tcPr>
            <w:tcW w:w="150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452</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1504</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4067</w:t>
            </w:r>
          </w:p>
        </w:tc>
        <w:tc>
          <w:tcPr>
            <w:tcW w:w="188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6023</w:t>
            </w:r>
          </w:p>
        </w:tc>
      </w:tr>
      <w:tr w:rsidR="003E473F" w:rsidRPr="004C6AC2" w:rsidTr="00026B05">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2013</w:t>
            </w:r>
          </w:p>
        </w:tc>
        <w:tc>
          <w:tcPr>
            <w:tcW w:w="150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622</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520</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2877</w:t>
            </w:r>
          </w:p>
        </w:tc>
        <w:tc>
          <w:tcPr>
            <w:tcW w:w="188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4019</w:t>
            </w:r>
          </w:p>
        </w:tc>
      </w:tr>
      <w:tr w:rsidR="003E473F" w:rsidRPr="004C6AC2" w:rsidTr="00026B05">
        <w:trPr>
          <w:trHeight w:val="3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2014</w:t>
            </w:r>
          </w:p>
        </w:tc>
        <w:tc>
          <w:tcPr>
            <w:tcW w:w="150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365</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382</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1952</w:t>
            </w:r>
          </w:p>
        </w:tc>
        <w:tc>
          <w:tcPr>
            <w:tcW w:w="188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2699</w:t>
            </w:r>
          </w:p>
        </w:tc>
      </w:tr>
      <w:tr w:rsidR="003E473F" w:rsidRPr="004C6AC2" w:rsidTr="00026B05">
        <w:trPr>
          <w:trHeight w:val="615"/>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2015 a 30 Sep.</w:t>
            </w:r>
          </w:p>
        </w:tc>
        <w:tc>
          <w:tcPr>
            <w:tcW w:w="150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1200</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80</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600</w:t>
            </w:r>
          </w:p>
        </w:tc>
        <w:tc>
          <w:tcPr>
            <w:tcW w:w="188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1880</w:t>
            </w:r>
          </w:p>
        </w:tc>
      </w:tr>
      <w:tr w:rsidR="003E473F" w:rsidRPr="004C6AC2" w:rsidTr="00026B05">
        <w:trPr>
          <w:trHeight w:val="330"/>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b/>
                <w:bCs/>
                <w:sz w:val="24"/>
                <w:szCs w:val="24"/>
              </w:rPr>
            </w:pPr>
            <w:r w:rsidRPr="004C6AC2">
              <w:rPr>
                <w:rFonts w:eastAsia="Times New Roman"/>
                <w:b/>
                <w:bCs/>
                <w:sz w:val="24"/>
                <w:szCs w:val="24"/>
              </w:rPr>
              <w:t>Total</w:t>
            </w:r>
          </w:p>
        </w:tc>
        <w:tc>
          <w:tcPr>
            <w:tcW w:w="150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2639</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2486</w:t>
            </w:r>
          </w:p>
        </w:tc>
        <w:tc>
          <w:tcPr>
            <w:tcW w:w="184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9496</w:t>
            </w:r>
          </w:p>
        </w:tc>
        <w:tc>
          <w:tcPr>
            <w:tcW w:w="1880" w:type="dxa"/>
            <w:tcBorders>
              <w:top w:val="nil"/>
              <w:left w:val="nil"/>
              <w:bottom w:val="single" w:sz="8" w:space="0" w:color="auto"/>
              <w:right w:val="single" w:sz="8" w:space="0" w:color="auto"/>
            </w:tcBorders>
            <w:shd w:val="clear" w:color="000000" w:fill="FFFFFF"/>
            <w:vAlign w:val="center"/>
            <w:hideMark/>
          </w:tcPr>
          <w:p w:rsidR="003E473F" w:rsidRPr="004C6AC2" w:rsidRDefault="003E473F" w:rsidP="00026B05">
            <w:pPr>
              <w:spacing w:after="0" w:line="240" w:lineRule="auto"/>
              <w:ind w:left="0" w:right="0" w:firstLine="0"/>
              <w:jc w:val="center"/>
              <w:rPr>
                <w:rFonts w:eastAsia="Times New Roman"/>
                <w:sz w:val="24"/>
                <w:szCs w:val="24"/>
              </w:rPr>
            </w:pPr>
            <w:r w:rsidRPr="004C6AC2">
              <w:rPr>
                <w:rFonts w:eastAsia="Times New Roman"/>
                <w:sz w:val="24"/>
                <w:szCs w:val="24"/>
              </w:rPr>
              <w:t>14621</w:t>
            </w:r>
          </w:p>
        </w:tc>
      </w:tr>
    </w:tbl>
    <w:p w:rsidR="003E473F" w:rsidRDefault="003E473F" w:rsidP="003E473F"/>
    <w:p w:rsidR="003E473F" w:rsidRDefault="003E473F" w:rsidP="003E473F">
      <w:pPr>
        <w:pStyle w:val="Ttulo2"/>
        <w:numPr>
          <w:ilvl w:val="0"/>
          <w:numId w:val="0"/>
        </w:numPr>
      </w:pPr>
      <w:bookmarkStart w:id="67" w:name="_Toc432165576"/>
      <w:bookmarkStart w:id="68" w:name="_Toc433377321"/>
      <w:bookmarkStart w:id="69" w:name="_Toc433385137"/>
      <w:r>
        <w:t>Comparendos Físicos impuestos a partir del 1ero  enero del año 2012 a 30 nov 2015:</w:t>
      </w:r>
    </w:p>
    <w:p w:rsidR="003E473F" w:rsidRDefault="003E473F" w:rsidP="003E473F">
      <w:r>
        <w:t>322.490</w:t>
      </w:r>
    </w:p>
    <w:p w:rsidR="003E473F" w:rsidRDefault="003E473F" w:rsidP="003E473F">
      <w:pPr>
        <w:pStyle w:val="Ttulo2"/>
        <w:numPr>
          <w:ilvl w:val="0"/>
          <w:numId w:val="0"/>
        </w:numPr>
        <w:rPr>
          <w:b w:val="0"/>
        </w:rPr>
      </w:pPr>
      <w:r>
        <w:rPr>
          <w:b w:val="0"/>
        </w:rPr>
        <w:t>A continuación relaciono la siguiente información de comparendos por fiscalización electrónica:</w:t>
      </w:r>
    </w:p>
    <w:p w:rsidR="003E473F" w:rsidRPr="004C6AC2" w:rsidRDefault="003E473F" w:rsidP="003E473F"/>
    <w:tbl>
      <w:tblPr>
        <w:tblW w:w="8860" w:type="dxa"/>
        <w:tblCellMar>
          <w:left w:w="70" w:type="dxa"/>
          <w:right w:w="70" w:type="dxa"/>
        </w:tblCellMar>
        <w:tblLook w:val="04A0" w:firstRow="1" w:lastRow="0" w:firstColumn="1" w:lastColumn="0" w:noHBand="0" w:noVBand="1"/>
      </w:tblPr>
      <w:tblGrid>
        <w:gridCol w:w="1200"/>
        <w:gridCol w:w="1860"/>
        <w:gridCol w:w="1940"/>
        <w:gridCol w:w="1840"/>
        <w:gridCol w:w="2020"/>
      </w:tblGrid>
      <w:tr w:rsidR="003E473F" w:rsidRPr="002B2722" w:rsidTr="00026B05">
        <w:trPr>
          <w:trHeight w:val="570"/>
        </w:trPr>
        <w:tc>
          <w:tcPr>
            <w:tcW w:w="120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E473F" w:rsidRPr="002B2722" w:rsidRDefault="003E473F" w:rsidP="00026B05">
            <w:pPr>
              <w:spacing w:after="0" w:line="240" w:lineRule="auto"/>
              <w:ind w:left="0" w:right="0" w:firstLine="0"/>
              <w:jc w:val="left"/>
              <w:rPr>
                <w:rFonts w:eastAsia="Times New Roman"/>
                <w:b/>
              </w:rPr>
            </w:pPr>
            <w:r w:rsidRPr="002B2722">
              <w:rPr>
                <w:rFonts w:eastAsia="Times New Roman"/>
                <w:b/>
              </w:rPr>
              <w:t>AÑO</w:t>
            </w:r>
          </w:p>
        </w:tc>
        <w:tc>
          <w:tcPr>
            <w:tcW w:w="1860" w:type="dxa"/>
            <w:tcBorders>
              <w:top w:val="single" w:sz="4" w:space="0" w:color="auto"/>
              <w:left w:val="nil"/>
              <w:bottom w:val="single" w:sz="4" w:space="0" w:color="auto"/>
              <w:right w:val="single" w:sz="4" w:space="0" w:color="auto"/>
            </w:tcBorders>
            <w:shd w:val="clear" w:color="000000" w:fill="92D050"/>
            <w:vAlign w:val="center"/>
            <w:hideMark/>
          </w:tcPr>
          <w:p w:rsidR="003E473F" w:rsidRPr="002B2722" w:rsidRDefault="003E473F" w:rsidP="00026B05">
            <w:pPr>
              <w:spacing w:after="0" w:line="240" w:lineRule="auto"/>
              <w:ind w:left="0" w:right="0" w:firstLine="0"/>
              <w:jc w:val="left"/>
              <w:rPr>
                <w:rFonts w:eastAsia="Times New Roman"/>
                <w:b/>
              </w:rPr>
            </w:pPr>
            <w:r w:rsidRPr="002B2722">
              <w:rPr>
                <w:rFonts w:eastAsia="Times New Roman"/>
                <w:b/>
              </w:rPr>
              <w:t>IMPUESTOS</w:t>
            </w:r>
          </w:p>
        </w:tc>
        <w:tc>
          <w:tcPr>
            <w:tcW w:w="1940" w:type="dxa"/>
            <w:tcBorders>
              <w:top w:val="single" w:sz="4" w:space="0" w:color="auto"/>
              <w:left w:val="nil"/>
              <w:bottom w:val="single" w:sz="4" w:space="0" w:color="auto"/>
              <w:right w:val="single" w:sz="4" w:space="0" w:color="auto"/>
            </w:tcBorders>
            <w:shd w:val="clear" w:color="000000" w:fill="92D050"/>
            <w:vAlign w:val="center"/>
            <w:hideMark/>
          </w:tcPr>
          <w:p w:rsidR="003E473F" w:rsidRPr="002B2722" w:rsidRDefault="003E473F" w:rsidP="00026B05">
            <w:pPr>
              <w:spacing w:after="0" w:line="240" w:lineRule="auto"/>
              <w:ind w:left="0" w:right="0" w:firstLine="0"/>
              <w:jc w:val="left"/>
              <w:rPr>
                <w:rFonts w:eastAsia="Times New Roman"/>
                <w:b/>
              </w:rPr>
            </w:pPr>
            <w:r w:rsidRPr="002B2722">
              <w:rPr>
                <w:rFonts w:eastAsia="Times New Roman"/>
                <w:b/>
              </w:rPr>
              <w:t>EXONERADO POR AUDIENCIA</w:t>
            </w:r>
          </w:p>
        </w:tc>
        <w:tc>
          <w:tcPr>
            <w:tcW w:w="1840" w:type="dxa"/>
            <w:tcBorders>
              <w:top w:val="single" w:sz="4" w:space="0" w:color="auto"/>
              <w:left w:val="nil"/>
              <w:bottom w:val="single" w:sz="4" w:space="0" w:color="auto"/>
              <w:right w:val="single" w:sz="4" w:space="0" w:color="auto"/>
            </w:tcBorders>
            <w:shd w:val="clear" w:color="000000" w:fill="92D050"/>
            <w:vAlign w:val="center"/>
            <w:hideMark/>
          </w:tcPr>
          <w:p w:rsidR="003E473F" w:rsidRPr="002B2722" w:rsidRDefault="003E473F" w:rsidP="00026B05">
            <w:pPr>
              <w:spacing w:after="0" w:line="240" w:lineRule="auto"/>
              <w:ind w:left="0" w:right="0" w:firstLine="0"/>
              <w:jc w:val="left"/>
              <w:rPr>
                <w:rFonts w:eastAsia="Times New Roman"/>
                <w:b/>
              </w:rPr>
            </w:pPr>
            <w:r w:rsidRPr="002B2722">
              <w:rPr>
                <w:rFonts w:eastAsia="Times New Roman"/>
                <w:b/>
              </w:rPr>
              <w:t>SANCIONADO</w:t>
            </w:r>
          </w:p>
        </w:tc>
        <w:tc>
          <w:tcPr>
            <w:tcW w:w="2020" w:type="dxa"/>
            <w:tcBorders>
              <w:top w:val="single" w:sz="4" w:space="0" w:color="auto"/>
              <w:left w:val="nil"/>
              <w:bottom w:val="single" w:sz="4" w:space="0" w:color="auto"/>
              <w:right w:val="single" w:sz="4" w:space="0" w:color="auto"/>
            </w:tcBorders>
            <w:shd w:val="clear" w:color="000000" w:fill="92D050"/>
            <w:vAlign w:val="center"/>
            <w:hideMark/>
          </w:tcPr>
          <w:p w:rsidR="003E473F" w:rsidRPr="002B2722" w:rsidRDefault="003E473F" w:rsidP="00026B05">
            <w:pPr>
              <w:spacing w:after="0" w:line="240" w:lineRule="auto"/>
              <w:ind w:left="0" w:right="0" w:firstLine="0"/>
              <w:jc w:val="left"/>
              <w:rPr>
                <w:rFonts w:eastAsia="Times New Roman"/>
                <w:b/>
              </w:rPr>
            </w:pPr>
            <w:r w:rsidRPr="002B2722">
              <w:rPr>
                <w:rFonts w:eastAsia="Times New Roman"/>
                <w:b/>
              </w:rPr>
              <w:t>SANCIONADO POR AUDIENCIA</w:t>
            </w:r>
          </w:p>
        </w:tc>
      </w:tr>
      <w:tr w:rsidR="003E473F" w:rsidRPr="002B2722" w:rsidTr="00026B05">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2012</w:t>
            </w:r>
          </w:p>
        </w:tc>
        <w:tc>
          <w:tcPr>
            <w:tcW w:w="186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76444</w:t>
            </w:r>
          </w:p>
        </w:tc>
        <w:tc>
          <w:tcPr>
            <w:tcW w:w="19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4223</w:t>
            </w:r>
          </w:p>
        </w:tc>
        <w:tc>
          <w:tcPr>
            <w:tcW w:w="18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2850</w:t>
            </w:r>
          </w:p>
        </w:tc>
        <w:tc>
          <w:tcPr>
            <w:tcW w:w="202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863</w:t>
            </w:r>
          </w:p>
        </w:tc>
      </w:tr>
      <w:tr w:rsidR="003E473F" w:rsidRPr="002B2722" w:rsidTr="00026B05">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2013</w:t>
            </w:r>
          </w:p>
        </w:tc>
        <w:tc>
          <w:tcPr>
            <w:tcW w:w="186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135856</w:t>
            </w:r>
          </w:p>
        </w:tc>
        <w:tc>
          <w:tcPr>
            <w:tcW w:w="19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2137</w:t>
            </w:r>
          </w:p>
        </w:tc>
        <w:tc>
          <w:tcPr>
            <w:tcW w:w="18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10037</w:t>
            </w:r>
          </w:p>
        </w:tc>
        <w:tc>
          <w:tcPr>
            <w:tcW w:w="202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2002</w:t>
            </w:r>
          </w:p>
        </w:tc>
      </w:tr>
      <w:tr w:rsidR="003E473F" w:rsidRPr="002B2722" w:rsidTr="00026B05">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2014</w:t>
            </w:r>
          </w:p>
        </w:tc>
        <w:tc>
          <w:tcPr>
            <w:tcW w:w="186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103638</w:t>
            </w:r>
          </w:p>
        </w:tc>
        <w:tc>
          <w:tcPr>
            <w:tcW w:w="19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381</w:t>
            </w:r>
          </w:p>
        </w:tc>
        <w:tc>
          <w:tcPr>
            <w:tcW w:w="18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52395</w:t>
            </w:r>
          </w:p>
        </w:tc>
        <w:tc>
          <w:tcPr>
            <w:tcW w:w="202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76</w:t>
            </w:r>
          </w:p>
        </w:tc>
      </w:tr>
      <w:tr w:rsidR="003E473F" w:rsidRPr="002B2722" w:rsidTr="00026B05">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2015</w:t>
            </w:r>
          </w:p>
        </w:tc>
        <w:tc>
          <w:tcPr>
            <w:tcW w:w="186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64490</w:t>
            </w:r>
          </w:p>
        </w:tc>
        <w:tc>
          <w:tcPr>
            <w:tcW w:w="19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91</w:t>
            </w:r>
          </w:p>
        </w:tc>
        <w:tc>
          <w:tcPr>
            <w:tcW w:w="18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34940</w:t>
            </w:r>
          </w:p>
        </w:tc>
        <w:tc>
          <w:tcPr>
            <w:tcW w:w="202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82</w:t>
            </w:r>
          </w:p>
        </w:tc>
      </w:tr>
      <w:tr w:rsidR="003E473F" w:rsidRPr="002B2722" w:rsidTr="00026B05">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left"/>
              <w:rPr>
                <w:rFonts w:eastAsia="Times New Roman"/>
                <w:b/>
              </w:rPr>
            </w:pPr>
            <w:r w:rsidRPr="002B2722">
              <w:rPr>
                <w:rFonts w:eastAsia="Times New Roman"/>
                <w:b/>
              </w:rPr>
              <w:t>TOTAL</w:t>
            </w:r>
          </w:p>
        </w:tc>
        <w:tc>
          <w:tcPr>
            <w:tcW w:w="186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380428</w:t>
            </w:r>
          </w:p>
        </w:tc>
        <w:tc>
          <w:tcPr>
            <w:tcW w:w="19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6832</w:t>
            </w:r>
          </w:p>
        </w:tc>
        <w:tc>
          <w:tcPr>
            <w:tcW w:w="184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100222</w:t>
            </w:r>
          </w:p>
        </w:tc>
        <w:tc>
          <w:tcPr>
            <w:tcW w:w="2020" w:type="dxa"/>
            <w:tcBorders>
              <w:top w:val="nil"/>
              <w:left w:val="nil"/>
              <w:bottom w:val="single" w:sz="4" w:space="0" w:color="auto"/>
              <w:right w:val="single" w:sz="4" w:space="0" w:color="auto"/>
            </w:tcBorders>
            <w:shd w:val="clear" w:color="auto" w:fill="auto"/>
            <w:vAlign w:val="center"/>
            <w:hideMark/>
          </w:tcPr>
          <w:p w:rsidR="003E473F" w:rsidRPr="002B2722" w:rsidRDefault="003E473F" w:rsidP="00026B05">
            <w:pPr>
              <w:spacing w:after="0" w:line="240" w:lineRule="auto"/>
              <w:ind w:left="0" w:right="0" w:firstLine="0"/>
              <w:jc w:val="right"/>
              <w:rPr>
                <w:rFonts w:eastAsia="Times New Roman"/>
              </w:rPr>
            </w:pPr>
            <w:r w:rsidRPr="002B2722">
              <w:rPr>
                <w:rFonts w:eastAsia="Times New Roman"/>
              </w:rPr>
              <w:t>3023</w:t>
            </w:r>
          </w:p>
        </w:tc>
      </w:tr>
    </w:tbl>
    <w:p w:rsidR="003E473F" w:rsidRPr="004A5C50" w:rsidRDefault="003E473F" w:rsidP="003E473F">
      <w:pPr>
        <w:ind w:left="0" w:firstLine="0"/>
      </w:pPr>
    </w:p>
    <w:p w:rsidR="003E473F" w:rsidRDefault="003E473F" w:rsidP="003E473F">
      <w:pPr>
        <w:pStyle w:val="Ttulo2"/>
        <w:numPr>
          <w:ilvl w:val="0"/>
          <w:numId w:val="0"/>
        </w:numPr>
        <w:rPr>
          <w:b w:val="0"/>
        </w:rPr>
      </w:pPr>
      <w:r>
        <w:t>Suspensión de licencias de conducción a partir del 1ero  enero del año 2012 a 30 nov 2015:</w:t>
      </w:r>
      <w:r w:rsidRPr="00382398">
        <w:rPr>
          <w:b w:val="0"/>
        </w:rPr>
        <w:t>7028</w:t>
      </w:r>
    </w:p>
    <w:p w:rsidR="003E473F" w:rsidRPr="00382398" w:rsidRDefault="003E473F" w:rsidP="003E473F"/>
    <w:p w:rsidR="003E473F" w:rsidRDefault="003E473F" w:rsidP="003E473F">
      <w:pPr>
        <w:pStyle w:val="Ttulo2"/>
        <w:numPr>
          <w:ilvl w:val="0"/>
          <w:numId w:val="0"/>
        </w:numPr>
      </w:pPr>
      <w:r>
        <w:t>Turnos entregados a partir del 1ero  enero del año 2012 a 30 nov 2015:</w:t>
      </w:r>
    </w:p>
    <w:p w:rsidR="003E473F" w:rsidRPr="004A5C50" w:rsidRDefault="003E473F" w:rsidP="003E473F">
      <w:pPr>
        <w:pStyle w:val="Ttulo2"/>
        <w:numPr>
          <w:ilvl w:val="0"/>
          <w:numId w:val="0"/>
        </w:numPr>
        <w:rPr>
          <w:b w:val="0"/>
        </w:rPr>
      </w:pPr>
      <w:r w:rsidRPr="004A5C50">
        <w:rPr>
          <w:b w:val="0"/>
        </w:rPr>
        <w:t>569</w:t>
      </w:r>
      <w:r>
        <w:rPr>
          <w:b w:val="0"/>
        </w:rPr>
        <w:t>.</w:t>
      </w:r>
      <w:r w:rsidRPr="004A5C50">
        <w:rPr>
          <w:b w:val="0"/>
        </w:rPr>
        <w:t>809</w:t>
      </w:r>
    </w:p>
    <w:p w:rsidR="003E473F" w:rsidRDefault="003E473F" w:rsidP="003E473F"/>
    <w:p w:rsidR="003E473F" w:rsidRDefault="003E473F" w:rsidP="003E473F">
      <w:pPr>
        <w:pStyle w:val="Ttulo2"/>
        <w:numPr>
          <w:ilvl w:val="0"/>
          <w:numId w:val="0"/>
        </w:numPr>
      </w:pPr>
      <w:r>
        <w:t xml:space="preserve">Turnos atendidos a partir del 1ero enero del año 2012 a 30 nov 2015: </w:t>
      </w:r>
      <w:r w:rsidRPr="003E473F">
        <w:rPr>
          <w:b w:val="0"/>
        </w:rPr>
        <w:t>522.995</w:t>
      </w:r>
    </w:p>
    <w:p w:rsidR="003E473F" w:rsidRDefault="003E473F" w:rsidP="003E473F">
      <w:pPr>
        <w:pStyle w:val="Ttulo2"/>
        <w:numPr>
          <w:ilvl w:val="0"/>
          <w:numId w:val="0"/>
        </w:numPr>
      </w:pPr>
    </w:p>
    <w:p w:rsidR="003E473F" w:rsidRPr="00FD1044" w:rsidRDefault="00A27E05" w:rsidP="003E473F">
      <w:pPr>
        <w:pStyle w:val="Ttulo2"/>
        <w:numPr>
          <w:ilvl w:val="0"/>
          <w:numId w:val="0"/>
        </w:numPr>
      </w:pPr>
      <w:r>
        <w:t>Salidas d</w:t>
      </w:r>
      <w:r w:rsidR="003E473F" w:rsidRPr="00FD1044">
        <w:t>e Vehículo</w:t>
      </w:r>
      <w:bookmarkEnd w:id="67"/>
      <w:bookmarkEnd w:id="68"/>
      <w:bookmarkEnd w:id="69"/>
    </w:p>
    <w:p w:rsidR="003E473F" w:rsidRDefault="003E473F" w:rsidP="003E473F">
      <w:pPr>
        <w:spacing w:before="100" w:beforeAutospacing="1" w:after="120" w:line="240" w:lineRule="auto"/>
        <w:rPr>
          <w:lang w:val="es-ES_tradnl"/>
        </w:rPr>
      </w:pPr>
      <w:r>
        <w:rPr>
          <w:lang w:val="es-ES_tradnl"/>
        </w:rPr>
        <w:t xml:space="preserve">Las  órdenes de salida </w:t>
      </w:r>
      <w:r w:rsidRPr="007C0BEA">
        <w:rPr>
          <w:lang w:val="es-ES_tradnl"/>
        </w:rPr>
        <w:t>previa verificación del cumplimiento de los requisitos de ley</w:t>
      </w:r>
      <w:r>
        <w:rPr>
          <w:lang w:val="es-ES_tradnl"/>
        </w:rPr>
        <w:t xml:space="preserve"> han sido las siguientes por año:</w:t>
      </w:r>
    </w:p>
    <w:tbl>
      <w:tblPr>
        <w:tblW w:w="5780" w:type="dxa"/>
        <w:jc w:val="center"/>
        <w:tblCellMar>
          <w:left w:w="70" w:type="dxa"/>
          <w:right w:w="70" w:type="dxa"/>
        </w:tblCellMar>
        <w:tblLook w:val="04A0" w:firstRow="1" w:lastRow="0" w:firstColumn="1" w:lastColumn="0" w:noHBand="0" w:noVBand="1"/>
      </w:tblPr>
      <w:tblGrid>
        <w:gridCol w:w="2140"/>
        <w:gridCol w:w="1560"/>
        <w:gridCol w:w="2080"/>
      </w:tblGrid>
      <w:tr w:rsidR="003E473F" w:rsidRPr="006C0515" w:rsidTr="00026B05">
        <w:trPr>
          <w:trHeight w:val="645"/>
          <w:jc w:val="center"/>
        </w:trPr>
        <w:tc>
          <w:tcPr>
            <w:tcW w:w="2140"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3E473F" w:rsidRPr="006C0515" w:rsidRDefault="003E473F" w:rsidP="00026B05">
            <w:pPr>
              <w:spacing w:after="0" w:line="240" w:lineRule="auto"/>
              <w:ind w:left="0" w:right="0" w:firstLine="0"/>
              <w:jc w:val="center"/>
              <w:rPr>
                <w:rFonts w:eastAsia="Times New Roman"/>
                <w:b/>
                <w:bCs/>
                <w:sz w:val="24"/>
                <w:szCs w:val="24"/>
              </w:rPr>
            </w:pPr>
            <w:r w:rsidRPr="006C0515">
              <w:rPr>
                <w:rFonts w:eastAsia="Times New Roman"/>
                <w:b/>
                <w:bCs/>
                <w:sz w:val="24"/>
                <w:szCs w:val="24"/>
              </w:rPr>
              <w:t>Salidas de vehículos</w:t>
            </w:r>
          </w:p>
        </w:tc>
        <w:tc>
          <w:tcPr>
            <w:tcW w:w="1560" w:type="dxa"/>
            <w:tcBorders>
              <w:top w:val="single" w:sz="8" w:space="0" w:color="auto"/>
              <w:left w:val="nil"/>
              <w:bottom w:val="single" w:sz="8" w:space="0" w:color="auto"/>
              <w:right w:val="single" w:sz="8" w:space="0" w:color="auto"/>
            </w:tcBorders>
            <w:shd w:val="clear" w:color="000000" w:fill="92D050"/>
            <w:vAlign w:val="center"/>
            <w:hideMark/>
          </w:tcPr>
          <w:p w:rsidR="003E473F" w:rsidRPr="006C0515" w:rsidRDefault="003E473F" w:rsidP="00026B05">
            <w:pPr>
              <w:spacing w:after="0" w:line="240" w:lineRule="auto"/>
              <w:ind w:left="0" w:right="0" w:firstLine="0"/>
              <w:jc w:val="center"/>
              <w:rPr>
                <w:rFonts w:eastAsia="Times New Roman"/>
                <w:b/>
                <w:bCs/>
                <w:sz w:val="24"/>
                <w:szCs w:val="24"/>
              </w:rPr>
            </w:pPr>
            <w:r w:rsidRPr="006C0515">
              <w:rPr>
                <w:rFonts w:eastAsia="Times New Roman"/>
                <w:b/>
                <w:bCs/>
                <w:sz w:val="24"/>
                <w:szCs w:val="24"/>
              </w:rPr>
              <w:t>Año</w:t>
            </w:r>
          </w:p>
        </w:tc>
        <w:tc>
          <w:tcPr>
            <w:tcW w:w="2080" w:type="dxa"/>
            <w:tcBorders>
              <w:top w:val="single" w:sz="8" w:space="0" w:color="auto"/>
              <w:left w:val="nil"/>
              <w:bottom w:val="single" w:sz="8" w:space="0" w:color="auto"/>
              <w:right w:val="single" w:sz="8" w:space="0" w:color="auto"/>
            </w:tcBorders>
            <w:shd w:val="clear" w:color="000000" w:fill="92D050"/>
            <w:vAlign w:val="center"/>
            <w:hideMark/>
          </w:tcPr>
          <w:p w:rsidR="003E473F" w:rsidRPr="006C0515" w:rsidRDefault="003E473F" w:rsidP="00026B05">
            <w:pPr>
              <w:spacing w:after="0" w:line="240" w:lineRule="auto"/>
              <w:ind w:left="0" w:right="0" w:firstLine="0"/>
              <w:jc w:val="center"/>
              <w:rPr>
                <w:rFonts w:eastAsia="Times New Roman"/>
                <w:b/>
                <w:bCs/>
                <w:sz w:val="24"/>
                <w:szCs w:val="24"/>
              </w:rPr>
            </w:pPr>
            <w:r w:rsidRPr="006C0515">
              <w:rPr>
                <w:rFonts w:eastAsia="Times New Roman"/>
                <w:b/>
                <w:bCs/>
                <w:sz w:val="24"/>
                <w:szCs w:val="24"/>
              </w:rPr>
              <w:t>No. De salidas</w:t>
            </w:r>
          </w:p>
        </w:tc>
      </w:tr>
      <w:tr w:rsidR="003E473F" w:rsidRPr="006C0515" w:rsidTr="00026B05">
        <w:trPr>
          <w:trHeight w:val="315"/>
          <w:jc w:val="center"/>
        </w:trPr>
        <w:tc>
          <w:tcPr>
            <w:tcW w:w="2140" w:type="dxa"/>
            <w:tcBorders>
              <w:top w:val="nil"/>
              <w:left w:val="single" w:sz="8" w:space="0" w:color="auto"/>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 </w:t>
            </w:r>
          </w:p>
        </w:tc>
        <w:tc>
          <w:tcPr>
            <w:tcW w:w="156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2012</w:t>
            </w:r>
          </w:p>
        </w:tc>
        <w:tc>
          <w:tcPr>
            <w:tcW w:w="208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19997</w:t>
            </w:r>
          </w:p>
        </w:tc>
      </w:tr>
      <w:tr w:rsidR="003E473F" w:rsidRPr="006C0515" w:rsidTr="00026B05">
        <w:trPr>
          <w:trHeight w:val="315"/>
          <w:jc w:val="center"/>
        </w:trPr>
        <w:tc>
          <w:tcPr>
            <w:tcW w:w="2140" w:type="dxa"/>
            <w:tcBorders>
              <w:top w:val="nil"/>
              <w:left w:val="single" w:sz="8" w:space="0" w:color="auto"/>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 </w:t>
            </w:r>
          </w:p>
        </w:tc>
        <w:tc>
          <w:tcPr>
            <w:tcW w:w="156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2013</w:t>
            </w:r>
          </w:p>
        </w:tc>
        <w:tc>
          <w:tcPr>
            <w:tcW w:w="208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21116</w:t>
            </w:r>
          </w:p>
        </w:tc>
      </w:tr>
      <w:tr w:rsidR="003E473F" w:rsidRPr="006C0515" w:rsidTr="00026B05">
        <w:trPr>
          <w:trHeight w:val="315"/>
          <w:jc w:val="center"/>
        </w:trPr>
        <w:tc>
          <w:tcPr>
            <w:tcW w:w="2140" w:type="dxa"/>
            <w:tcBorders>
              <w:top w:val="nil"/>
              <w:left w:val="single" w:sz="8" w:space="0" w:color="auto"/>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 </w:t>
            </w:r>
          </w:p>
        </w:tc>
        <w:tc>
          <w:tcPr>
            <w:tcW w:w="156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2014</w:t>
            </w:r>
          </w:p>
        </w:tc>
        <w:tc>
          <w:tcPr>
            <w:tcW w:w="208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27404</w:t>
            </w:r>
          </w:p>
        </w:tc>
      </w:tr>
      <w:tr w:rsidR="003E473F" w:rsidRPr="006C0515" w:rsidTr="00026B05">
        <w:trPr>
          <w:trHeight w:val="315"/>
          <w:jc w:val="center"/>
        </w:trPr>
        <w:tc>
          <w:tcPr>
            <w:tcW w:w="2140" w:type="dxa"/>
            <w:tcBorders>
              <w:top w:val="nil"/>
              <w:left w:val="single" w:sz="8" w:space="0" w:color="auto"/>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w:t>
            </w:r>
            <w:r>
              <w:rPr>
                <w:rFonts w:eastAsia="Times New Roman"/>
                <w:sz w:val="24"/>
                <w:szCs w:val="24"/>
              </w:rPr>
              <w:t>015 a 30 de Noviembre</w:t>
            </w:r>
          </w:p>
        </w:tc>
        <w:tc>
          <w:tcPr>
            <w:tcW w:w="156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sidRPr="006C0515">
              <w:rPr>
                <w:rFonts w:eastAsia="Times New Roman"/>
                <w:sz w:val="24"/>
                <w:szCs w:val="24"/>
              </w:rPr>
              <w:t>2015</w:t>
            </w:r>
          </w:p>
        </w:tc>
        <w:tc>
          <w:tcPr>
            <w:tcW w:w="2080" w:type="dxa"/>
            <w:tcBorders>
              <w:top w:val="nil"/>
              <w:left w:val="nil"/>
              <w:bottom w:val="single" w:sz="8" w:space="0" w:color="auto"/>
              <w:right w:val="single" w:sz="8" w:space="0" w:color="auto"/>
            </w:tcBorders>
            <w:shd w:val="clear" w:color="000000" w:fill="FFFFFF"/>
            <w:vAlign w:val="center"/>
            <w:hideMark/>
          </w:tcPr>
          <w:p w:rsidR="003E473F" w:rsidRPr="006C0515" w:rsidRDefault="003E473F" w:rsidP="00026B05">
            <w:pPr>
              <w:spacing w:after="0" w:line="240" w:lineRule="auto"/>
              <w:ind w:left="0" w:right="0" w:firstLine="0"/>
              <w:jc w:val="center"/>
              <w:rPr>
                <w:rFonts w:eastAsia="Times New Roman"/>
                <w:sz w:val="24"/>
                <w:szCs w:val="24"/>
              </w:rPr>
            </w:pPr>
            <w:r>
              <w:rPr>
                <w:rFonts w:eastAsia="Times New Roman"/>
                <w:sz w:val="24"/>
                <w:szCs w:val="24"/>
              </w:rPr>
              <w:t>24157</w:t>
            </w:r>
          </w:p>
        </w:tc>
      </w:tr>
    </w:tbl>
    <w:p w:rsidR="003E473F" w:rsidRPr="00FD30DB" w:rsidRDefault="00242004" w:rsidP="003E473F">
      <w:pPr>
        <w:pStyle w:val="Ttulo3"/>
        <w:numPr>
          <w:ilvl w:val="0"/>
          <w:numId w:val="0"/>
        </w:numPr>
      </w:pPr>
      <w:bookmarkStart w:id="70" w:name="_Toc432165584"/>
      <w:bookmarkStart w:id="71" w:name="_Toc433377322"/>
      <w:bookmarkStart w:id="72" w:name="_Toc433385138"/>
      <w:r>
        <w:t>Investigaciones administrativas por infracciones  de t</w:t>
      </w:r>
      <w:r w:rsidR="003E473F" w:rsidRPr="00FD30DB">
        <w:t>ransporte.</w:t>
      </w:r>
      <w:bookmarkEnd w:id="70"/>
      <w:bookmarkEnd w:id="71"/>
      <w:bookmarkEnd w:id="72"/>
    </w:p>
    <w:p w:rsidR="003E473F" w:rsidRDefault="003E473F" w:rsidP="003E473F">
      <w:pPr>
        <w:rPr>
          <w:lang w:val="es-ES"/>
        </w:rPr>
      </w:pPr>
      <w:r w:rsidRPr="006C0515">
        <w:rPr>
          <w:noProof/>
        </w:rPr>
        <w:drawing>
          <wp:inline distT="0" distB="0" distL="0" distR="0" wp14:anchorId="179F224E" wp14:editId="4EF3B75E">
            <wp:extent cx="5777465" cy="1543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545" cy="1543873"/>
                    </a:xfrm>
                    <a:prstGeom prst="rect">
                      <a:avLst/>
                    </a:prstGeom>
                    <a:noFill/>
                    <a:ln>
                      <a:noFill/>
                    </a:ln>
                  </pic:spPr>
                </pic:pic>
              </a:graphicData>
            </a:graphic>
          </wp:inline>
        </w:drawing>
      </w:r>
    </w:p>
    <w:p w:rsidR="00452632" w:rsidRDefault="00452632" w:rsidP="003E473F">
      <w:pPr>
        <w:ind w:left="0" w:firstLine="0"/>
        <w:rPr>
          <w:lang w:val="es-ES"/>
        </w:rPr>
      </w:pPr>
    </w:p>
    <w:p w:rsidR="003C1A33" w:rsidRDefault="003C1A33" w:rsidP="003E473F">
      <w:pPr>
        <w:ind w:left="0" w:firstLine="0"/>
        <w:rPr>
          <w:lang w:val="es-ES"/>
        </w:rPr>
      </w:pPr>
    </w:p>
    <w:p w:rsidR="003C1A33" w:rsidRDefault="003C1A33" w:rsidP="003E473F">
      <w:pPr>
        <w:ind w:left="0" w:firstLine="0"/>
        <w:rPr>
          <w:lang w:val="es-ES"/>
        </w:rPr>
      </w:pPr>
    </w:p>
    <w:p w:rsidR="003C1A33" w:rsidRPr="00452632" w:rsidRDefault="003C1A33" w:rsidP="003E473F">
      <w:pPr>
        <w:ind w:left="0" w:firstLine="0"/>
        <w:rPr>
          <w:lang w:val="es-ES"/>
        </w:rPr>
      </w:pPr>
    </w:p>
    <w:p w:rsidR="00B345B9" w:rsidRPr="00FD22EF" w:rsidRDefault="00BC3980" w:rsidP="006D1315">
      <w:pPr>
        <w:pStyle w:val="Ttulo1"/>
        <w:numPr>
          <w:ilvl w:val="0"/>
          <w:numId w:val="17"/>
        </w:numPr>
      </w:pPr>
      <w:r w:rsidRPr="00FD22EF">
        <w:t xml:space="preserve"> </w:t>
      </w:r>
      <w:bookmarkStart w:id="73" w:name="_Toc436472660"/>
      <w:r w:rsidR="00297BF1">
        <w:t xml:space="preserve">Gestión de Trámites - </w:t>
      </w:r>
      <w:r w:rsidR="0044319E" w:rsidRPr="00FD22EF">
        <w:t>Servicio Al Cliente</w:t>
      </w:r>
      <w:bookmarkEnd w:id="73"/>
    </w:p>
    <w:p w:rsidR="00EB7C87" w:rsidRPr="00FD22EF" w:rsidRDefault="00EB7C87" w:rsidP="00536624">
      <w:pPr>
        <w:rPr>
          <w:rFonts w:ascii="Times New Roman" w:hAnsi="Times New Roman" w:cs="Times New Roman"/>
          <w:sz w:val="20"/>
          <w:szCs w:val="20"/>
        </w:rPr>
      </w:pPr>
    </w:p>
    <w:p w:rsidR="00297BF1" w:rsidRDefault="00297BF1" w:rsidP="00536624">
      <w:pPr>
        <w:rPr>
          <w:b/>
          <w:sz w:val="24"/>
          <w:szCs w:val="24"/>
        </w:rPr>
      </w:pPr>
    </w:p>
    <w:p w:rsidR="0077672C" w:rsidRPr="00B47F20" w:rsidRDefault="003C1A33" w:rsidP="006D1315">
      <w:pPr>
        <w:pStyle w:val="Ttulo2"/>
        <w:numPr>
          <w:ilvl w:val="1"/>
          <w:numId w:val="17"/>
        </w:numPr>
        <w:rPr>
          <w:sz w:val="24"/>
          <w:szCs w:val="24"/>
        </w:rPr>
      </w:pPr>
      <w:bookmarkStart w:id="74" w:name="_Toc436472661"/>
      <w:r>
        <w:rPr>
          <w:sz w:val="24"/>
          <w:szCs w:val="24"/>
        </w:rPr>
        <w:t>Comportamiento del parque a</w:t>
      </w:r>
      <w:r w:rsidR="0077672C" w:rsidRPr="00B47F20">
        <w:rPr>
          <w:sz w:val="24"/>
          <w:szCs w:val="24"/>
        </w:rPr>
        <w:t>utomotor</w:t>
      </w:r>
      <w:bookmarkEnd w:id="74"/>
    </w:p>
    <w:p w:rsidR="0077672C" w:rsidRPr="00FD22EF" w:rsidRDefault="0077672C" w:rsidP="00536624">
      <w:pPr>
        <w:rPr>
          <w:rFonts w:ascii="Times New Roman" w:hAnsi="Times New Roman" w:cs="Times New Roman"/>
          <w:sz w:val="20"/>
          <w:szCs w:val="20"/>
        </w:rPr>
      </w:pPr>
    </w:p>
    <w:tbl>
      <w:tblPr>
        <w:tblW w:w="8123" w:type="dxa"/>
        <w:jc w:val="center"/>
        <w:tblCellMar>
          <w:left w:w="70" w:type="dxa"/>
          <w:right w:w="70" w:type="dxa"/>
        </w:tblCellMar>
        <w:tblLook w:val="04A0" w:firstRow="1" w:lastRow="0" w:firstColumn="1" w:lastColumn="0" w:noHBand="0" w:noVBand="1"/>
      </w:tblPr>
      <w:tblGrid>
        <w:gridCol w:w="1928"/>
        <w:gridCol w:w="987"/>
        <w:gridCol w:w="1061"/>
        <w:gridCol w:w="1061"/>
        <w:gridCol w:w="1061"/>
        <w:gridCol w:w="1061"/>
        <w:gridCol w:w="964"/>
      </w:tblGrid>
      <w:tr w:rsidR="0077672C" w:rsidRPr="00FD22EF" w:rsidTr="00297BF1">
        <w:trPr>
          <w:trHeight w:val="548"/>
          <w:jc w:val="center"/>
        </w:trPr>
        <w:tc>
          <w:tcPr>
            <w:tcW w:w="192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CLASE</w:t>
            </w:r>
          </w:p>
        </w:tc>
        <w:tc>
          <w:tcPr>
            <w:tcW w:w="987" w:type="dxa"/>
            <w:tcBorders>
              <w:top w:val="single" w:sz="4" w:space="0" w:color="auto"/>
              <w:left w:val="nil"/>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VIGENCIA 2010</w:t>
            </w:r>
          </w:p>
        </w:tc>
        <w:tc>
          <w:tcPr>
            <w:tcW w:w="1061" w:type="dxa"/>
            <w:tcBorders>
              <w:top w:val="single" w:sz="4" w:space="0" w:color="auto"/>
              <w:left w:val="nil"/>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VIGENCIA 2011</w:t>
            </w:r>
          </w:p>
        </w:tc>
        <w:tc>
          <w:tcPr>
            <w:tcW w:w="1061" w:type="dxa"/>
            <w:tcBorders>
              <w:top w:val="single" w:sz="4" w:space="0" w:color="auto"/>
              <w:left w:val="nil"/>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VIGENCIA 2012</w:t>
            </w:r>
          </w:p>
        </w:tc>
        <w:tc>
          <w:tcPr>
            <w:tcW w:w="1061" w:type="dxa"/>
            <w:tcBorders>
              <w:top w:val="single" w:sz="4" w:space="0" w:color="auto"/>
              <w:left w:val="nil"/>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VIGENCIA 2013</w:t>
            </w:r>
          </w:p>
        </w:tc>
        <w:tc>
          <w:tcPr>
            <w:tcW w:w="1061" w:type="dxa"/>
            <w:tcBorders>
              <w:top w:val="single" w:sz="4" w:space="0" w:color="auto"/>
              <w:left w:val="nil"/>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VIGENCIA 2014</w:t>
            </w:r>
          </w:p>
        </w:tc>
        <w:tc>
          <w:tcPr>
            <w:tcW w:w="964" w:type="dxa"/>
            <w:tcBorders>
              <w:top w:val="single" w:sz="4" w:space="0" w:color="auto"/>
              <w:left w:val="nil"/>
              <w:bottom w:val="single" w:sz="4" w:space="0" w:color="auto"/>
              <w:right w:val="single" w:sz="4" w:space="0" w:color="auto"/>
            </w:tcBorders>
            <w:shd w:val="clear" w:color="000000" w:fill="FFFF00"/>
            <w:vAlign w:val="center"/>
            <w:hideMark/>
          </w:tcPr>
          <w:p w:rsidR="0077672C" w:rsidRPr="001B022C" w:rsidRDefault="0077672C" w:rsidP="0077672C">
            <w:pPr>
              <w:spacing w:after="0" w:line="240" w:lineRule="auto"/>
              <w:ind w:left="0" w:right="0" w:firstLine="0"/>
              <w:jc w:val="center"/>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VIGENCIA 2015</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AUTOMOVIL</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49.771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55.163</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60.406</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66.623</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73.020</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77.131</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BUS</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4.035</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3.921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4.069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4.144</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4.225</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4.313</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BUS ARTICULADO</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BUSETA</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1.138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1.193</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1.257</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1.270</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1.288</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1.292</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CAMION</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3.288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3.348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3.387</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3.507</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3.569</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3.627</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CAMIONETA</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12.721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14.255</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16.399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19.338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22.289</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24.145</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CAMPERO</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7.433</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8.016</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8.629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9.161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9.649</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9.823</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CUATRIMOTO</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209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214</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223</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233</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242</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242</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MICROBUS</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1.959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1.737</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1.671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1.689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1.718</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1.738</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MOTOCARRO</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371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372</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374</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378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378</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378</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MOTOCICLETA</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31.706</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31.809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31.972</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32.247</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32.599</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32.645</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MOTOCICLO</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28</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28</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28</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MOTOTRICICLO</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1</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TRACTO/CAMION</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716</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764</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847</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851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838</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830</w:t>
            </w:r>
          </w:p>
        </w:tc>
      </w:tr>
      <w:tr w:rsidR="0077672C" w:rsidRPr="00FD22EF" w:rsidTr="00297BF1">
        <w:trPr>
          <w:trHeight w:val="274"/>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VOLQUETA</w:t>
            </w:r>
          </w:p>
        </w:tc>
        <w:tc>
          <w:tcPr>
            <w:tcW w:w="987"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411</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426</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492</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509</w:t>
            </w:r>
          </w:p>
        </w:tc>
        <w:tc>
          <w:tcPr>
            <w:tcW w:w="1061"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538</w:t>
            </w:r>
          </w:p>
        </w:tc>
        <w:tc>
          <w:tcPr>
            <w:tcW w:w="964" w:type="dxa"/>
            <w:tcBorders>
              <w:top w:val="nil"/>
              <w:left w:val="nil"/>
              <w:bottom w:val="single" w:sz="4" w:space="0" w:color="auto"/>
              <w:right w:val="single" w:sz="4" w:space="0" w:color="auto"/>
            </w:tcBorders>
            <w:shd w:val="clear" w:color="auto" w:fill="auto"/>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sz w:val="16"/>
                <w:szCs w:val="16"/>
              </w:rPr>
            </w:pPr>
            <w:r w:rsidRPr="001B022C">
              <w:rPr>
                <w:rFonts w:ascii="Times New Roman" w:eastAsia="Times New Roman" w:hAnsi="Times New Roman" w:cs="Times New Roman"/>
                <w:sz w:val="16"/>
                <w:szCs w:val="16"/>
              </w:rPr>
              <w:t>570</w:t>
            </w:r>
          </w:p>
        </w:tc>
      </w:tr>
      <w:tr w:rsidR="0077672C" w:rsidRPr="00FD22EF" w:rsidTr="00297BF1">
        <w:trPr>
          <w:trHeight w:val="383"/>
          <w:jc w:val="center"/>
        </w:trPr>
        <w:tc>
          <w:tcPr>
            <w:tcW w:w="1928" w:type="dxa"/>
            <w:tcBorders>
              <w:top w:val="nil"/>
              <w:left w:val="single" w:sz="4" w:space="0" w:color="auto"/>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lef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TOTALES A 31 DE DIC</w:t>
            </w:r>
          </w:p>
        </w:tc>
        <w:tc>
          <w:tcPr>
            <w:tcW w:w="987" w:type="dxa"/>
            <w:tcBorders>
              <w:top w:val="nil"/>
              <w:left w:val="nil"/>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113.788</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121.248</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129.756</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139.980</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150.383</w:t>
            </w:r>
          </w:p>
        </w:tc>
        <w:tc>
          <w:tcPr>
            <w:tcW w:w="964" w:type="dxa"/>
            <w:tcBorders>
              <w:top w:val="nil"/>
              <w:left w:val="nil"/>
              <w:bottom w:val="single" w:sz="4" w:space="0" w:color="auto"/>
              <w:right w:val="single" w:sz="4" w:space="0" w:color="auto"/>
            </w:tcBorders>
            <w:shd w:val="clear" w:color="000000" w:fill="FFFF00"/>
            <w:noWrap/>
            <w:vAlign w:val="bottom"/>
            <w:hideMark/>
          </w:tcPr>
          <w:p w:rsidR="0077672C" w:rsidRPr="001B022C" w:rsidRDefault="0077672C" w:rsidP="0077672C">
            <w:pPr>
              <w:spacing w:after="0" w:line="240" w:lineRule="auto"/>
              <w:ind w:left="0" w:right="0" w:firstLine="0"/>
              <w:jc w:val="right"/>
              <w:rPr>
                <w:rFonts w:ascii="Times New Roman" w:eastAsia="Times New Roman" w:hAnsi="Times New Roman" w:cs="Times New Roman"/>
                <w:b/>
                <w:bCs/>
                <w:sz w:val="16"/>
                <w:szCs w:val="16"/>
              </w:rPr>
            </w:pPr>
            <w:r w:rsidRPr="001B022C">
              <w:rPr>
                <w:rFonts w:ascii="Times New Roman" w:eastAsia="Times New Roman" w:hAnsi="Times New Roman" w:cs="Times New Roman"/>
                <w:b/>
                <w:bCs/>
                <w:sz w:val="16"/>
                <w:szCs w:val="16"/>
              </w:rPr>
              <w:t>156.764</w:t>
            </w:r>
          </w:p>
        </w:tc>
      </w:tr>
      <w:tr w:rsidR="0077672C" w:rsidRPr="00FD22EF" w:rsidTr="00297BF1">
        <w:trPr>
          <w:trHeight w:val="274"/>
          <w:jc w:val="center"/>
        </w:trPr>
        <w:tc>
          <w:tcPr>
            <w:tcW w:w="291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7672C" w:rsidRPr="00FD22EF" w:rsidRDefault="0077672C" w:rsidP="0077672C">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VARIACION</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FD22EF" w:rsidRDefault="0077672C" w:rsidP="0077672C">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6,56%</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FD22EF" w:rsidRDefault="0077672C" w:rsidP="0077672C">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7,02%</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FD22EF" w:rsidRDefault="0077672C" w:rsidP="0077672C">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7,88%</w:t>
            </w:r>
          </w:p>
        </w:tc>
        <w:tc>
          <w:tcPr>
            <w:tcW w:w="1061" w:type="dxa"/>
            <w:tcBorders>
              <w:top w:val="nil"/>
              <w:left w:val="nil"/>
              <w:bottom w:val="single" w:sz="4" w:space="0" w:color="auto"/>
              <w:right w:val="single" w:sz="4" w:space="0" w:color="auto"/>
            </w:tcBorders>
            <w:shd w:val="clear" w:color="000000" w:fill="FFFF00"/>
            <w:noWrap/>
            <w:vAlign w:val="bottom"/>
            <w:hideMark/>
          </w:tcPr>
          <w:p w:rsidR="0077672C" w:rsidRPr="00FD22EF" w:rsidRDefault="0077672C" w:rsidP="0077672C">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7,43%</w:t>
            </w:r>
          </w:p>
        </w:tc>
        <w:tc>
          <w:tcPr>
            <w:tcW w:w="964" w:type="dxa"/>
            <w:tcBorders>
              <w:top w:val="nil"/>
              <w:left w:val="nil"/>
              <w:bottom w:val="single" w:sz="4" w:space="0" w:color="auto"/>
              <w:right w:val="single" w:sz="4" w:space="0" w:color="auto"/>
            </w:tcBorders>
            <w:shd w:val="clear" w:color="000000" w:fill="FFFF00"/>
            <w:noWrap/>
            <w:vAlign w:val="bottom"/>
            <w:hideMark/>
          </w:tcPr>
          <w:p w:rsidR="0077672C" w:rsidRPr="00FD22EF" w:rsidRDefault="0077672C" w:rsidP="0077672C">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4,24%</w:t>
            </w:r>
          </w:p>
        </w:tc>
      </w:tr>
    </w:tbl>
    <w:p w:rsidR="008F4BF8" w:rsidRDefault="008F4BF8" w:rsidP="004F1F79">
      <w:bookmarkStart w:id="75" w:name="_Toc432165587"/>
      <w:bookmarkStart w:id="76" w:name="_Toc433377324"/>
    </w:p>
    <w:p w:rsidR="00297BF1" w:rsidRDefault="00297BF1" w:rsidP="00297BF1"/>
    <w:p w:rsidR="00297BF1" w:rsidRDefault="00297BF1" w:rsidP="00297BF1"/>
    <w:p w:rsidR="00297BF1" w:rsidRPr="00297BF1" w:rsidRDefault="00297BF1" w:rsidP="00297BF1"/>
    <w:p w:rsidR="00452632" w:rsidRPr="00B47F20" w:rsidRDefault="000E4BC6" w:rsidP="006D1315">
      <w:pPr>
        <w:pStyle w:val="Ttulo2"/>
        <w:numPr>
          <w:ilvl w:val="1"/>
          <w:numId w:val="17"/>
        </w:numPr>
        <w:jc w:val="both"/>
        <w:rPr>
          <w:sz w:val="24"/>
          <w:szCs w:val="24"/>
        </w:rPr>
      </w:pPr>
      <w:bookmarkStart w:id="77" w:name="_Toc436472662"/>
      <w:r>
        <w:rPr>
          <w:sz w:val="24"/>
          <w:szCs w:val="24"/>
        </w:rPr>
        <w:t>Gestión d</w:t>
      </w:r>
      <w:r w:rsidR="00452632" w:rsidRPr="00B47F20">
        <w:rPr>
          <w:sz w:val="24"/>
          <w:szCs w:val="24"/>
        </w:rPr>
        <w:t xml:space="preserve">e </w:t>
      </w:r>
      <w:r w:rsidR="00EE025C">
        <w:rPr>
          <w:sz w:val="24"/>
          <w:szCs w:val="24"/>
        </w:rPr>
        <w:t>los r</w:t>
      </w:r>
      <w:r>
        <w:rPr>
          <w:sz w:val="24"/>
          <w:szCs w:val="24"/>
        </w:rPr>
        <w:t>egistros d</w:t>
      </w:r>
      <w:r w:rsidR="00EE025C">
        <w:rPr>
          <w:sz w:val="24"/>
          <w:szCs w:val="24"/>
        </w:rPr>
        <w:t>e t</w:t>
      </w:r>
      <w:r w:rsidR="00452632" w:rsidRPr="00B47F20">
        <w:rPr>
          <w:sz w:val="24"/>
          <w:szCs w:val="24"/>
        </w:rPr>
        <w:t xml:space="preserve">ránsito </w:t>
      </w:r>
      <w:r>
        <w:rPr>
          <w:sz w:val="24"/>
          <w:szCs w:val="24"/>
        </w:rPr>
        <w:t>y</w:t>
      </w:r>
      <w:r w:rsidR="00EE025C">
        <w:rPr>
          <w:sz w:val="24"/>
          <w:szCs w:val="24"/>
        </w:rPr>
        <w:t xml:space="preserve"> t</w:t>
      </w:r>
      <w:r w:rsidR="00452632" w:rsidRPr="00B47F20">
        <w:rPr>
          <w:sz w:val="24"/>
          <w:szCs w:val="24"/>
        </w:rPr>
        <w:t>ransporte (RNA, RNC, RNT Y RNRYS)</w:t>
      </w:r>
      <w:bookmarkEnd w:id="77"/>
    </w:p>
    <w:p w:rsidR="008F4BF8" w:rsidRPr="008F4BF8" w:rsidRDefault="008F4BF8" w:rsidP="008F4BF8"/>
    <w:tbl>
      <w:tblPr>
        <w:tblW w:w="7460" w:type="dxa"/>
        <w:jc w:val="center"/>
        <w:tblCellMar>
          <w:left w:w="70" w:type="dxa"/>
          <w:right w:w="70" w:type="dxa"/>
        </w:tblCellMar>
        <w:tblLook w:val="04A0" w:firstRow="1" w:lastRow="0" w:firstColumn="1" w:lastColumn="0" w:noHBand="0" w:noVBand="1"/>
      </w:tblPr>
      <w:tblGrid>
        <w:gridCol w:w="3384"/>
        <w:gridCol w:w="1019"/>
        <w:gridCol w:w="1019"/>
        <w:gridCol w:w="1019"/>
        <w:gridCol w:w="1019"/>
      </w:tblGrid>
      <w:tr w:rsidR="00452632" w:rsidRPr="00FD22EF" w:rsidTr="00566E40">
        <w:trPr>
          <w:trHeight w:val="300"/>
          <w:jc w:val="center"/>
        </w:trPr>
        <w:tc>
          <w:tcPr>
            <w:tcW w:w="7460" w:type="dxa"/>
            <w:gridSpan w:val="5"/>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452632" w:rsidRPr="00FD22EF" w:rsidRDefault="00452632" w:rsidP="0099697F">
            <w:pPr>
              <w:spacing w:after="0" w:line="240" w:lineRule="auto"/>
              <w:ind w:left="0" w:right="0" w:firstLine="0"/>
              <w:jc w:val="center"/>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COMPORTAMIENTO ESTADISTICO DE TRAMITES DE SERVICIO AL CLIENTE.</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000000" w:fill="FFFF00"/>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2012</w:t>
            </w:r>
          </w:p>
        </w:tc>
        <w:tc>
          <w:tcPr>
            <w:tcW w:w="1019" w:type="dxa"/>
            <w:tcBorders>
              <w:top w:val="nil"/>
              <w:left w:val="nil"/>
              <w:bottom w:val="single" w:sz="4" w:space="0" w:color="auto"/>
              <w:right w:val="single" w:sz="4" w:space="0" w:color="auto"/>
            </w:tcBorders>
            <w:shd w:val="clear" w:color="000000" w:fill="FFFF00"/>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2013</w:t>
            </w:r>
          </w:p>
        </w:tc>
        <w:tc>
          <w:tcPr>
            <w:tcW w:w="1019" w:type="dxa"/>
            <w:tcBorders>
              <w:top w:val="nil"/>
              <w:left w:val="nil"/>
              <w:bottom w:val="single" w:sz="4" w:space="0" w:color="auto"/>
              <w:right w:val="single" w:sz="4" w:space="0" w:color="auto"/>
            </w:tcBorders>
            <w:shd w:val="clear" w:color="000000" w:fill="FFFF00"/>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2014</w:t>
            </w:r>
          </w:p>
        </w:tc>
        <w:tc>
          <w:tcPr>
            <w:tcW w:w="1019" w:type="dxa"/>
            <w:tcBorders>
              <w:top w:val="nil"/>
              <w:left w:val="nil"/>
              <w:bottom w:val="single" w:sz="4" w:space="0" w:color="auto"/>
              <w:right w:val="single" w:sz="4" w:space="0" w:color="auto"/>
            </w:tcBorders>
            <w:shd w:val="clear" w:color="000000" w:fill="FFFF00"/>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2015</w:t>
            </w:r>
            <w:r>
              <w:rPr>
                <w:rFonts w:ascii="Times New Roman" w:eastAsia="Times New Roman" w:hAnsi="Times New Roman" w:cs="Times New Roman"/>
                <w:b/>
                <w:bCs/>
                <w:sz w:val="20"/>
                <w:szCs w:val="20"/>
              </w:rPr>
              <w:t xml:space="preserve"> a sep 30</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TOTAL TRAMITES RNA</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49508</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49824</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54042</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38699</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TOTAL RNC</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3.472</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8.336</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12.426</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6.526</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TOTAL TRANS PUBLICO</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18.467</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17.376</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16.585</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7.170</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OTROS SERVICIOS</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45.542</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47.222</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51.890</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36.311</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RNRYS</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376</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380</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 xml:space="preserve">PERMISOS 1DIA </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3.300</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4.965</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8.878</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1.493</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PERMISOS 1 MES</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794</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588</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789</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538</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 xml:space="preserve">PERMISOS 6 MESES </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63</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64</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62</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21</w:t>
            </w:r>
          </w:p>
        </w:tc>
      </w:tr>
      <w:tr w:rsidR="00452632" w:rsidRPr="00FD22EF" w:rsidTr="00566E40">
        <w:trPr>
          <w:trHeight w:val="300"/>
          <w:jc w:val="center"/>
        </w:trPr>
        <w:tc>
          <w:tcPr>
            <w:tcW w:w="3384" w:type="dxa"/>
            <w:tcBorders>
              <w:top w:val="nil"/>
              <w:left w:val="single" w:sz="4" w:space="0" w:color="auto"/>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left"/>
              <w:rPr>
                <w:rFonts w:ascii="Times New Roman" w:eastAsia="Times New Roman" w:hAnsi="Times New Roman" w:cs="Times New Roman"/>
                <w:b/>
                <w:bCs/>
                <w:sz w:val="20"/>
                <w:szCs w:val="20"/>
              </w:rPr>
            </w:pPr>
            <w:r w:rsidRPr="00FD22EF">
              <w:rPr>
                <w:rFonts w:ascii="Times New Roman" w:eastAsia="Times New Roman" w:hAnsi="Times New Roman" w:cs="Times New Roman"/>
                <w:b/>
                <w:bCs/>
                <w:sz w:val="20"/>
                <w:szCs w:val="20"/>
              </w:rPr>
              <w:t>PERMISOS 1 AÑO</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226</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61</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121</w:t>
            </w:r>
          </w:p>
        </w:tc>
        <w:tc>
          <w:tcPr>
            <w:tcW w:w="1019" w:type="dxa"/>
            <w:tcBorders>
              <w:top w:val="nil"/>
              <w:left w:val="nil"/>
              <w:bottom w:val="single" w:sz="4" w:space="0" w:color="auto"/>
              <w:right w:val="single" w:sz="4" w:space="0" w:color="auto"/>
            </w:tcBorders>
            <w:shd w:val="clear" w:color="auto" w:fill="auto"/>
            <w:noWrap/>
            <w:vAlign w:val="bottom"/>
            <w:hideMark/>
          </w:tcPr>
          <w:p w:rsidR="00452632" w:rsidRPr="00FD22EF" w:rsidRDefault="00452632" w:rsidP="0099697F">
            <w:pPr>
              <w:spacing w:after="0" w:line="240" w:lineRule="auto"/>
              <w:ind w:left="0" w:right="0" w:firstLine="0"/>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89</w:t>
            </w:r>
          </w:p>
        </w:tc>
      </w:tr>
    </w:tbl>
    <w:p w:rsidR="00452632" w:rsidRPr="00FD22EF" w:rsidRDefault="00452632" w:rsidP="004F1F79"/>
    <w:p w:rsidR="00452632" w:rsidRPr="00FD22EF" w:rsidRDefault="00452632" w:rsidP="00452632">
      <w:pPr>
        <w:rPr>
          <w:rFonts w:ascii="Times New Roman" w:hAnsi="Times New Roman" w:cs="Times New Roman"/>
          <w:sz w:val="20"/>
          <w:szCs w:val="20"/>
        </w:rPr>
      </w:pPr>
    </w:p>
    <w:p w:rsidR="00452632" w:rsidRPr="00FD22EF" w:rsidRDefault="00452632" w:rsidP="001A79F4">
      <w:pPr>
        <w:pStyle w:val="Prrafodelista"/>
        <w:numPr>
          <w:ilvl w:val="0"/>
          <w:numId w:val="4"/>
        </w:numPr>
        <w:spacing w:before="100" w:beforeAutospacing="1" w:after="120"/>
        <w:contextualSpacing/>
        <w:jc w:val="both"/>
        <w:rPr>
          <w:b/>
          <w:color w:val="000000"/>
          <w:sz w:val="20"/>
          <w:szCs w:val="20"/>
        </w:rPr>
      </w:pPr>
      <w:r w:rsidRPr="00FD22EF">
        <w:rPr>
          <w:b/>
          <w:color w:val="000000"/>
          <w:sz w:val="20"/>
          <w:szCs w:val="20"/>
        </w:rPr>
        <w:t>Tramites del Registro de Remolques y Semirremolques:</w:t>
      </w:r>
    </w:p>
    <w:p w:rsidR="00452632" w:rsidRPr="00FD22EF" w:rsidRDefault="00452632" w:rsidP="00452632">
      <w:pPr>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xml:space="preserve">De conformidad con lo establecido por el Ministerio de Transporte en la Resolución 0000663/2013 “Por la cual se establecen los lineamientos generales para la entrada en operación del Registro Nacional de Remolques y Semirremolques en el sistema RUNT y se dictan otras disposiciones”, y en la Resolución 0001062/2013, por medio de la cual se </w:t>
      </w:r>
    </w:p>
    <w:p w:rsidR="00452632" w:rsidRPr="00FD22EF" w:rsidRDefault="00452632" w:rsidP="00452632">
      <w:pPr>
        <w:pStyle w:val="Prrafodelista"/>
        <w:spacing w:after="60"/>
        <w:ind w:left="1434"/>
        <w:rPr>
          <w:sz w:val="20"/>
          <w:szCs w:val="20"/>
        </w:rPr>
      </w:pPr>
    </w:p>
    <w:p w:rsidR="00452632" w:rsidRPr="00FD22EF" w:rsidRDefault="00452632" w:rsidP="001A79F4">
      <w:pPr>
        <w:pStyle w:val="Prrafodelista"/>
        <w:numPr>
          <w:ilvl w:val="0"/>
          <w:numId w:val="4"/>
        </w:numPr>
        <w:spacing w:before="100" w:beforeAutospacing="1" w:after="120"/>
        <w:contextualSpacing/>
        <w:jc w:val="both"/>
        <w:rPr>
          <w:b/>
          <w:color w:val="000000"/>
          <w:sz w:val="20"/>
          <w:szCs w:val="20"/>
        </w:rPr>
      </w:pPr>
      <w:r w:rsidRPr="00FD22EF">
        <w:rPr>
          <w:b/>
          <w:color w:val="000000"/>
          <w:sz w:val="20"/>
          <w:szCs w:val="20"/>
        </w:rPr>
        <w:t>Tramites de maquinaria agrícola, industrial y de construcción autopropulsada</w:t>
      </w:r>
    </w:p>
    <w:p w:rsidR="00452632" w:rsidRDefault="00452632" w:rsidP="00452632">
      <w:pPr>
        <w:spacing w:before="100" w:beforeAutospacing="1" w:after="120" w:line="240" w:lineRule="auto"/>
        <w:rPr>
          <w:rFonts w:ascii="Times New Roman" w:hAnsi="Times New Roman" w:cs="Times New Roman"/>
          <w:sz w:val="20"/>
          <w:szCs w:val="20"/>
        </w:rPr>
      </w:pPr>
      <w:r w:rsidRPr="00FD22EF">
        <w:rPr>
          <w:rFonts w:ascii="Times New Roman" w:eastAsia="Times New Roman" w:hAnsi="Times New Roman" w:cs="Times New Roman"/>
          <w:sz w:val="20"/>
          <w:szCs w:val="20"/>
        </w:rPr>
        <w:t xml:space="preserve">De conformidad con lo establecido por el Ministerio de Transporte en la Resolución 12335 de 2012, </w:t>
      </w:r>
      <w:r w:rsidRPr="00FD22EF">
        <w:rPr>
          <w:rFonts w:ascii="Times New Roman" w:hAnsi="Times New Roman" w:cs="Times New Roman"/>
          <w:sz w:val="20"/>
          <w:szCs w:val="20"/>
        </w:rPr>
        <w:t>por la cual se reglamenta el registro de la maquinaria agrícola, industrial y de construcción autopropulsada y se dictan otras disposiciones, esta secretaria este año empezó a realizar este trámite y hasta Septiembre 30 ya se ha realizado 25 tramites RNMA.</w:t>
      </w:r>
    </w:p>
    <w:p w:rsidR="00ED0D05" w:rsidRPr="00FD22EF" w:rsidRDefault="00ED0D05" w:rsidP="00BC1C55">
      <w:pPr>
        <w:ind w:left="0" w:firstLine="0"/>
        <w:rPr>
          <w:rFonts w:ascii="Times New Roman" w:hAnsi="Times New Roman" w:cs="Times New Roman"/>
          <w:sz w:val="20"/>
          <w:szCs w:val="20"/>
        </w:rPr>
      </w:pPr>
    </w:p>
    <w:p w:rsidR="00C87987" w:rsidRDefault="00F346D9" w:rsidP="006D1315">
      <w:pPr>
        <w:pStyle w:val="Ttulo1"/>
        <w:numPr>
          <w:ilvl w:val="0"/>
          <w:numId w:val="17"/>
        </w:numPr>
        <w:rPr>
          <w:szCs w:val="24"/>
        </w:rPr>
      </w:pPr>
      <w:bookmarkStart w:id="78" w:name="_Toc436472663"/>
      <w:bookmarkEnd w:id="75"/>
      <w:bookmarkEnd w:id="76"/>
      <w:r w:rsidRPr="00326D19">
        <w:rPr>
          <w:szCs w:val="24"/>
        </w:rPr>
        <w:t>Gestión</w:t>
      </w:r>
      <w:r w:rsidR="00326D19" w:rsidRPr="00326D19">
        <w:rPr>
          <w:szCs w:val="24"/>
        </w:rPr>
        <w:t xml:space="preserve"> </w:t>
      </w:r>
      <w:r w:rsidR="00C87987" w:rsidRPr="00326D19">
        <w:rPr>
          <w:szCs w:val="24"/>
        </w:rPr>
        <w:t xml:space="preserve"> A</w:t>
      </w:r>
      <w:r w:rsidR="00326D19" w:rsidRPr="00326D19">
        <w:rPr>
          <w:szCs w:val="24"/>
        </w:rPr>
        <w:t>dministrativa</w:t>
      </w:r>
      <w:bookmarkEnd w:id="78"/>
      <w:r w:rsidR="00326D19" w:rsidRPr="00326D19">
        <w:rPr>
          <w:szCs w:val="24"/>
        </w:rPr>
        <w:t xml:space="preserve"> </w:t>
      </w:r>
    </w:p>
    <w:p w:rsidR="00B36F05" w:rsidRPr="00B36F05" w:rsidRDefault="00B36F05" w:rsidP="00B36F05"/>
    <w:p w:rsidR="00B36F05" w:rsidRPr="000E4BC6" w:rsidRDefault="00B36F05" w:rsidP="000E4BC6">
      <w:pPr>
        <w:rPr>
          <w:rFonts w:ascii="Times New Roman" w:hAnsi="Times New Roman" w:cs="Times New Roman"/>
          <w:sz w:val="20"/>
          <w:szCs w:val="20"/>
        </w:rPr>
      </w:pPr>
      <w:r w:rsidRPr="000E4BC6">
        <w:rPr>
          <w:rFonts w:ascii="Times New Roman" w:hAnsi="Times New Roman" w:cs="Times New Roman"/>
          <w:sz w:val="20"/>
          <w:szCs w:val="20"/>
        </w:rPr>
        <w:t>La Secretaria de  Movilidad cuenta con una infraestructura descentralizada que facilita la interacción con el público dispone de 5  sedes al servicio de la ciudadanía barranquillera para atención al usuario,  tres oficinas de atención a contravenciones y multas ubicadas en Centro Comercial Americano, Centro Comercial Cordialidad, Sede Prado,  5 oficinas de atención a tramites</w:t>
      </w:r>
      <w:r w:rsidR="008E280E" w:rsidRPr="000E4BC6">
        <w:rPr>
          <w:rFonts w:ascii="Times New Roman" w:hAnsi="Times New Roman" w:cs="Times New Roman"/>
          <w:sz w:val="20"/>
          <w:szCs w:val="20"/>
        </w:rPr>
        <w:t xml:space="preserve"> ubicadas en Paseo de Bolívar, Centro Comercial Americano, Centro Comercial Cordialidad, Sede Prado,  Vía 40 con 73;</w:t>
      </w:r>
      <w:r w:rsidRPr="000E4BC6">
        <w:rPr>
          <w:rFonts w:ascii="Times New Roman" w:hAnsi="Times New Roman" w:cs="Times New Roman"/>
          <w:sz w:val="20"/>
          <w:szCs w:val="20"/>
        </w:rPr>
        <w:t xml:space="preserve"> una </w:t>
      </w:r>
      <w:r w:rsidR="008E280E" w:rsidRPr="000E4BC6">
        <w:rPr>
          <w:rFonts w:ascii="Times New Roman" w:hAnsi="Times New Roman" w:cs="Times New Roman"/>
          <w:sz w:val="20"/>
          <w:szCs w:val="20"/>
        </w:rPr>
        <w:t xml:space="preserve">sede </w:t>
      </w:r>
      <w:r w:rsidRPr="000E4BC6">
        <w:rPr>
          <w:rFonts w:ascii="Times New Roman" w:hAnsi="Times New Roman" w:cs="Times New Roman"/>
          <w:sz w:val="20"/>
          <w:szCs w:val="20"/>
        </w:rPr>
        <w:t>administrativa, una</w:t>
      </w:r>
      <w:r w:rsidR="008E280E" w:rsidRPr="000E4BC6">
        <w:rPr>
          <w:rFonts w:ascii="Times New Roman" w:hAnsi="Times New Roman" w:cs="Times New Roman"/>
          <w:sz w:val="20"/>
          <w:szCs w:val="20"/>
        </w:rPr>
        <w:t xml:space="preserve"> sede</w:t>
      </w:r>
      <w:r w:rsidRPr="000E4BC6">
        <w:rPr>
          <w:rFonts w:ascii="Times New Roman" w:hAnsi="Times New Roman" w:cs="Times New Roman"/>
          <w:sz w:val="20"/>
          <w:szCs w:val="20"/>
        </w:rPr>
        <w:t xml:space="preserve"> de atención a agentes de tránsito y custodia documental</w:t>
      </w:r>
      <w:r w:rsidR="008E280E" w:rsidRPr="000E4BC6">
        <w:rPr>
          <w:rFonts w:ascii="Times New Roman" w:hAnsi="Times New Roman" w:cs="Times New Roman"/>
          <w:sz w:val="20"/>
          <w:szCs w:val="20"/>
        </w:rPr>
        <w:t>.</w:t>
      </w:r>
    </w:p>
    <w:p w:rsidR="008E280E" w:rsidRPr="000E4BC6" w:rsidRDefault="008E280E" w:rsidP="000E4BC6">
      <w:pPr>
        <w:rPr>
          <w:rFonts w:ascii="Times New Roman" w:hAnsi="Times New Roman" w:cs="Times New Roman"/>
          <w:sz w:val="20"/>
          <w:szCs w:val="20"/>
        </w:rPr>
      </w:pPr>
    </w:p>
    <w:p w:rsidR="00B36F05" w:rsidRPr="000E4BC6" w:rsidRDefault="00B36F05" w:rsidP="000E4BC6">
      <w:pPr>
        <w:rPr>
          <w:rFonts w:ascii="Times New Roman" w:hAnsi="Times New Roman" w:cs="Times New Roman"/>
          <w:sz w:val="20"/>
          <w:szCs w:val="20"/>
        </w:rPr>
      </w:pPr>
      <w:r w:rsidRPr="000E4BC6">
        <w:rPr>
          <w:rFonts w:ascii="Times New Roman" w:hAnsi="Times New Roman" w:cs="Times New Roman"/>
          <w:sz w:val="20"/>
          <w:szCs w:val="20"/>
        </w:rPr>
        <w:t>Las sedes de atención a contravenciones y multas cuentan con inspectores que atienden procesos por infracciones de tránsito, funcionarios de atención al usuario para agendar cursos de Educación y Cultura Vial y servicios: Información sobre comparendos  y sanciones por infracciones a las normas de tránsito y transporte, pago de comparendos, solicitud de audiencia pública, salida de vehículos inmovilizados, celebración de acuerdos de pago, denuncias por perdida de documentos en materia de tránsito, Además de amplias y confortables salas de espera para más de 50 personas, recepción y un salón de capacitaciones.</w:t>
      </w:r>
    </w:p>
    <w:p w:rsidR="008E280E" w:rsidRPr="000E4BC6" w:rsidRDefault="008E280E" w:rsidP="000E4BC6">
      <w:pPr>
        <w:rPr>
          <w:rFonts w:ascii="Times New Roman" w:hAnsi="Times New Roman" w:cs="Times New Roman"/>
          <w:sz w:val="20"/>
          <w:szCs w:val="20"/>
        </w:rPr>
      </w:pPr>
    </w:p>
    <w:p w:rsidR="00B36F05" w:rsidRPr="000E4BC6" w:rsidRDefault="00B36F05" w:rsidP="000E4BC6">
      <w:pPr>
        <w:rPr>
          <w:rFonts w:ascii="Times New Roman" w:hAnsi="Times New Roman" w:cs="Times New Roman"/>
          <w:sz w:val="20"/>
          <w:szCs w:val="20"/>
        </w:rPr>
      </w:pPr>
      <w:r w:rsidRPr="000E4BC6">
        <w:rPr>
          <w:rFonts w:ascii="Times New Roman" w:hAnsi="Times New Roman" w:cs="Times New Roman"/>
          <w:sz w:val="20"/>
          <w:szCs w:val="20"/>
        </w:rPr>
        <w:t>Las sedes de atención al usuario de trámites del RNA, RNC y RNTP</w:t>
      </w:r>
      <w:r w:rsidR="008E280E" w:rsidRPr="000E4BC6">
        <w:rPr>
          <w:rFonts w:ascii="Times New Roman" w:hAnsi="Times New Roman" w:cs="Times New Roman"/>
          <w:sz w:val="20"/>
          <w:szCs w:val="20"/>
        </w:rPr>
        <w:t xml:space="preserve">, remolques y Semirremolques, Maquinaria Agrícola e industrial </w:t>
      </w:r>
      <w:r w:rsidRPr="000E4BC6">
        <w:rPr>
          <w:rFonts w:ascii="Times New Roman" w:hAnsi="Times New Roman" w:cs="Times New Roman"/>
          <w:sz w:val="20"/>
          <w:szCs w:val="20"/>
        </w:rPr>
        <w:t xml:space="preserve"> cuentan con la atención personalizada de trámites de tránsito ante el RUNT: matrícula inicial, traspasos, licencias de conducción, pignoraciones, cambio de motor, regrabación entre otros, salas de espera, coordinadores y varios módulos de atención al ciudadano, parqueadero entre otras comodidades.</w:t>
      </w:r>
    </w:p>
    <w:p w:rsidR="00B36F05" w:rsidRPr="008E280E" w:rsidRDefault="00B36F05" w:rsidP="008E280E">
      <w:pPr>
        <w:pStyle w:val="Prrafodelista"/>
        <w:ind w:left="720"/>
        <w:rPr>
          <w:color w:val="333333"/>
          <w:sz w:val="20"/>
          <w:szCs w:val="20"/>
        </w:rPr>
      </w:pPr>
      <w:r w:rsidRPr="008E280E">
        <w:rPr>
          <w:color w:val="333333"/>
          <w:sz w:val="20"/>
          <w:szCs w:val="20"/>
        </w:rPr>
        <w:t xml:space="preserve">  </w:t>
      </w:r>
    </w:p>
    <w:p w:rsidR="00E03379" w:rsidRPr="00B36F05" w:rsidRDefault="00E03379" w:rsidP="00DB4812">
      <w:pPr>
        <w:ind w:left="0" w:firstLine="0"/>
        <w:rPr>
          <w:rFonts w:ascii="Times New Roman" w:hAnsi="Times New Roman" w:cs="Times New Roman"/>
          <w:b/>
          <w:color w:val="auto"/>
          <w:sz w:val="20"/>
          <w:szCs w:val="20"/>
          <w:lang w:val="es-ES"/>
        </w:rPr>
      </w:pPr>
    </w:p>
    <w:p w:rsidR="00E03379" w:rsidRPr="004F1F79" w:rsidRDefault="00B47F20" w:rsidP="006D1315">
      <w:pPr>
        <w:pStyle w:val="Ttulo2"/>
        <w:numPr>
          <w:ilvl w:val="1"/>
          <w:numId w:val="17"/>
        </w:numPr>
        <w:rPr>
          <w:sz w:val="24"/>
          <w:szCs w:val="24"/>
        </w:rPr>
      </w:pPr>
      <w:bookmarkStart w:id="79" w:name="_Toc436472664"/>
      <w:r>
        <w:rPr>
          <w:sz w:val="24"/>
          <w:szCs w:val="24"/>
        </w:rPr>
        <w:t>Planta de Personal</w:t>
      </w:r>
      <w:bookmarkEnd w:id="79"/>
    </w:p>
    <w:p w:rsidR="00E03379" w:rsidRPr="00FD22EF" w:rsidRDefault="00E03379" w:rsidP="00E03379">
      <w:pPr>
        <w:rPr>
          <w:rFonts w:ascii="Times New Roman" w:hAnsi="Times New Roman" w:cs="Times New Roman"/>
          <w:sz w:val="20"/>
          <w:szCs w:val="20"/>
        </w:rPr>
      </w:pPr>
    </w:p>
    <w:p w:rsidR="00E03379" w:rsidRPr="00FD22EF" w:rsidRDefault="00E03379" w:rsidP="00E03379">
      <w:pPr>
        <w:rPr>
          <w:rFonts w:ascii="Times New Roman" w:hAnsi="Times New Roman" w:cs="Times New Roman"/>
          <w:sz w:val="20"/>
          <w:szCs w:val="20"/>
        </w:rPr>
      </w:pPr>
      <w:r w:rsidRPr="00FD22EF">
        <w:rPr>
          <w:rFonts w:ascii="Times New Roman" w:hAnsi="Times New Roman" w:cs="Times New Roman"/>
          <w:sz w:val="20"/>
          <w:szCs w:val="20"/>
        </w:rPr>
        <w:t>Para el año 2015, la Secretaría de Movilidad cuenta con la siguiente planta de personal:</w:t>
      </w:r>
    </w:p>
    <w:p w:rsidR="00E03379" w:rsidRPr="00FD22EF" w:rsidRDefault="00E03379" w:rsidP="00E03379">
      <w:pPr>
        <w:rPr>
          <w:rFonts w:ascii="Times New Roman" w:hAnsi="Times New Roman" w:cs="Times New Roman"/>
          <w:sz w:val="20"/>
          <w:szCs w:val="20"/>
        </w:rPr>
      </w:pPr>
    </w:p>
    <w:tbl>
      <w:tblPr>
        <w:tblStyle w:val="Tablaconcuadrcula"/>
        <w:tblW w:w="9904" w:type="dxa"/>
        <w:jc w:val="center"/>
        <w:tblLayout w:type="fixed"/>
        <w:tblLook w:val="04A0" w:firstRow="1" w:lastRow="0" w:firstColumn="1" w:lastColumn="0" w:noHBand="0" w:noVBand="1"/>
      </w:tblPr>
      <w:tblGrid>
        <w:gridCol w:w="1244"/>
        <w:gridCol w:w="1236"/>
        <w:gridCol w:w="1099"/>
        <w:gridCol w:w="1649"/>
        <w:gridCol w:w="1649"/>
        <w:gridCol w:w="1099"/>
        <w:gridCol w:w="824"/>
        <w:gridCol w:w="1104"/>
      </w:tblGrid>
      <w:tr w:rsidR="00E03379" w:rsidRPr="00FD22EF" w:rsidTr="00247999">
        <w:trPr>
          <w:trHeight w:val="847"/>
          <w:tblHeader/>
          <w:jc w:val="center"/>
        </w:trPr>
        <w:tc>
          <w:tcPr>
            <w:tcW w:w="1244" w:type="dxa"/>
            <w:shd w:val="clear" w:color="auto" w:fill="D9D9D9" w:themeFill="background1" w:themeFillShade="D9"/>
          </w:tcPr>
          <w:p w:rsidR="00E03379" w:rsidRPr="00DB4812" w:rsidRDefault="00E03379" w:rsidP="00FD22EF">
            <w:pPr>
              <w:ind w:left="0" w:firstLine="0"/>
              <w:jc w:val="center"/>
              <w:rPr>
                <w:rFonts w:ascii="Times New Roman" w:hAnsi="Times New Roman" w:cs="Times New Roman"/>
                <w:b/>
                <w:sz w:val="16"/>
                <w:szCs w:val="16"/>
              </w:rPr>
            </w:pPr>
            <w:r w:rsidRPr="00DB4812">
              <w:rPr>
                <w:rFonts w:ascii="Times New Roman" w:hAnsi="Times New Roman" w:cs="Times New Roman"/>
                <w:sz w:val="16"/>
                <w:szCs w:val="16"/>
              </w:rPr>
              <w:t>Secretario</w:t>
            </w:r>
          </w:p>
        </w:tc>
        <w:tc>
          <w:tcPr>
            <w:tcW w:w="1236" w:type="dxa"/>
            <w:shd w:val="clear" w:color="auto" w:fill="D9D9D9" w:themeFill="background1" w:themeFillShade="D9"/>
          </w:tcPr>
          <w:p w:rsidR="00E03379" w:rsidRPr="00DB4812" w:rsidRDefault="00E03379" w:rsidP="00FD22EF">
            <w:pPr>
              <w:ind w:left="0" w:firstLine="0"/>
              <w:jc w:val="center"/>
              <w:rPr>
                <w:rFonts w:ascii="Times New Roman" w:hAnsi="Times New Roman" w:cs="Times New Roman"/>
                <w:b/>
                <w:sz w:val="16"/>
                <w:szCs w:val="16"/>
              </w:rPr>
            </w:pPr>
            <w:r w:rsidRPr="00DB4812">
              <w:rPr>
                <w:rFonts w:ascii="Times New Roman" w:hAnsi="Times New Roman" w:cs="Times New Roman"/>
                <w:b/>
                <w:sz w:val="16"/>
                <w:szCs w:val="16"/>
              </w:rPr>
              <w:t>Directivo</w:t>
            </w:r>
          </w:p>
          <w:p w:rsidR="00E03379" w:rsidRPr="00DB4812" w:rsidRDefault="00E03379" w:rsidP="00FD22EF">
            <w:pPr>
              <w:ind w:left="0" w:firstLine="0"/>
              <w:jc w:val="center"/>
              <w:rPr>
                <w:rFonts w:ascii="Times New Roman" w:hAnsi="Times New Roman" w:cs="Times New Roman"/>
                <w:b/>
                <w:sz w:val="16"/>
                <w:szCs w:val="16"/>
              </w:rPr>
            </w:pPr>
            <w:r w:rsidRPr="00DB4812">
              <w:rPr>
                <w:rFonts w:ascii="Times New Roman" w:hAnsi="Times New Roman" w:cs="Times New Roman"/>
                <w:b/>
                <w:sz w:val="16"/>
                <w:szCs w:val="16"/>
              </w:rPr>
              <w:t>(jefes de Oficina)</w:t>
            </w:r>
          </w:p>
        </w:tc>
        <w:tc>
          <w:tcPr>
            <w:tcW w:w="1099" w:type="dxa"/>
            <w:shd w:val="clear" w:color="auto" w:fill="D9D9D9" w:themeFill="background1" w:themeFillShade="D9"/>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Asesor</w:t>
            </w:r>
          </w:p>
        </w:tc>
        <w:tc>
          <w:tcPr>
            <w:tcW w:w="1649" w:type="dxa"/>
            <w:shd w:val="clear" w:color="auto" w:fill="D9D9D9" w:themeFill="background1" w:themeFillShade="D9"/>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Profesional Especializado</w:t>
            </w:r>
          </w:p>
        </w:tc>
        <w:tc>
          <w:tcPr>
            <w:tcW w:w="1649" w:type="dxa"/>
            <w:shd w:val="clear" w:color="auto" w:fill="D9D9D9" w:themeFill="background1" w:themeFillShade="D9"/>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Profesional Universitario</w:t>
            </w:r>
          </w:p>
        </w:tc>
        <w:tc>
          <w:tcPr>
            <w:tcW w:w="1099" w:type="dxa"/>
            <w:shd w:val="clear" w:color="auto" w:fill="D9D9D9" w:themeFill="background1" w:themeFillShade="D9"/>
          </w:tcPr>
          <w:p w:rsidR="00E03379" w:rsidRPr="00FD22EF" w:rsidRDefault="00E03379" w:rsidP="00FD22EF">
            <w:pPr>
              <w:spacing w:after="0" w:line="240" w:lineRule="auto"/>
              <w:ind w:left="0" w:right="0" w:firstLine="0"/>
              <w:jc w:val="center"/>
              <w:rPr>
                <w:rFonts w:ascii="Times New Roman" w:eastAsia="Times New Roman" w:hAnsi="Times New Roman" w:cs="Times New Roman"/>
                <w:color w:val="auto"/>
              </w:rPr>
            </w:pPr>
            <w:r w:rsidRPr="00FD22EF">
              <w:rPr>
                <w:rFonts w:ascii="Times New Roman" w:hAnsi="Times New Roman" w:cs="Times New Roman"/>
              </w:rPr>
              <w:t xml:space="preserve">Inspector de Tránsito y Transporte  </w:t>
            </w:r>
          </w:p>
        </w:tc>
        <w:tc>
          <w:tcPr>
            <w:tcW w:w="824" w:type="dxa"/>
            <w:shd w:val="clear" w:color="auto" w:fill="D9D9D9" w:themeFill="background1" w:themeFillShade="D9"/>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Técnico</w:t>
            </w:r>
          </w:p>
        </w:tc>
        <w:tc>
          <w:tcPr>
            <w:tcW w:w="1102" w:type="dxa"/>
            <w:shd w:val="clear" w:color="auto" w:fill="D9D9D9" w:themeFill="background1" w:themeFillShade="D9"/>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Auxiliar Administrativo</w:t>
            </w:r>
          </w:p>
        </w:tc>
      </w:tr>
      <w:tr w:rsidR="00E03379" w:rsidRPr="00FD22EF" w:rsidTr="00247999">
        <w:trPr>
          <w:trHeight w:val="221"/>
          <w:jc w:val="center"/>
        </w:trPr>
        <w:tc>
          <w:tcPr>
            <w:tcW w:w="1244" w:type="dxa"/>
          </w:tcPr>
          <w:p w:rsidR="00E03379" w:rsidRPr="00FD22EF" w:rsidRDefault="00E03379" w:rsidP="00FD22EF">
            <w:pPr>
              <w:ind w:left="0" w:firstLine="0"/>
              <w:rPr>
                <w:rFonts w:ascii="Times New Roman" w:hAnsi="Times New Roman" w:cs="Times New Roman"/>
              </w:rPr>
            </w:pPr>
            <w:r w:rsidRPr="00FD22EF">
              <w:rPr>
                <w:rFonts w:ascii="Times New Roman" w:hAnsi="Times New Roman" w:cs="Times New Roman"/>
              </w:rPr>
              <w:t>1</w:t>
            </w:r>
          </w:p>
        </w:tc>
        <w:tc>
          <w:tcPr>
            <w:tcW w:w="1236" w:type="dxa"/>
            <w:vAlign w:val="center"/>
          </w:tcPr>
          <w:p w:rsidR="00E03379" w:rsidRPr="00FD22EF" w:rsidRDefault="00E03379" w:rsidP="00FD22EF">
            <w:pPr>
              <w:ind w:left="0" w:firstLine="0"/>
              <w:jc w:val="center"/>
              <w:rPr>
                <w:rFonts w:ascii="Times New Roman" w:hAnsi="Times New Roman" w:cs="Times New Roman"/>
              </w:rPr>
            </w:pPr>
            <w:r w:rsidRPr="00FD22EF">
              <w:rPr>
                <w:rFonts w:ascii="Times New Roman" w:hAnsi="Times New Roman" w:cs="Times New Roman"/>
              </w:rPr>
              <w:t>5</w:t>
            </w:r>
          </w:p>
        </w:tc>
        <w:tc>
          <w:tcPr>
            <w:tcW w:w="1099" w:type="dxa"/>
            <w:vAlign w:val="center"/>
          </w:tcPr>
          <w:p w:rsidR="00E03379" w:rsidRPr="00FD22EF" w:rsidRDefault="00E03379" w:rsidP="00FD22EF">
            <w:pPr>
              <w:ind w:left="0" w:firstLine="0"/>
              <w:jc w:val="center"/>
              <w:rPr>
                <w:rFonts w:ascii="Times New Roman" w:hAnsi="Times New Roman" w:cs="Times New Roman"/>
              </w:rPr>
            </w:pPr>
            <w:r w:rsidRPr="00FD22EF">
              <w:rPr>
                <w:rFonts w:ascii="Times New Roman" w:hAnsi="Times New Roman" w:cs="Times New Roman"/>
              </w:rPr>
              <w:t>21</w:t>
            </w:r>
          </w:p>
        </w:tc>
        <w:tc>
          <w:tcPr>
            <w:tcW w:w="1649" w:type="dxa"/>
            <w:vAlign w:val="center"/>
          </w:tcPr>
          <w:p w:rsidR="00E03379" w:rsidRPr="00FD22EF" w:rsidRDefault="00E03379" w:rsidP="00FD22EF">
            <w:pPr>
              <w:ind w:left="0" w:firstLine="0"/>
              <w:jc w:val="center"/>
              <w:rPr>
                <w:rFonts w:ascii="Times New Roman" w:hAnsi="Times New Roman" w:cs="Times New Roman"/>
              </w:rPr>
            </w:pPr>
            <w:r w:rsidRPr="00FD22EF">
              <w:rPr>
                <w:rFonts w:ascii="Times New Roman" w:hAnsi="Times New Roman" w:cs="Times New Roman"/>
              </w:rPr>
              <w:t>9</w:t>
            </w:r>
          </w:p>
        </w:tc>
        <w:tc>
          <w:tcPr>
            <w:tcW w:w="1649" w:type="dxa"/>
            <w:vAlign w:val="center"/>
          </w:tcPr>
          <w:p w:rsidR="00E03379" w:rsidRPr="00FD22EF" w:rsidRDefault="00E03379" w:rsidP="00FD22EF">
            <w:pPr>
              <w:ind w:left="0" w:firstLine="0"/>
              <w:jc w:val="center"/>
              <w:rPr>
                <w:rFonts w:ascii="Times New Roman" w:hAnsi="Times New Roman" w:cs="Times New Roman"/>
              </w:rPr>
            </w:pPr>
            <w:r w:rsidRPr="00FD22EF">
              <w:rPr>
                <w:rFonts w:ascii="Times New Roman" w:hAnsi="Times New Roman" w:cs="Times New Roman"/>
              </w:rPr>
              <w:t>11</w:t>
            </w:r>
          </w:p>
        </w:tc>
        <w:tc>
          <w:tcPr>
            <w:tcW w:w="1099" w:type="dxa"/>
          </w:tcPr>
          <w:p w:rsidR="00E03379" w:rsidRPr="00FD22EF" w:rsidRDefault="00E03379" w:rsidP="00FD22EF">
            <w:pPr>
              <w:ind w:left="0" w:firstLine="0"/>
              <w:jc w:val="center"/>
              <w:rPr>
                <w:rFonts w:ascii="Times New Roman" w:hAnsi="Times New Roman" w:cs="Times New Roman"/>
              </w:rPr>
            </w:pPr>
            <w:r w:rsidRPr="00FD22EF">
              <w:rPr>
                <w:rFonts w:ascii="Times New Roman" w:hAnsi="Times New Roman" w:cs="Times New Roman"/>
              </w:rPr>
              <w:t>19</w:t>
            </w:r>
          </w:p>
        </w:tc>
        <w:tc>
          <w:tcPr>
            <w:tcW w:w="824" w:type="dxa"/>
            <w:vAlign w:val="center"/>
          </w:tcPr>
          <w:p w:rsidR="00E03379" w:rsidRPr="00FD22EF" w:rsidRDefault="00E03379" w:rsidP="00FD22EF">
            <w:pPr>
              <w:ind w:left="0" w:firstLine="0"/>
              <w:jc w:val="center"/>
              <w:rPr>
                <w:rFonts w:ascii="Times New Roman" w:hAnsi="Times New Roman" w:cs="Times New Roman"/>
              </w:rPr>
            </w:pPr>
            <w:r w:rsidRPr="00FD22EF">
              <w:rPr>
                <w:rFonts w:ascii="Times New Roman" w:hAnsi="Times New Roman" w:cs="Times New Roman"/>
              </w:rPr>
              <w:t>80</w:t>
            </w:r>
          </w:p>
        </w:tc>
        <w:tc>
          <w:tcPr>
            <w:tcW w:w="1102" w:type="dxa"/>
            <w:vAlign w:val="center"/>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28</w:t>
            </w:r>
          </w:p>
        </w:tc>
      </w:tr>
      <w:tr w:rsidR="00E03379" w:rsidRPr="00FD22EF" w:rsidTr="00247999">
        <w:trPr>
          <w:trHeight w:val="207"/>
          <w:jc w:val="center"/>
        </w:trPr>
        <w:tc>
          <w:tcPr>
            <w:tcW w:w="1244" w:type="dxa"/>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Total</w:t>
            </w:r>
          </w:p>
        </w:tc>
        <w:tc>
          <w:tcPr>
            <w:tcW w:w="8660" w:type="dxa"/>
            <w:gridSpan w:val="7"/>
          </w:tcPr>
          <w:p w:rsidR="00E03379" w:rsidRPr="00FD22EF" w:rsidRDefault="00E03379" w:rsidP="00FD22EF">
            <w:pPr>
              <w:ind w:left="0" w:firstLine="0"/>
              <w:jc w:val="center"/>
              <w:rPr>
                <w:rFonts w:ascii="Times New Roman" w:hAnsi="Times New Roman" w:cs="Times New Roman"/>
                <w:b/>
              </w:rPr>
            </w:pPr>
            <w:r w:rsidRPr="00FD22EF">
              <w:rPr>
                <w:rFonts w:ascii="Times New Roman" w:hAnsi="Times New Roman" w:cs="Times New Roman"/>
                <w:b/>
              </w:rPr>
              <w:t>174</w:t>
            </w:r>
          </w:p>
        </w:tc>
      </w:tr>
    </w:tbl>
    <w:p w:rsidR="00E03379" w:rsidRDefault="00E03379" w:rsidP="00E03379">
      <w:pPr>
        <w:rPr>
          <w:rFonts w:ascii="Times New Roman" w:hAnsi="Times New Roman" w:cs="Times New Roman"/>
          <w:b/>
          <w:sz w:val="20"/>
          <w:szCs w:val="20"/>
        </w:rPr>
      </w:pPr>
    </w:p>
    <w:p w:rsidR="00B47F20" w:rsidRDefault="00B47F20" w:rsidP="00E03379">
      <w:pPr>
        <w:rPr>
          <w:rFonts w:ascii="Times New Roman" w:hAnsi="Times New Roman" w:cs="Times New Roman"/>
          <w:b/>
          <w:sz w:val="20"/>
          <w:szCs w:val="20"/>
        </w:rPr>
      </w:pPr>
    </w:p>
    <w:p w:rsidR="00B47F20" w:rsidRPr="004F1F79" w:rsidRDefault="00B47F20" w:rsidP="006D1315">
      <w:pPr>
        <w:pStyle w:val="Ttulo2"/>
        <w:numPr>
          <w:ilvl w:val="1"/>
          <w:numId w:val="17"/>
        </w:numPr>
        <w:rPr>
          <w:sz w:val="24"/>
          <w:szCs w:val="24"/>
        </w:rPr>
      </w:pPr>
      <w:bookmarkStart w:id="80" w:name="_Toc436472665"/>
      <w:r>
        <w:rPr>
          <w:sz w:val="24"/>
          <w:szCs w:val="24"/>
        </w:rPr>
        <w:t>Organigrama</w:t>
      </w:r>
      <w:bookmarkEnd w:id="80"/>
    </w:p>
    <w:p w:rsidR="00B47F20" w:rsidRPr="00FD22EF" w:rsidRDefault="00B47F20" w:rsidP="00E03379">
      <w:pPr>
        <w:rPr>
          <w:rFonts w:ascii="Times New Roman" w:hAnsi="Times New Roman" w:cs="Times New Roman"/>
          <w:b/>
          <w:sz w:val="20"/>
          <w:szCs w:val="20"/>
        </w:rPr>
      </w:pPr>
    </w:p>
    <w:p w:rsidR="00DD7F61" w:rsidRPr="00DD7F61" w:rsidRDefault="00DD7F61" w:rsidP="00DD7F61">
      <w:pPr>
        <w:pStyle w:val="Prrafodelista"/>
        <w:ind w:left="720"/>
        <w:rPr>
          <w:b/>
          <w:sz w:val="20"/>
          <w:szCs w:val="20"/>
        </w:rPr>
      </w:pPr>
    </w:p>
    <w:p w:rsidR="007D7DCA" w:rsidRPr="00FD22EF" w:rsidRDefault="00E03379" w:rsidP="003A2D4A">
      <w:pPr>
        <w:jc w:val="center"/>
        <w:rPr>
          <w:rFonts w:ascii="Times New Roman" w:hAnsi="Times New Roman" w:cs="Times New Roman"/>
          <w:b/>
          <w:sz w:val="20"/>
          <w:szCs w:val="20"/>
        </w:rPr>
      </w:pPr>
      <w:r w:rsidRPr="00FD22EF">
        <w:rPr>
          <w:rFonts w:ascii="Times New Roman" w:hAnsi="Times New Roman" w:cs="Times New Roman"/>
          <w:noProof/>
          <w:sz w:val="20"/>
          <w:szCs w:val="20"/>
        </w:rPr>
        <w:drawing>
          <wp:inline distT="0" distB="0" distL="0" distR="0" wp14:anchorId="4FEED7A1" wp14:editId="18D30CCA">
            <wp:extent cx="3905250" cy="24968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6314" cy="2503904"/>
                    </a:xfrm>
                    <a:prstGeom prst="rect">
                      <a:avLst/>
                    </a:prstGeom>
                    <a:noFill/>
                    <a:ln>
                      <a:noFill/>
                    </a:ln>
                  </pic:spPr>
                </pic:pic>
              </a:graphicData>
            </a:graphic>
          </wp:inline>
        </w:drawing>
      </w:r>
    </w:p>
    <w:p w:rsidR="007D7DCA" w:rsidRPr="00FD22EF" w:rsidRDefault="007D7DCA" w:rsidP="00E03379">
      <w:pPr>
        <w:rPr>
          <w:rFonts w:ascii="Times New Roman" w:hAnsi="Times New Roman" w:cs="Times New Roman"/>
          <w:b/>
          <w:sz w:val="20"/>
          <w:szCs w:val="20"/>
        </w:rPr>
      </w:pPr>
    </w:p>
    <w:p w:rsidR="007A3C8C" w:rsidRDefault="007A3C8C" w:rsidP="00E03379">
      <w:pPr>
        <w:rPr>
          <w:rFonts w:ascii="Times New Roman" w:hAnsi="Times New Roman" w:cs="Times New Roman"/>
          <w:b/>
          <w:sz w:val="20"/>
          <w:szCs w:val="20"/>
        </w:rPr>
      </w:pPr>
    </w:p>
    <w:p w:rsidR="00DC1605" w:rsidRPr="00C301C0" w:rsidRDefault="00DC1605" w:rsidP="00C301C0">
      <w:pPr>
        <w:ind w:left="360" w:firstLine="0"/>
        <w:rPr>
          <w:sz w:val="20"/>
          <w:szCs w:val="20"/>
        </w:rPr>
      </w:pPr>
      <w:r w:rsidRPr="00C301C0">
        <w:rPr>
          <w:sz w:val="20"/>
          <w:szCs w:val="20"/>
        </w:rPr>
        <w:t xml:space="preserve">El </w:t>
      </w:r>
      <w:r w:rsidR="00C301C0">
        <w:rPr>
          <w:sz w:val="20"/>
          <w:szCs w:val="20"/>
        </w:rPr>
        <w:t>S</w:t>
      </w:r>
      <w:r w:rsidRPr="00C301C0">
        <w:rPr>
          <w:sz w:val="20"/>
          <w:szCs w:val="20"/>
        </w:rPr>
        <w:t>ecretario de Movilidad hace parte de la</w:t>
      </w:r>
      <w:r w:rsidR="00247999">
        <w:rPr>
          <w:sz w:val="20"/>
          <w:szCs w:val="20"/>
        </w:rPr>
        <w:t xml:space="preserve"> Junta directiva de TRANSMETRO y de la TERMINAL DE TRASNPORTE</w:t>
      </w:r>
      <w:r w:rsidRPr="00C301C0">
        <w:rPr>
          <w:sz w:val="20"/>
          <w:szCs w:val="20"/>
        </w:rPr>
        <w:t xml:space="preserve"> y es miembro del SIMIT.</w:t>
      </w:r>
    </w:p>
    <w:p w:rsidR="00B47F20" w:rsidRPr="00FD22EF" w:rsidRDefault="00B47F20" w:rsidP="004F309E">
      <w:pPr>
        <w:spacing w:after="160" w:line="259" w:lineRule="auto"/>
        <w:ind w:left="0" w:right="0" w:firstLine="0"/>
        <w:jc w:val="left"/>
        <w:rPr>
          <w:rFonts w:ascii="Times New Roman" w:hAnsi="Times New Roman" w:cs="Times New Roman"/>
          <w:b/>
          <w:sz w:val="20"/>
          <w:szCs w:val="20"/>
        </w:rPr>
      </w:pPr>
    </w:p>
    <w:p w:rsidR="00B47F20" w:rsidRPr="004F1F79" w:rsidRDefault="00464497" w:rsidP="006D1315">
      <w:pPr>
        <w:pStyle w:val="Ttulo2"/>
        <w:numPr>
          <w:ilvl w:val="1"/>
          <w:numId w:val="17"/>
        </w:numPr>
        <w:rPr>
          <w:sz w:val="24"/>
          <w:szCs w:val="24"/>
        </w:rPr>
      </w:pPr>
      <w:bookmarkStart w:id="81" w:name="_Toc436472666"/>
      <w:r>
        <w:rPr>
          <w:sz w:val="24"/>
          <w:szCs w:val="24"/>
        </w:rPr>
        <w:t>P</w:t>
      </w:r>
      <w:r w:rsidR="00C301C0">
        <w:rPr>
          <w:sz w:val="24"/>
          <w:szCs w:val="24"/>
        </w:rPr>
        <w:t>roceso</w:t>
      </w:r>
      <w:r w:rsidR="00040649">
        <w:rPr>
          <w:sz w:val="24"/>
          <w:szCs w:val="24"/>
        </w:rPr>
        <w:t xml:space="preserve"> Gestión de la Movilidad y el Transporte</w:t>
      </w:r>
      <w:bookmarkEnd w:id="81"/>
    </w:p>
    <w:p w:rsidR="00C301C0" w:rsidRDefault="00C301C0" w:rsidP="004F309E">
      <w:pPr>
        <w:ind w:left="0" w:firstLine="0"/>
        <w:rPr>
          <w:rFonts w:ascii="Times New Roman" w:hAnsi="Times New Roman" w:cs="Times New Roman"/>
          <w:b/>
          <w:sz w:val="20"/>
          <w:szCs w:val="20"/>
        </w:rPr>
      </w:pPr>
    </w:p>
    <w:p w:rsidR="00C301C0" w:rsidRDefault="00040649" w:rsidP="00C87987">
      <w:pPr>
        <w:rPr>
          <w:rFonts w:ascii="Times New Roman" w:hAnsi="Times New Roman" w:cs="Times New Roman"/>
          <w:b/>
          <w:sz w:val="20"/>
          <w:szCs w:val="20"/>
        </w:rPr>
      </w:pPr>
      <w:r w:rsidRPr="00040649">
        <w:rPr>
          <w:rFonts w:ascii="Times New Roman" w:hAnsi="Times New Roman" w:cs="Times New Roman"/>
          <w:b/>
          <w:noProof/>
          <w:sz w:val="20"/>
          <w:szCs w:val="20"/>
        </w:rPr>
        <mc:AlternateContent>
          <mc:Choice Requires="wps">
            <w:drawing>
              <wp:anchor distT="0" distB="0" distL="114300" distR="114300" simplePos="0" relativeHeight="251659264" behindDoc="0" locked="0" layoutInCell="1" allowOverlap="1" wp14:anchorId="739E57EE" wp14:editId="1CA0284B">
                <wp:simplePos x="0" y="0"/>
                <wp:positionH relativeFrom="margin">
                  <wp:posOffset>0</wp:posOffset>
                </wp:positionH>
                <wp:positionV relativeFrom="paragraph">
                  <wp:posOffset>2178685</wp:posOffset>
                </wp:positionV>
                <wp:extent cx="5524500" cy="373062"/>
                <wp:effectExtent l="0" t="0" r="0" b="6350"/>
                <wp:wrapNone/>
                <wp:docPr id="1331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7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B05" w:rsidRPr="00040649" w:rsidRDefault="00026B05" w:rsidP="00040649">
                            <w:pPr>
                              <w:pStyle w:val="NormalWeb"/>
                              <w:spacing w:before="0" w:beforeAutospacing="0" w:after="0" w:afterAutospacing="0"/>
                              <w:jc w:val="center"/>
                              <w:textAlignment w:val="baseline"/>
                              <w:rPr>
                                <w:sz w:val="32"/>
                                <w:szCs w:val="32"/>
                              </w:rPr>
                            </w:pPr>
                            <w:r w:rsidRPr="00040649">
                              <w:rPr>
                                <w:rFonts w:ascii="Gill Sans" w:eastAsia="ヒラギノ角ゴ ProN W3" w:hAnsi="Gill Sans" w:cs="ヒラギノ角ゴ ProN W3"/>
                                <w:b/>
                                <w:bCs/>
                                <w:color w:val="FFFFFF" w:themeColor="background1"/>
                                <w:kern w:val="24"/>
                                <w:sz w:val="32"/>
                                <w:szCs w:val="32"/>
                              </w:rPr>
                              <w:t>Subprocesos  Misionales</w:t>
                            </w:r>
                          </w:p>
                        </w:txbxContent>
                      </wps:txbx>
                      <wps:bodyPr lIns="64291" tIns="32146" rIns="64291" bIns="32146">
                        <a:spAutoFit/>
                      </wps:bodyPr>
                    </wps:wsp>
                  </a:graphicData>
                </a:graphic>
              </wp:anchor>
            </w:drawing>
          </mc:Choice>
          <mc:Fallback>
            <w:pict>
              <v:shapetype w14:anchorId="739E57EE" id="_x0000_t202" coordsize="21600,21600" o:spt="202" path="m,l,21600r21600,l21600,xe">
                <v:stroke joinstyle="miter"/>
                <v:path gradientshapeok="t" o:connecttype="rect"/>
              </v:shapetype>
              <v:shape id="6 CuadroTexto" o:spid="_x0000_s1026" type="#_x0000_t202" style="position:absolute;left:0;text-align:left;margin-left:0;margin-top:171.55pt;width:435pt;height:29.3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" filled="f" stroked="f">
                <v:textbox style="mso-fit-shape-to-text:t" inset="1.78586mm,.89294mm,1.78586mm,.89294mm">
                  <w:txbxContent>
                    <w:p w:rsidR="00026B05" w:rsidRPr="00040649" w:rsidRDefault="00026B05" w:rsidP="00040649">
                      <w:pPr>
                        <w:pStyle w:val="NormalWeb"/>
                        <w:spacing w:before="0" w:beforeAutospacing="0" w:after="0" w:afterAutospacing="0"/>
                        <w:jc w:val="center"/>
                        <w:textAlignment w:val="baseline"/>
                        <w:rPr>
                          <w:sz w:val="32"/>
                          <w:szCs w:val="32"/>
                        </w:rPr>
                      </w:pPr>
                      <w:r w:rsidRPr="00040649">
                        <w:rPr>
                          <w:rFonts w:ascii="Gill Sans" w:eastAsia="ヒラギノ角ゴ ProN W3" w:hAnsi="Gill Sans" w:cs="ヒラギノ角ゴ ProN W3"/>
                          <w:b/>
                          <w:bCs/>
                          <w:color w:val="FFFFFF" w:themeColor="background1"/>
                          <w:kern w:val="24"/>
                          <w:sz w:val="32"/>
                          <w:szCs w:val="32"/>
                        </w:rPr>
                        <w:t>Subprocesos  Misionales</w:t>
                      </w:r>
                    </w:p>
                  </w:txbxContent>
                </v:textbox>
                <w10:wrap anchorx="margin"/>
              </v:shape>
            </w:pict>
          </mc:Fallback>
        </mc:AlternateContent>
      </w:r>
      <w:r w:rsidRPr="00040649">
        <w:rPr>
          <w:rFonts w:ascii="Times New Roman" w:hAnsi="Times New Roman" w:cs="Times New Roman"/>
          <w:b/>
          <w:noProof/>
          <w:sz w:val="20"/>
          <w:szCs w:val="20"/>
        </w:rPr>
        <w:drawing>
          <wp:inline distT="0" distB="0" distL="0" distR="0" wp14:anchorId="47368F33" wp14:editId="13207C16">
            <wp:extent cx="5779135" cy="2656205"/>
            <wp:effectExtent l="0" t="0" r="12065" b="1079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301C0" w:rsidRDefault="00C301C0" w:rsidP="00C87987">
      <w:pPr>
        <w:rPr>
          <w:rFonts w:ascii="Times New Roman" w:hAnsi="Times New Roman" w:cs="Times New Roman"/>
          <w:b/>
          <w:sz w:val="20"/>
          <w:szCs w:val="20"/>
        </w:rPr>
      </w:pPr>
    </w:p>
    <w:p w:rsidR="000831D1" w:rsidRDefault="000831D1" w:rsidP="00C87987">
      <w:pPr>
        <w:rPr>
          <w:rFonts w:ascii="Times New Roman" w:hAnsi="Times New Roman" w:cs="Times New Roman"/>
          <w:b/>
          <w:sz w:val="20"/>
          <w:szCs w:val="20"/>
        </w:rPr>
      </w:pPr>
    </w:p>
    <w:p w:rsidR="000831D1" w:rsidRDefault="000831D1" w:rsidP="00C87987">
      <w:pPr>
        <w:rPr>
          <w:rFonts w:ascii="Times New Roman" w:hAnsi="Times New Roman" w:cs="Times New Roman"/>
          <w:b/>
          <w:sz w:val="20"/>
          <w:szCs w:val="20"/>
        </w:rPr>
      </w:pPr>
    </w:p>
    <w:p w:rsidR="00C301C0" w:rsidRDefault="00C301C0" w:rsidP="00C87987">
      <w:pPr>
        <w:rPr>
          <w:rFonts w:ascii="Times New Roman" w:hAnsi="Times New Roman" w:cs="Times New Roman"/>
          <w:b/>
          <w:sz w:val="20"/>
          <w:szCs w:val="20"/>
        </w:rPr>
      </w:pPr>
    </w:p>
    <w:p w:rsidR="00040649" w:rsidRDefault="00040649" w:rsidP="00C87987">
      <w:pPr>
        <w:rPr>
          <w:rFonts w:ascii="Times New Roman" w:hAnsi="Times New Roman" w:cs="Times New Roman"/>
          <w:b/>
          <w:sz w:val="20"/>
          <w:szCs w:val="20"/>
        </w:rPr>
      </w:pPr>
      <w:r w:rsidRPr="00040649">
        <w:rPr>
          <w:rFonts w:ascii="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60450253" wp14:editId="52771C0B">
                <wp:simplePos x="0" y="0"/>
                <wp:positionH relativeFrom="margin">
                  <wp:posOffset>47625</wp:posOffset>
                </wp:positionH>
                <wp:positionV relativeFrom="paragraph">
                  <wp:posOffset>2299335</wp:posOffset>
                </wp:positionV>
                <wp:extent cx="5524500" cy="373063"/>
                <wp:effectExtent l="0" t="0" r="0" b="6350"/>
                <wp:wrapNone/>
                <wp:docPr id="14342"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7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B05" w:rsidRPr="00040649" w:rsidRDefault="00026B05" w:rsidP="00040649">
                            <w:pPr>
                              <w:pStyle w:val="NormalWeb"/>
                              <w:spacing w:before="0" w:beforeAutospacing="0" w:after="0" w:afterAutospacing="0"/>
                              <w:jc w:val="center"/>
                              <w:textAlignment w:val="baseline"/>
                              <w:rPr>
                                <w:sz w:val="32"/>
                                <w:szCs w:val="32"/>
                              </w:rPr>
                            </w:pPr>
                            <w:r w:rsidRPr="00040649">
                              <w:rPr>
                                <w:rFonts w:ascii="Gill Sans" w:eastAsia="ヒラギノ角ゴ ProN W3" w:hAnsi="Gill Sans" w:cs="ヒラギノ角ゴ ProN W3"/>
                                <w:b/>
                                <w:bCs/>
                                <w:color w:val="FFFFFF" w:themeColor="background1"/>
                                <w:kern w:val="24"/>
                                <w:sz w:val="32"/>
                                <w:szCs w:val="32"/>
                              </w:rPr>
                              <w:t xml:space="preserve">Subprocesos  de  Apoyo </w:t>
                            </w:r>
                          </w:p>
                        </w:txbxContent>
                      </wps:txbx>
                      <wps:bodyPr lIns="64291" tIns="32146" rIns="64291" bIns="32146">
                        <a:spAutoFit/>
                      </wps:bodyPr>
                    </wps:wsp>
                  </a:graphicData>
                </a:graphic>
              </wp:anchor>
            </w:drawing>
          </mc:Choice>
          <mc:Fallback>
            <w:pict>
              <v:shape w14:anchorId="60450253" id="_x0000_s1027" type="#_x0000_t202" style="position:absolute;left:0;text-align:left;margin-left:3.75pt;margin-top:181.05pt;width:435pt;height:29.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" filled="f" stroked="f">
                <v:textbox style="mso-fit-shape-to-text:t" inset="1.78586mm,.89294mm,1.78586mm,.89294mm">
                  <w:txbxContent>
                    <w:p w:rsidR="00026B05" w:rsidRPr="00040649" w:rsidRDefault="00026B05" w:rsidP="00040649">
                      <w:pPr>
                        <w:pStyle w:val="NormalWeb"/>
                        <w:spacing w:before="0" w:beforeAutospacing="0" w:after="0" w:afterAutospacing="0"/>
                        <w:jc w:val="center"/>
                        <w:textAlignment w:val="baseline"/>
                        <w:rPr>
                          <w:sz w:val="32"/>
                          <w:szCs w:val="32"/>
                        </w:rPr>
                      </w:pPr>
                      <w:r w:rsidRPr="00040649">
                        <w:rPr>
                          <w:rFonts w:ascii="Gill Sans" w:eastAsia="ヒラギノ角ゴ ProN W3" w:hAnsi="Gill Sans" w:cs="ヒラギノ角ゴ ProN W3"/>
                          <w:b/>
                          <w:bCs/>
                          <w:color w:val="FFFFFF" w:themeColor="background1"/>
                          <w:kern w:val="24"/>
                          <w:sz w:val="32"/>
                          <w:szCs w:val="32"/>
                        </w:rPr>
                        <w:t xml:space="preserve">Subprocesos  de  Apoyo </w:t>
                      </w:r>
                    </w:p>
                  </w:txbxContent>
                </v:textbox>
                <w10:wrap anchorx="margin"/>
              </v:shape>
            </w:pict>
          </mc:Fallback>
        </mc:AlternateContent>
      </w:r>
      <w:r w:rsidRPr="00040649">
        <w:rPr>
          <w:rFonts w:ascii="Times New Roman" w:hAnsi="Times New Roman" w:cs="Times New Roman"/>
          <w:b/>
          <w:noProof/>
          <w:sz w:val="20"/>
          <w:szCs w:val="20"/>
        </w:rPr>
        <w:drawing>
          <wp:inline distT="0" distB="0" distL="0" distR="0" wp14:anchorId="3E7BAF6F" wp14:editId="2A05FC35">
            <wp:extent cx="5779135" cy="2656205"/>
            <wp:effectExtent l="0" t="0" r="31115" b="10795"/>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40649" w:rsidRDefault="00040649" w:rsidP="00C87987">
      <w:pPr>
        <w:rPr>
          <w:rFonts w:ascii="Times New Roman" w:hAnsi="Times New Roman" w:cs="Times New Roman"/>
          <w:b/>
          <w:sz w:val="20"/>
          <w:szCs w:val="20"/>
        </w:rPr>
      </w:pPr>
    </w:p>
    <w:p w:rsidR="00C15A40" w:rsidRPr="004F309E" w:rsidRDefault="00C15A40" w:rsidP="004F309E">
      <w:pPr>
        <w:ind w:left="0" w:firstLine="0"/>
        <w:rPr>
          <w:b/>
          <w:sz w:val="20"/>
          <w:szCs w:val="20"/>
        </w:rPr>
      </w:pPr>
    </w:p>
    <w:p w:rsidR="00A707F0" w:rsidRPr="00C301C0" w:rsidRDefault="00C71D59" w:rsidP="006D1315">
      <w:pPr>
        <w:pStyle w:val="Ttulo2"/>
        <w:numPr>
          <w:ilvl w:val="1"/>
          <w:numId w:val="17"/>
        </w:numPr>
        <w:rPr>
          <w:sz w:val="24"/>
          <w:szCs w:val="24"/>
        </w:rPr>
      </w:pPr>
      <w:bookmarkStart w:id="82" w:name="_Toc436472667"/>
      <w:r w:rsidRPr="00C301C0">
        <w:rPr>
          <w:sz w:val="24"/>
          <w:szCs w:val="24"/>
        </w:rPr>
        <w:t>Gestión Financiera</w:t>
      </w:r>
      <w:bookmarkEnd w:id="82"/>
    </w:p>
    <w:p w:rsidR="00B5691D" w:rsidRPr="00566E40" w:rsidRDefault="00B5691D" w:rsidP="00C71D59">
      <w:bookmarkStart w:id="83" w:name="_Toc380742640"/>
      <w:bookmarkStart w:id="84" w:name="_Toc381108170"/>
      <w:bookmarkStart w:id="85" w:name="_Toc432165594"/>
    </w:p>
    <w:p w:rsidR="00A707F0" w:rsidRPr="00C71D59" w:rsidRDefault="004F309E" w:rsidP="006D1315">
      <w:pPr>
        <w:pStyle w:val="Ttulo2"/>
        <w:numPr>
          <w:ilvl w:val="2"/>
          <w:numId w:val="17"/>
        </w:numPr>
        <w:rPr>
          <w:sz w:val="24"/>
          <w:szCs w:val="24"/>
        </w:rPr>
      </w:pPr>
      <w:bookmarkStart w:id="86" w:name="_Toc433377326"/>
      <w:bookmarkStart w:id="87" w:name="_Toc436472668"/>
      <w:r>
        <w:rPr>
          <w:sz w:val="24"/>
          <w:szCs w:val="24"/>
        </w:rPr>
        <w:t>Ejecución d</w:t>
      </w:r>
      <w:r w:rsidR="00A707F0" w:rsidRPr="00C71D59">
        <w:rPr>
          <w:sz w:val="24"/>
          <w:szCs w:val="24"/>
        </w:rPr>
        <w:t xml:space="preserve">el Presupuesto </w:t>
      </w:r>
      <w:r>
        <w:rPr>
          <w:sz w:val="24"/>
          <w:szCs w:val="24"/>
        </w:rPr>
        <w:t>d</w:t>
      </w:r>
      <w:r w:rsidR="00A707F0" w:rsidRPr="00C71D59">
        <w:rPr>
          <w:sz w:val="24"/>
          <w:szCs w:val="24"/>
        </w:rPr>
        <w:t>e Ingresos</w:t>
      </w:r>
      <w:bookmarkEnd w:id="83"/>
      <w:bookmarkEnd w:id="84"/>
      <w:bookmarkEnd w:id="85"/>
      <w:bookmarkEnd w:id="86"/>
      <w:bookmarkEnd w:id="87"/>
    </w:p>
    <w:p w:rsidR="00C16408" w:rsidRPr="00FD22EF" w:rsidRDefault="00C16408" w:rsidP="00A707F0">
      <w:pPr>
        <w:shd w:val="clear" w:color="auto" w:fill="FFFFFF"/>
        <w:spacing w:before="100" w:beforeAutospacing="1" w:after="120" w:line="240" w:lineRule="auto"/>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 xml:space="preserve">El comportamiento de los ingresos durante estos cuatro años ha </w:t>
      </w:r>
      <w:r w:rsidR="001E5CF3">
        <w:rPr>
          <w:rFonts w:ascii="Times New Roman" w:eastAsia="Times New Roman" w:hAnsi="Times New Roman" w:cs="Times New Roman"/>
          <w:sz w:val="20"/>
          <w:szCs w:val="20"/>
        </w:rPr>
        <w:t xml:space="preserve">tenido un incremento significativo, </w:t>
      </w:r>
      <w:r w:rsidRPr="00FD22EF">
        <w:rPr>
          <w:rFonts w:ascii="Times New Roman" w:eastAsia="Times New Roman" w:hAnsi="Times New Roman" w:cs="Times New Roman"/>
          <w:sz w:val="20"/>
          <w:szCs w:val="20"/>
        </w:rPr>
        <w:t xml:space="preserve">presentado una tendencia creciente en cada año, de 2012 a 2013 hubo un incremento del </w:t>
      </w:r>
      <w:r w:rsidR="00881B4F" w:rsidRPr="00FD22EF">
        <w:rPr>
          <w:rFonts w:ascii="Times New Roman" w:eastAsia="Times New Roman" w:hAnsi="Times New Roman" w:cs="Times New Roman"/>
          <w:sz w:val="20"/>
          <w:szCs w:val="20"/>
        </w:rPr>
        <w:t>6%</w:t>
      </w:r>
      <w:r w:rsidRPr="00FD22EF">
        <w:rPr>
          <w:rFonts w:ascii="Times New Roman" w:eastAsia="Times New Roman" w:hAnsi="Times New Roman" w:cs="Times New Roman"/>
          <w:sz w:val="20"/>
          <w:szCs w:val="20"/>
        </w:rPr>
        <w:t xml:space="preserve">, de 2013 a 2014 </w:t>
      </w:r>
      <w:r w:rsidR="001E5CF3">
        <w:rPr>
          <w:rFonts w:ascii="Times New Roman" w:eastAsia="Times New Roman" w:hAnsi="Times New Roman" w:cs="Times New Roman"/>
          <w:sz w:val="20"/>
          <w:szCs w:val="20"/>
        </w:rPr>
        <w:t>hubo</w:t>
      </w:r>
      <w:r w:rsidR="006C0515" w:rsidRPr="00FD22EF">
        <w:rPr>
          <w:rFonts w:ascii="Times New Roman" w:eastAsia="Times New Roman" w:hAnsi="Times New Roman" w:cs="Times New Roman"/>
          <w:sz w:val="20"/>
          <w:szCs w:val="20"/>
        </w:rPr>
        <w:t xml:space="preserve"> un </w:t>
      </w:r>
      <w:r w:rsidRPr="00FD22EF">
        <w:rPr>
          <w:rFonts w:ascii="Times New Roman" w:eastAsia="Times New Roman" w:hAnsi="Times New Roman" w:cs="Times New Roman"/>
          <w:sz w:val="20"/>
          <w:szCs w:val="20"/>
        </w:rPr>
        <w:t xml:space="preserve"> incremento del </w:t>
      </w:r>
      <w:r w:rsidR="00881B4F" w:rsidRPr="00FD22EF">
        <w:rPr>
          <w:rFonts w:ascii="Times New Roman" w:eastAsia="Times New Roman" w:hAnsi="Times New Roman" w:cs="Times New Roman"/>
          <w:sz w:val="20"/>
          <w:szCs w:val="20"/>
        </w:rPr>
        <w:t>26%</w:t>
      </w:r>
      <w:r w:rsidR="00B5691D" w:rsidRPr="00FD22EF">
        <w:rPr>
          <w:rFonts w:ascii="Times New Roman" w:eastAsia="Times New Roman" w:hAnsi="Times New Roman" w:cs="Times New Roman"/>
          <w:sz w:val="20"/>
          <w:szCs w:val="20"/>
        </w:rPr>
        <w:t xml:space="preserve">, </w:t>
      </w:r>
      <w:r w:rsidRPr="00FD22EF">
        <w:rPr>
          <w:rFonts w:ascii="Times New Roman" w:eastAsia="Times New Roman" w:hAnsi="Times New Roman" w:cs="Times New Roman"/>
          <w:sz w:val="20"/>
          <w:szCs w:val="20"/>
        </w:rPr>
        <w:t xml:space="preserve"> como se observa en la siguiente </w:t>
      </w:r>
      <w:r w:rsidR="00881B4F" w:rsidRPr="00FD22EF">
        <w:rPr>
          <w:rFonts w:ascii="Times New Roman" w:eastAsia="Times New Roman" w:hAnsi="Times New Roman" w:cs="Times New Roman"/>
          <w:sz w:val="20"/>
          <w:szCs w:val="20"/>
        </w:rPr>
        <w:t>gráfica</w:t>
      </w:r>
      <w:r w:rsidRPr="00FD22EF">
        <w:rPr>
          <w:rFonts w:ascii="Times New Roman" w:eastAsia="Times New Roman" w:hAnsi="Times New Roman" w:cs="Times New Roman"/>
          <w:sz w:val="20"/>
          <w:szCs w:val="20"/>
        </w:rPr>
        <w:t>.</w:t>
      </w:r>
    </w:p>
    <w:p w:rsidR="00C16408" w:rsidRPr="00FD22EF" w:rsidRDefault="00C16408" w:rsidP="00BC1C55">
      <w:pPr>
        <w:shd w:val="clear" w:color="auto" w:fill="FFFFFF"/>
        <w:spacing w:before="100" w:beforeAutospacing="1" w:after="120" w:line="240" w:lineRule="auto"/>
        <w:ind w:left="0" w:firstLine="0"/>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L</w:t>
      </w:r>
      <w:r w:rsidR="00A707F0" w:rsidRPr="00FD22EF">
        <w:rPr>
          <w:rFonts w:ascii="Times New Roman" w:eastAsia="Times New Roman" w:hAnsi="Times New Roman" w:cs="Times New Roman"/>
          <w:sz w:val="20"/>
          <w:szCs w:val="20"/>
        </w:rPr>
        <w:t>os conceptos que más impacta</w:t>
      </w:r>
      <w:r w:rsidRPr="00FD22EF">
        <w:rPr>
          <w:rFonts w:ascii="Times New Roman" w:eastAsia="Times New Roman" w:hAnsi="Times New Roman" w:cs="Times New Roman"/>
          <w:sz w:val="20"/>
          <w:szCs w:val="20"/>
        </w:rPr>
        <w:t>n el</w:t>
      </w:r>
      <w:r w:rsidR="00A707F0" w:rsidRPr="00FD22EF">
        <w:rPr>
          <w:rFonts w:ascii="Times New Roman" w:eastAsia="Times New Roman" w:hAnsi="Times New Roman" w:cs="Times New Roman"/>
          <w:sz w:val="20"/>
          <w:szCs w:val="20"/>
        </w:rPr>
        <w:t xml:space="preserve"> recaudo </w:t>
      </w:r>
      <w:r w:rsidRPr="00FD22EF">
        <w:rPr>
          <w:rFonts w:ascii="Times New Roman" w:eastAsia="Times New Roman" w:hAnsi="Times New Roman" w:cs="Times New Roman"/>
          <w:sz w:val="20"/>
          <w:szCs w:val="20"/>
        </w:rPr>
        <w:t xml:space="preserve">son las </w:t>
      </w:r>
      <w:r w:rsidR="00A707F0" w:rsidRPr="00FD22EF">
        <w:rPr>
          <w:rFonts w:ascii="Times New Roman" w:eastAsia="Times New Roman" w:hAnsi="Times New Roman" w:cs="Times New Roman"/>
          <w:sz w:val="20"/>
          <w:szCs w:val="20"/>
        </w:rPr>
        <w:t>Contravenciones de Transito, seguido de la Tasa de Derechos de Transito y por último Ventas de Servicios (Tramites de Servicio de Tránsito)</w:t>
      </w:r>
      <w:r w:rsidRPr="00FD22EF">
        <w:rPr>
          <w:rFonts w:ascii="Times New Roman" w:eastAsia="Times New Roman" w:hAnsi="Times New Roman" w:cs="Times New Roman"/>
          <w:sz w:val="20"/>
          <w:szCs w:val="20"/>
        </w:rPr>
        <w:t xml:space="preserve"> como se puede apreciar en el siguiente cuadro:</w:t>
      </w:r>
    </w:p>
    <w:p w:rsidR="00427344" w:rsidRDefault="00D01AB3" w:rsidP="00427344">
      <w:pPr>
        <w:shd w:val="clear" w:color="auto" w:fill="FFFFFF"/>
        <w:spacing w:before="100" w:beforeAutospacing="1" w:after="120" w:line="240" w:lineRule="auto"/>
        <w:rPr>
          <w:rFonts w:ascii="Times New Roman" w:eastAsia="Times New Roman" w:hAnsi="Times New Roman" w:cs="Times New Roman"/>
          <w:sz w:val="20"/>
          <w:szCs w:val="20"/>
        </w:rPr>
      </w:pPr>
      <w:r w:rsidRPr="00397F96">
        <w:rPr>
          <w:noProof/>
        </w:rPr>
        <w:drawing>
          <wp:inline distT="0" distB="0" distL="0" distR="0" wp14:anchorId="56B4526D" wp14:editId="5ECB0426">
            <wp:extent cx="5779135" cy="119113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9135" cy="1191139"/>
                    </a:xfrm>
                    <a:prstGeom prst="rect">
                      <a:avLst/>
                    </a:prstGeom>
                    <a:noFill/>
                    <a:ln>
                      <a:noFill/>
                    </a:ln>
                  </pic:spPr>
                </pic:pic>
              </a:graphicData>
            </a:graphic>
          </wp:inline>
        </w:drawing>
      </w:r>
    </w:p>
    <w:p w:rsidR="00D01AB3" w:rsidRDefault="00D01AB3" w:rsidP="00D01AB3">
      <w:pPr>
        <w:shd w:val="clear" w:color="auto" w:fill="FFFFFF"/>
        <w:spacing w:before="100" w:beforeAutospacing="1" w:after="120" w:line="240" w:lineRule="auto"/>
        <w:rPr>
          <w:rFonts w:ascii="Times New Roman" w:eastAsia="Times New Roman" w:hAnsi="Times New Roman" w:cs="Times New Roman"/>
          <w:sz w:val="20"/>
          <w:szCs w:val="20"/>
        </w:rPr>
      </w:pPr>
      <w:bookmarkStart w:id="88" w:name="_Toc432165595"/>
      <w:bookmarkStart w:id="89" w:name="_Toc433377327"/>
      <w:r w:rsidRPr="00397F96">
        <w:rPr>
          <w:rFonts w:ascii="Times New Roman" w:eastAsia="Times New Roman" w:hAnsi="Times New Roman" w:cs="Times New Roman"/>
          <w:sz w:val="20"/>
          <w:szCs w:val="20"/>
        </w:rPr>
        <w:t>El presupuesto aprobado para el año 2015 fue de $51.208.763.487, es decir a Noviembre 30 se debía recaudar un total de $46.941.366.530 correspondiente a un porcentaje de ingreso de 92% y se ha recaudado un  total de $51.008.839.933 que corresponde a un porcentaje de cumplimiento de 99,6%</w:t>
      </w:r>
      <w:r>
        <w:rPr>
          <w:rFonts w:ascii="Times New Roman" w:eastAsia="Times New Roman" w:hAnsi="Times New Roman" w:cs="Times New Roman"/>
          <w:sz w:val="20"/>
          <w:szCs w:val="20"/>
        </w:rPr>
        <w:t>.</w:t>
      </w:r>
    </w:p>
    <w:p w:rsidR="00557455" w:rsidRPr="00BC1C55" w:rsidRDefault="00557455" w:rsidP="00BC1C55">
      <w:pPr>
        <w:shd w:val="clear" w:color="auto" w:fill="FFFFFF"/>
        <w:spacing w:before="100" w:beforeAutospacing="1" w:after="120" w:line="240" w:lineRule="auto"/>
        <w:rPr>
          <w:rFonts w:ascii="Times New Roman" w:eastAsia="Times New Roman" w:hAnsi="Times New Roman" w:cs="Times New Roman"/>
          <w:sz w:val="20"/>
          <w:szCs w:val="20"/>
        </w:rPr>
      </w:pPr>
    </w:p>
    <w:p w:rsidR="00862880" w:rsidRPr="00CE03F2" w:rsidRDefault="0080232B" w:rsidP="006D1315">
      <w:pPr>
        <w:pStyle w:val="Ttulo2"/>
        <w:numPr>
          <w:ilvl w:val="3"/>
          <w:numId w:val="17"/>
        </w:numPr>
        <w:jc w:val="both"/>
        <w:rPr>
          <w:sz w:val="24"/>
          <w:szCs w:val="24"/>
        </w:rPr>
      </w:pPr>
      <w:bookmarkStart w:id="90" w:name="_Toc436472669"/>
      <w:r>
        <w:rPr>
          <w:sz w:val="24"/>
          <w:szCs w:val="24"/>
        </w:rPr>
        <w:t>Principales r</w:t>
      </w:r>
      <w:r w:rsidR="00862880" w:rsidRPr="00013428">
        <w:rPr>
          <w:sz w:val="24"/>
          <w:szCs w:val="24"/>
        </w:rPr>
        <w:t xml:space="preserve">esultados </w:t>
      </w:r>
      <w:r w:rsidR="00247999">
        <w:rPr>
          <w:sz w:val="24"/>
          <w:szCs w:val="24"/>
        </w:rPr>
        <w:t>d</w:t>
      </w:r>
      <w:r w:rsidR="00862880" w:rsidRPr="00013428">
        <w:rPr>
          <w:sz w:val="24"/>
          <w:szCs w:val="24"/>
        </w:rPr>
        <w:t xml:space="preserve">e </w:t>
      </w:r>
      <w:r w:rsidR="00247999">
        <w:rPr>
          <w:sz w:val="24"/>
          <w:szCs w:val="24"/>
        </w:rPr>
        <w:t>l</w:t>
      </w:r>
      <w:r>
        <w:rPr>
          <w:sz w:val="24"/>
          <w:szCs w:val="24"/>
        </w:rPr>
        <w:t>as a</w:t>
      </w:r>
      <w:r w:rsidR="00862880" w:rsidRPr="00013428">
        <w:rPr>
          <w:sz w:val="24"/>
          <w:szCs w:val="24"/>
        </w:rPr>
        <w:t>ctividade</w:t>
      </w:r>
      <w:r>
        <w:rPr>
          <w:sz w:val="24"/>
          <w:szCs w:val="24"/>
        </w:rPr>
        <w:t>s administrativas y de g</w:t>
      </w:r>
      <w:r w:rsidR="00247999">
        <w:rPr>
          <w:sz w:val="24"/>
          <w:szCs w:val="24"/>
        </w:rPr>
        <w:t>estión d</w:t>
      </w:r>
      <w:r>
        <w:rPr>
          <w:sz w:val="24"/>
          <w:szCs w:val="24"/>
        </w:rPr>
        <w:t>e c</w:t>
      </w:r>
      <w:r w:rsidR="00862880" w:rsidRPr="00013428">
        <w:rPr>
          <w:sz w:val="24"/>
          <w:szCs w:val="24"/>
        </w:rPr>
        <w:t>artera</w:t>
      </w:r>
      <w:bookmarkEnd w:id="88"/>
      <w:bookmarkEnd w:id="89"/>
      <w:bookmarkEnd w:id="90"/>
    </w:p>
    <w:p w:rsidR="00013428" w:rsidRPr="00013428" w:rsidRDefault="00013428" w:rsidP="00013428"/>
    <w:p w:rsidR="00427344" w:rsidRPr="00013428" w:rsidRDefault="00F0731C" w:rsidP="006D1315">
      <w:pPr>
        <w:pStyle w:val="Ttulo2"/>
        <w:numPr>
          <w:ilvl w:val="4"/>
          <w:numId w:val="17"/>
        </w:numPr>
        <w:jc w:val="both"/>
        <w:rPr>
          <w:sz w:val="24"/>
          <w:szCs w:val="24"/>
        </w:rPr>
      </w:pPr>
      <w:bookmarkStart w:id="91" w:name="_Toc436472670"/>
      <w:r w:rsidRPr="00013428">
        <w:rPr>
          <w:sz w:val="24"/>
          <w:szCs w:val="24"/>
        </w:rPr>
        <w:t>Cobro Coactivo</w:t>
      </w:r>
      <w:bookmarkStart w:id="92" w:name="_Toc432165596"/>
      <w:bookmarkStart w:id="93" w:name="_Toc433377328"/>
      <w:r w:rsidR="00013428" w:rsidRPr="00CE03F2">
        <w:rPr>
          <w:sz w:val="24"/>
          <w:szCs w:val="24"/>
        </w:rPr>
        <w:t xml:space="preserve">- </w:t>
      </w:r>
      <w:r w:rsidR="00247999">
        <w:rPr>
          <w:sz w:val="24"/>
          <w:szCs w:val="24"/>
        </w:rPr>
        <w:t>Tasa p</w:t>
      </w:r>
      <w:r w:rsidR="00862880" w:rsidRPr="00013428">
        <w:rPr>
          <w:sz w:val="24"/>
          <w:szCs w:val="24"/>
        </w:rPr>
        <w:t xml:space="preserve">or Derechos </w:t>
      </w:r>
      <w:r w:rsidR="00247999">
        <w:rPr>
          <w:sz w:val="24"/>
          <w:szCs w:val="24"/>
        </w:rPr>
        <w:t>d</w:t>
      </w:r>
      <w:r w:rsidR="00862880" w:rsidRPr="00013428">
        <w:rPr>
          <w:sz w:val="24"/>
          <w:szCs w:val="24"/>
        </w:rPr>
        <w:t>e Transito</w:t>
      </w:r>
      <w:bookmarkEnd w:id="91"/>
      <w:bookmarkEnd w:id="92"/>
      <w:bookmarkEnd w:id="93"/>
    </w:p>
    <w:p w:rsidR="00DA0D5D" w:rsidRDefault="00DA0D5D" w:rsidP="00427344">
      <w:pPr>
        <w:ind w:left="0" w:firstLine="0"/>
        <w:rPr>
          <w:rFonts w:ascii="Times New Roman" w:hAnsi="Times New Roman" w:cs="Times New Roman"/>
          <w:sz w:val="20"/>
          <w:szCs w:val="20"/>
        </w:rPr>
      </w:pPr>
    </w:p>
    <w:p w:rsidR="00F0731C" w:rsidRPr="00427344" w:rsidRDefault="00F0731C" w:rsidP="00DA0D5D">
      <w:pPr>
        <w:ind w:left="0" w:firstLine="0"/>
        <w:rPr>
          <w:rFonts w:ascii="Times New Roman" w:hAnsi="Times New Roman" w:cs="Times New Roman"/>
          <w:b/>
          <w:sz w:val="20"/>
          <w:szCs w:val="20"/>
        </w:rPr>
      </w:pPr>
      <w:r w:rsidRPr="00FD22EF">
        <w:rPr>
          <w:rFonts w:ascii="Times New Roman" w:hAnsi="Times New Roman" w:cs="Times New Roman"/>
          <w:sz w:val="20"/>
          <w:szCs w:val="20"/>
        </w:rPr>
        <w:t xml:space="preserve">La Secretaria Distrital de Movilidad, todos los años envía las liquidaciones oficiales cobrando la tasa por derechos de tránsito de la vigencia que cursa, como inserto de la facturación se ha enviado  recibos de cobro para aquellos propietarios que adeudaran vigencias anteriores desde el año 2009 a 2014. </w:t>
      </w:r>
    </w:p>
    <w:p w:rsidR="00F0731C" w:rsidRPr="009B558B" w:rsidRDefault="00F0731C" w:rsidP="001A79F4">
      <w:pPr>
        <w:pStyle w:val="Prrafodelista"/>
        <w:numPr>
          <w:ilvl w:val="0"/>
          <w:numId w:val="5"/>
        </w:numPr>
        <w:spacing w:before="100" w:beforeAutospacing="1" w:after="120"/>
        <w:jc w:val="both"/>
        <w:rPr>
          <w:sz w:val="20"/>
          <w:szCs w:val="20"/>
        </w:rPr>
      </w:pPr>
      <w:r w:rsidRPr="009B558B">
        <w:rPr>
          <w:sz w:val="20"/>
          <w:szCs w:val="20"/>
        </w:rPr>
        <w:t>Se realizaron campañas publicitarias encaminadas al recaudo por este concepto, se publicitaron los descuentos y plazos en redes sociales, informando la fecha de plazo para cancelar, los medios de pago los cuales pueden ser: entidad bancaria, instalaciones de la Secretaria de Movilidad y pago en línea.</w:t>
      </w:r>
    </w:p>
    <w:p w:rsidR="009B558B" w:rsidRDefault="00F0731C" w:rsidP="001A79F4">
      <w:pPr>
        <w:pStyle w:val="Prrafodelista"/>
        <w:numPr>
          <w:ilvl w:val="0"/>
          <w:numId w:val="5"/>
        </w:numPr>
        <w:spacing w:before="100" w:beforeAutospacing="1" w:after="120"/>
        <w:jc w:val="both"/>
        <w:rPr>
          <w:sz w:val="20"/>
          <w:szCs w:val="20"/>
        </w:rPr>
      </w:pPr>
      <w:r w:rsidRPr="009B558B">
        <w:rPr>
          <w:sz w:val="20"/>
          <w:szCs w:val="20"/>
        </w:rPr>
        <w:t xml:space="preserve">Se han realizado los embargos financieros a </w:t>
      </w:r>
      <w:r w:rsidR="009B558B" w:rsidRPr="009B558B">
        <w:rPr>
          <w:sz w:val="20"/>
          <w:szCs w:val="20"/>
        </w:rPr>
        <w:t>deudores.</w:t>
      </w:r>
    </w:p>
    <w:p w:rsidR="006846AD" w:rsidRPr="004B0E9D" w:rsidRDefault="006846AD" w:rsidP="001A79F4">
      <w:pPr>
        <w:pStyle w:val="Prrafodelista"/>
        <w:numPr>
          <w:ilvl w:val="0"/>
          <w:numId w:val="5"/>
        </w:numPr>
        <w:spacing w:before="100" w:beforeAutospacing="1" w:after="120"/>
        <w:rPr>
          <w:sz w:val="20"/>
          <w:szCs w:val="20"/>
        </w:rPr>
      </w:pPr>
      <w:r w:rsidRPr="004B0E9D">
        <w:rPr>
          <w:sz w:val="20"/>
          <w:szCs w:val="20"/>
        </w:rPr>
        <w:t>Se han proferido los siguientes actos administrativos:</w:t>
      </w:r>
    </w:p>
    <w:tbl>
      <w:tblPr>
        <w:tblW w:w="3765" w:type="dxa"/>
        <w:jc w:val="center"/>
        <w:tblCellMar>
          <w:left w:w="70" w:type="dxa"/>
          <w:right w:w="70" w:type="dxa"/>
        </w:tblCellMar>
        <w:tblLook w:val="04A0" w:firstRow="1" w:lastRow="0" w:firstColumn="1" w:lastColumn="0" w:noHBand="0" w:noVBand="1"/>
      </w:tblPr>
      <w:tblGrid>
        <w:gridCol w:w="1800"/>
        <w:gridCol w:w="1965"/>
      </w:tblGrid>
      <w:tr w:rsidR="006846AD" w:rsidRPr="004B0E9D" w:rsidTr="00026B05">
        <w:trPr>
          <w:trHeight w:val="444"/>
          <w:jc w:val="center"/>
        </w:trPr>
        <w:tc>
          <w:tcPr>
            <w:tcW w:w="37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MANDAMIENTOS DE PAGO DERECHOS DE TRANSITO</w:t>
            </w:r>
          </w:p>
        </w:tc>
      </w:tr>
      <w:tr w:rsidR="006846AD" w:rsidRPr="004B0E9D" w:rsidTr="006846AD">
        <w:trPr>
          <w:trHeight w:val="233"/>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VIGENCIA</w:t>
            </w:r>
          </w:p>
        </w:tc>
        <w:tc>
          <w:tcPr>
            <w:tcW w:w="1965"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CANTIDAD</w:t>
            </w:r>
          </w:p>
        </w:tc>
      </w:tr>
      <w:tr w:rsidR="006846AD" w:rsidRPr="004B0E9D" w:rsidTr="006846AD">
        <w:trPr>
          <w:trHeight w:val="233"/>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2012</w:t>
            </w:r>
          </w:p>
        </w:tc>
        <w:tc>
          <w:tcPr>
            <w:tcW w:w="1965"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0</w:t>
            </w:r>
          </w:p>
        </w:tc>
      </w:tr>
      <w:tr w:rsidR="006846AD" w:rsidRPr="004B0E9D" w:rsidTr="006846AD">
        <w:trPr>
          <w:trHeight w:val="233"/>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2013</w:t>
            </w:r>
          </w:p>
        </w:tc>
        <w:tc>
          <w:tcPr>
            <w:tcW w:w="1965"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0</w:t>
            </w:r>
          </w:p>
        </w:tc>
      </w:tr>
      <w:tr w:rsidR="006846AD" w:rsidRPr="004B0E9D" w:rsidTr="006846AD">
        <w:trPr>
          <w:trHeight w:val="233"/>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2014</w:t>
            </w:r>
          </w:p>
        </w:tc>
        <w:tc>
          <w:tcPr>
            <w:tcW w:w="1965"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48.887</w:t>
            </w:r>
          </w:p>
        </w:tc>
      </w:tr>
      <w:tr w:rsidR="006846AD" w:rsidRPr="004B0E9D" w:rsidTr="006846AD">
        <w:trPr>
          <w:trHeight w:val="233"/>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2015</w:t>
            </w:r>
          </w:p>
        </w:tc>
        <w:tc>
          <w:tcPr>
            <w:tcW w:w="1965"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0</w:t>
            </w:r>
          </w:p>
        </w:tc>
      </w:tr>
      <w:tr w:rsidR="006846AD" w:rsidRPr="004B0E9D" w:rsidTr="006846AD">
        <w:trPr>
          <w:trHeight w:val="109"/>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TOTAL</w:t>
            </w:r>
          </w:p>
        </w:tc>
        <w:tc>
          <w:tcPr>
            <w:tcW w:w="1965"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48.887</w:t>
            </w:r>
          </w:p>
        </w:tc>
      </w:tr>
    </w:tbl>
    <w:p w:rsidR="006846AD" w:rsidRPr="004B0E9D" w:rsidRDefault="006846AD" w:rsidP="006846AD">
      <w:pPr>
        <w:spacing w:before="100" w:beforeAutospacing="1" w:after="120" w:line="240" w:lineRule="auto"/>
        <w:ind w:left="0" w:firstLine="0"/>
        <w:rPr>
          <w:rFonts w:ascii="Times New Roman" w:hAnsi="Times New Roman" w:cs="Times New Roman"/>
          <w:sz w:val="20"/>
          <w:szCs w:val="20"/>
        </w:rPr>
      </w:pPr>
      <w:bookmarkStart w:id="94" w:name="_Toc432165601"/>
      <w:r w:rsidRPr="004B0E9D">
        <w:rPr>
          <w:rFonts w:ascii="Times New Roman" w:hAnsi="Times New Roman" w:cs="Times New Roman"/>
          <w:sz w:val="20"/>
          <w:szCs w:val="20"/>
        </w:rPr>
        <w:t>Se han realizado los embargos financieros a deudores que relacionamos a continuación con el fin de continuar con el proceso de cobro:</w:t>
      </w:r>
    </w:p>
    <w:tbl>
      <w:tblPr>
        <w:tblW w:w="3850" w:type="dxa"/>
        <w:jc w:val="center"/>
        <w:tblCellMar>
          <w:left w:w="70" w:type="dxa"/>
          <w:right w:w="70" w:type="dxa"/>
        </w:tblCellMar>
        <w:tblLook w:val="04A0" w:firstRow="1" w:lastRow="0" w:firstColumn="1" w:lastColumn="0" w:noHBand="0" w:noVBand="1"/>
      </w:tblPr>
      <w:tblGrid>
        <w:gridCol w:w="2261"/>
        <w:gridCol w:w="1589"/>
      </w:tblGrid>
      <w:tr w:rsidR="006846AD" w:rsidRPr="004B0E9D" w:rsidTr="00026B05">
        <w:trPr>
          <w:trHeight w:val="407"/>
          <w:jc w:val="center"/>
        </w:trPr>
        <w:tc>
          <w:tcPr>
            <w:tcW w:w="38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 xml:space="preserve">EMBARGOS REALIZADOS POR DERECHOS DE TRANSITO </w:t>
            </w:r>
          </w:p>
        </w:tc>
      </w:tr>
      <w:tr w:rsidR="006846AD" w:rsidRPr="004B0E9D" w:rsidTr="00026B05">
        <w:trPr>
          <w:trHeight w:val="279"/>
          <w:jc w:val="center"/>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VIGENCIA</w:t>
            </w:r>
          </w:p>
        </w:tc>
        <w:tc>
          <w:tcPr>
            <w:tcW w:w="1588"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TOTAL</w:t>
            </w:r>
          </w:p>
        </w:tc>
      </w:tr>
      <w:tr w:rsidR="006846AD" w:rsidRPr="004B0E9D" w:rsidTr="00026B05">
        <w:trPr>
          <w:trHeight w:val="279"/>
          <w:jc w:val="center"/>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2012</w:t>
            </w:r>
          </w:p>
        </w:tc>
        <w:tc>
          <w:tcPr>
            <w:tcW w:w="1588"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0</w:t>
            </w:r>
          </w:p>
        </w:tc>
      </w:tr>
      <w:tr w:rsidR="006846AD" w:rsidRPr="004B0E9D" w:rsidTr="00026B05">
        <w:trPr>
          <w:trHeight w:val="279"/>
          <w:jc w:val="center"/>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2013</w:t>
            </w:r>
          </w:p>
        </w:tc>
        <w:tc>
          <w:tcPr>
            <w:tcW w:w="1588"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0</w:t>
            </w:r>
          </w:p>
        </w:tc>
      </w:tr>
      <w:tr w:rsidR="006846AD" w:rsidRPr="004B0E9D" w:rsidTr="00026B05">
        <w:trPr>
          <w:trHeight w:val="279"/>
          <w:jc w:val="center"/>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2014</w:t>
            </w:r>
          </w:p>
        </w:tc>
        <w:tc>
          <w:tcPr>
            <w:tcW w:w="1588"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0</w:t>
            </w:r>
          </w:p>
        </w:tc>
      </w:tr>
      <w:tr w:rsidR="006846AD" w:rsidRPr="004B0E9D" w:rsidTr="00026B05">
        <w:trPr>
          <w:trHeight w:val="279"/>
          <w:jc w:val="center"/>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2015</w:t>
            </w:r>
          </w:p>
        </w:tc>
        <w:tc>
          <w:tcPr>
            <w:tcW w:w="1588"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43.180</w:t>
            </w:r>
          </w:p>
        </w:tc>
      </w:tr>
      <w:tr w:rsidR="006846AD" w:rsidRPr="004B0E9D" w:rsidTr="00026B05">
        <w:trPr>
          <w:trHeight w:val="279"/>
          <w:jc w:val="center"/>
        </w:trPr>
        <w:tc>
          <w:tcPr>
            <w:tcW w:w="2261"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TOTAL</w:t>
            </w:r>
          </w:p>
        </w:tc>
        <w:tc>
          <w:tcPr>
            <w:tcW w:w="1588"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43.180</w:t>
            </w:r>
          </w:p>
        </w:tc>
      </w:tr>
    </w:tbl>
    <w:p w:rsidR="006846AD" w:rsidRPr="004B0E9D" w:rsidRDefault="006846AD" w:rsidP="006846AD">
      <w:pPr>
        <w:spacing w:before="100" w:beforeAutospacing="1" w:after="120" w:line="240" w:lineRule="auto"/>
        <w:rPr>
          <w:rFonts w:ascii="Times New Roman" w:hAnsi="Times New Roman" w:cs="Times New Roman"/>
          <w:sz w:val="20"/>
          <w:szCs w:val="20"/>
        </w:rPr>
      </w:pPr>
      <w:r w:rsidRPr="004B0E9D">
        <w:rPr>
          <w:rFonts w:ascii="Times New Roman" w:hAnsi="Times New Roman" w:cs="Times New Roman"/>
          <w:sz w:val="20"/>
          <w:szCs w:val="20"/>
        </w:rPr>
        <w:t>La cartera por derechos de transito presenta el siguiente estado:</w:t>
      </w:r>
    </w:p>
    <w:tbl>
      <w:tblPr>
        <w:tblW w:w="9300" w:type="dxa"/>
        <w:tblCellMar>
          <w:left w:w="70" w:type="dxa"/>
          <w:right w:w="70" w:type="dxa"/>
        </w:tblCellMar>
        <w:tblLook w:val="04A0" w:firstRow="1" w:lastRow="0" w:firstColumn="1" w:lastColumn="0" w:noHBand="0" w:noVBand="1"/>
      </w:tblPr>
      <w:tblGrid>
        <w:gridCol w:w="1240"/>
        <w:gridCol w:w="1940"/>
        <w:gridCol w:w="2260"/>
        <w:gridCol w:w="1600"/>
        <w:gridCol w:w="2260"/>
      </w:tblGrid>
      <w:tr w:rsidR="006846AD" w:rsidRPr="004B0E9D" w:rsidTr="00026B05">
        <w:trPr>
          <w:trHeight w:val="315"/>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VIGENCIA</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CAPITAL</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INTERESES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COSTAS</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 xml:space="preserve">TOTAL </w:t>
            </w:r>
          </w:p>
        </w:tc>
      </w:tr>
      <w:tr w:rsidR="006846AD" w:rsidRPr="004B0E9D" w:rsidTr="00026B05">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2009</w:t>
            </w:r>
          </w:p>
        </w:tc>
        <w:tc>
          <w:tcPr>
            <w:tcW w:w="194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4.236.142.148 </w:t>
            </w:r>
          </w:p>
        </w:tc>
        <w:tc>
          <w:tcPr>
            <w:tcW w:w="226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16.195.268.279 </w:t>
            </w:r>
          </w:p>
        </w:tc>
        <w:tc>
          <w:tcPr>
            <w:tcW w:w="160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$ 421.973.991 </w:t>
            </w:r>
          </w:p>
        </w:tc>
        <w:tc>
          <w:tcPr>
            <w:tcW w:w="2260"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20.853.386.427 </w:t>
            </w:r>
          </w:p>
        </w:tc>
      </w:tr>
      <w:tr w:rsidR="006846AD" w:rsidRPr="004B0E9D" w:rsidTr="00026B05">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2010</w:t>
            </w:r>
          </w:p>
        </w:tc>
        <w:tc>
          <w:tcPr>
            <w:tcW w:w="194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4.415.901.580 </w:t>
            </w:r>
          </w:p>
        </w:tc>
        <w:tc>
          <w:tcPr>
            <w:tcW w:w="226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12.108.991.942 </w:t>
            </w:r>
          </w:p>
        </w:tc>
        <w:tc>
          <w:tcPr>
            <w:tcW w:w="160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$ 439.567.158 </w:t>
            </w:r>
          </w:p>
        </w:tc>
        <w:tc>
          <w:tcPr>
            <w:tcW w:w="2260"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16.964.462.690 </w:t>
            </w:r>
          </w:p>
        </w:tc>
      </w:tr>
      <w:tr w:rsidR="006846AD" w:rsidRPr="004B0E9D" w:rsidTr="00026B05">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2011</w:t>
            </w:r>
          </w:p>
        </w:tc>
        <w:tc>
          <w:tcPr>
            <w:tcW w:w="194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5.052.728.100 </w:t>
            </w:r>
          </w:p>
        </w:tc>
        <w:tc>
          <w:tcPr>
            <w:tcW w:w="226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9.617.252.219 </w:t>
            </w:r>
          </w:p>
        </w:tc>
        <w:tc>
          <w:tcPr>
            <w:tcW w:w="160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$ 500.713.710 </w:t>
            </w:r>
          </w:p>
        </w:tc>
        <w:tc>
          <w:tcPr>
            <w:tcW w:w="2260"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15.170.696.040 </w:t>
            </w:r>
          </w:p>
        </w:tc>
      </w:tr>
      <w:tr w:rsidR="006846AD" w:rsidRPr="004B0E9D" w:rsidTr="00026B05">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2012</w:t>
            </w:r>
          </w:p>
        </w:tc>
        <w:tc>
          <w:tcPr>
            <w:tcW w:w="194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5.965.393.312 </w:t>
            </w:r>
          </w:p>
        </w:tc>
        <w:tc>
          <w:tcPr>
            <w:tcW w:w="226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7.462.753.805 </w:t>
            </w:r>
          </w:p>
        </w:tc>
        <w:tc>
          <w:tcPr>
            <w:tcW w:w="1600" w:type="dxa"/>
            <w:tcBorders>
              <w:top w:val="nil"/>
              <w:left w:val="nil"/>
              <w:bottom w:val="single" w:sz="4" w:space="0" w:color="auto"/>
              <w:right w:val="single" w:sz="4" w:space="0" w:color="auto"/>
            </w:tcBorders>
            <w:shd w:val="clear" w:color="auto" w:fill="auto"/>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2260"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13.428.149.129 </w:t>
            </w:r>
          </w:p>
        </w:tc>
      </w:tr>
      <w:tr w:rsidR="006846AD" w:rsidRPr="004B0E9D" w:rsidTr="00026B05">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2013</w:t>
            </w:r>
          </w:p>
        </w:tc>
        <w:tc>
          <w:tcPr>
            <w:tcW w:w="194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7.201.787.709 </w:t>
            </w:r>
          </w:p>
        </w:tc>
        <w:tc>
          <w:tcPr>
            <w:tcW w:w="226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5.376.484.240 </w:t>
            </w:r>
          </w:p>
        </w:tc>
        <w:tc>
          <w:tcPr>
            <w:tcW w:w="160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   </w:t>
            </w:r>
          </w:p>
        </w:tc>
        <w:tc>
          <w:tcPr>
            <w:tcW w:w="2260"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12.578.273.962 </w:t>
            </w:r>
          </w:p>
        </w:tc>
      </w:tr>
      <w:tr w:rsidR="006846AD" w:rsidRPr="004B0E9D" w:rsidTr="00026B05">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lang w:eastAsia="es-ES"/>
              </w:rPr>
              <w:t>2014</w:t>
            </w:r>
          </w:p>
        </w:tc>
        <w:tc>
          <w:tcPr>
            <w:tcW w:w="194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8.796.459.393 </w:t>
            </w:r>
          </w:p>
        </w:tc>
        <w:tc>
          <w:tcPr>
            <w:tcW w:w="226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3.139.916.983 </w:t>
            </w:r>
          </w:p>
        </w:tc>
        <w:tc>
          <w:tcPr>
            <w:tcW w:w="1600" w:type="dxa"/>
            <w:tcBorders>
              <w:top w:val="nil"/>
              <w:left w:val="nil"/>
              <w:bottom w:val="single" w:sz="4" w:space="0" w:color="auto"/>
              <w:right w:val="single" w:sz="4" w:space="0" w:color="auto"/>
            </w:tcBorders>
            <w:shd w:val="clear" w:color="auto" w:fill="auto"/>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lang w:eastAsia="es-ES"/>
              </w:rPr>
              <w:t xml:space="preserve"> $                  -   </w:t>
            </w:r>
          </w:p>
        </w:tc>
        <w:tc>
          <w:tcPr>
            <w:tcW w:w="2260"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11.936.378.390 </w:t>
            </w:r>
          </w:p>
        </w:tc>
      </w:tr>
    </w:tbl>
    <w:p w:rsidR="006846AD" w:rsidRPr="004B0E9D" w:rsidRDefault="006846AD" w:rsidP="006846AD">
      <w:pPr>
        <w:rPr>
          <w:rFonts w:ascii="Times New Roman" w:hAnsi="Times New Roman" w:cs="Times New Roman"/>
          <w:sz w:val="20"/>
          <w:szCs w:val="20"/>
        </w:rPr>
      </w:pPr>
    </w:p>
    <w:p w:rsidR="00427344" w:rsidRPr="004B0E9D" w:rsidRDefault="00427344" w:rsidP="00427344">
      <w:pPr>
        <w:ind w:left="0" w:firstLine="0"/>
        <w:rPr>
          <w:rFonts w:ascii="Times New Roman" w:hAnsi="Times New Roman" w:cs="Times New Roman"/>
          <w:sz w:val="20"/>
          <w:szCs w:val="20"/>
        </w:rPr>
      </w:pPr>
    </w:p>
    <w:p w:rsidR="00F0731C" w:rsidRPr="004B0E9D" w:rsidRDefault="00F0731C" w:rsidP="006D1315">
      <w:pPr>
        <w:pStyle w:val="Ttulo2"/>
        <w:numPr>
          <w:ilvl w:val="4"/>
          <w:numId w:val="17"/>
        </w:numPr>
        <w:jc w:val="both"/>
        <w:rPr>
          <w:rFonts w:ascii="Times New Roman" w:hAnsi="Times New Roman" w:cs="Times New Roman"/>
          <w:sz w:val="20"/>
          <w:szCs w:val="20"/>
        </w:rPr>
      </w:pPr>
      <w:bookmarkStart w:id="95" w:name="_Toc436472671"/>
      <w:r w:rsidRPr="004B0E9D">
        <w:rPr>
          <w:rFonts w:ascii="Times New Roman" w:hAnsi="Times New Roman" w:cs="Times New Roman"/>
          <w:sz w:val="20"/>
          <w:szCs w:val="20"/>
        </w:rPr>
        <w:t>Recuperación de cartera por concepto de multas físicas y de multas impuestas con ayudas tecnológicas</w:t>
      </w:r>
      <w:bookmarkEnd w:id="94"/>
      <w:bookmarkEnd w:id="95"/>
    </w:p>
    <w:p w:rsidR="00F0731C" w:rsidRPr="004B0E9D" w:rsidRDefault="00F0731C" w:rsidP="00F0731C">
      <w:pPr>
        <w:rPr>
          <w:rFonts w:ascii="Times New Roman" w:hAnsi="Times New Roman" w:cs="Times New Roman"/>
          <w:sz w:val="20"/>
          <w:szCs w:val="20"/>
          <w:lang w:val="es-ES" w:eastAsia="es-ES"/>
        </w:rPr>
      </w:pPr>
    </w:p>
    <w:p w:rsidR="006846AD" w:rsidRPr="004B0E9D" w:rsidRDefault="006846AD" w:rsidP="006846AD">
      <w:pPr>
        <w:spacing w:after="120" w:line="240" w:lineRule="auto"/>
        <w:rPr>
          <w:rFonts w:ascii="Times New Roman" w:hAnsi="Times New Roman" w:cs="Times New Roman"/>
          <w:sz w:val="20"/>
          <w:szCs w:val="20"/>
          <w:lang w:eastAsia="es-ES"/>
        </w:rPr>
      </w:pPr>
      <w:r w:rsidRPr="004B0E9D">
        <w:rPr>
          <w:rFonts w:ascii="Times New Roman" w:hAnsi="Times New Roman" w:cs="Times New Roman"/>
          <w:sz w:val="20"/>
          <w:szCs w:val="20"/>
          <w:lang w:val="es-ES" w:eastAsia="es-ES"/>
        </w:rPr>
        <w:t>En el último año se</w:t>
      </w:r>
      <w:r w:rsidRPr="004B0E9D">
        <w:rPr>
          <w:rFonts w:ascii="Times New Roman" w:hAnsi="Times New Roman" w:cs="Times New Roman"/>
          <w:sz w:val="20"/>
          <w:szCs w:val="20"/>
          <w:lang w:eastAsia="es-ES"/>
        </w:rPr>
        <w:t xml:space="preserve"> enviaron cartas a los </w:t>
      </w:r>
      <w:r w:rsidRPr="004B0E9D">
        <w:rPr>
          <w:rFonts w:ascii="Times New Roman" w:hAnsi="Times New Roman" w:cs="Times New Roman"/>
          <w:b/>
          <w:sz w:val="20"/>
          <w:szCs w:val="20"/>
          <w:lang w:eastAsia="es-ES"/>
        </w:rPr>
        <w:t>10.000</w:t>
      </w:r>
      <w:r w:rsidRPr="004B0E9D">
        <w:rPr>
          <w:rFonts w:ascii="Times New Roman" w:hAnsi="Times New Roman" w:cs="Times New Roman"/>
          <w:sz w:val="20"/>
          <w:szCs w:val="20"/>
          <w:lang w:eastAsia="es-ES"/>
        </w:rPr>
        <w:t xml:space="preserve"> mayores deudores por comparendos de la Secretaria de Movilidad informándoles el estado de su deuda, en capital e intereses e invitándolos a que se acogieran al descuento que fue autorizado por el Acuerdo Distrital 008 de 2014, expedido por el Concejo Distrital de Barranquilla.</w:t>
      </w:r>
    </w:p>
    <w:p w:rsidR="006846AD" w:rsidRPr="004B0E9D" w:rsidRDefault="006846AD" w:rsidP="006846AD">
      <w:pPr>
        <w:spacing w:after="120" w:line="240" w:lineRule="auto"/>
        <w:rPr>
          <w:rFonts w:ascii="Times New Roman" w:hAnsi="Times New Roman" w:cs="Times New Roman"/>
          <w:sz w:val="20"/>
          <w:szCs w:val="20"/>
          <w:lang w:eastAsia="es-ES"/>
        </w:rPr>
      </w:pPr>
      <w:r w:rsidRPr="004B0E9D">
        <w:rPr>
          <w:rFonts w:ascii="Times New Roman" w:hAnsi="Times New Roman" w:cs="Times New Roman"/>
          <w:sz w:val="20"/>
          <w:szCs w:val="20"/>
          <w:lang w:eastAsia="es-ES"/>
        </w:rPr>
        <w:t>El proceso de cobro coactivo de los comparendos impuestos presentas el siguiente resultado:</w:t>
      </w:r>
    </w:p>
    <w:tbl>
      <w:tblPr>
        <w:tblW w:w="4260" w:type="dxa"/>
        <w:jc w:val="center"/>
        <w:tblCellMar>
          <w:left w:w="70" w:type="dxa"/>
          <w:right w:w="70" w:type="dxa"/>
        </w:tblCellMar>
        <w:tblLook w:val="04A0" w:firstRow="1" w:lastRow="0" w:firstColumn="1" w:lastColumn="0" w:noHBand="0" w:noVBand="1"/>
      </w:tblPr>
      <w:tblGrid>
        <w:gridCol w:w="1967"/>
        <w:gridCol w:w="2293"/>
      </w:tblGrid>
      <w:tr w:rsidR="006846AD" w:rsidRPr="004B0E9D" w:rsidTr="00026B05">
        <w:trPr>
          <w:trHeight w:val="615"/>
          <w:jc w:val="center"/>
        </w:trPr>
        <w:tc>
          <w:tcPr>
            <w:tcW w:w="4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MANDAMIENTOS DE PAGO COMPARENDOS FISICOS</w:t>
            </w:r>
          </w:p>
        </w:tc>
      </w:tr>
      <w:tr w:rsidR="006846AD" w:rsidRPr="004B0E9D" w:rsidTr="00026B05">
        <w:trPr>
          <w:trHeight w:val="315"/>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VGENCIA</w:t>
            </w:r>
          </w:p>
        </w:tc>
        <w:tc>
          <w:tcPr>
            <w:tcW w:w="2293"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CANTIDAD</w:t>
            </w:r>
          </w:p>
        </w:tc>
      </w:tr>
      <w:tr w:rsidR="006846AD" w:rsidRPr="004B0E9D" w:rsidTr="00026B05">
        <w:trPr>
          <w:trHeight w:val="315"/>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2012</w:t>
            </w:r>
          </w:p>
        </w:tc>
        <w:tc>
          <w:tcPr>
            <w:tcW w:w="2293"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51.123</w:t>
            </w:r>
          </w:p>
        </w:tc>
      </w:tr>
      <w:tr w:rsidR="006846AD" w:rsidRPr="004B0E9D" w:rsidTr="00026B05">
        <w:trPr>
          <w:trHeight w:val="315"/>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2013</w:t>
            </w:r>
          </w:p>
        </w:tc>
        <w:tc>
          <w:tcPr>
            <w:tcW w:w="2293"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752</w:t>
            </w:r>
          </w:p>
        </w:tc>
      </w:tr>
      <w:tr w:rsidR="006846AD" w:rsidRPr="004B0E9D" w:rsidTr="00026B05">
        <w:trPr>
          <w:trHeight w:val="315"/>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2014</w:t>
            </w:r>
          </w:p>
        </w:tc>
        <w:tc>
          <w:tcPr>
            <w:tcW w:w="2293"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63.937</w:t>
            </w:r>
          </w:p>
        </w:tc>
      </w:tr>
      <w:tr w:rsidR="006846AD" w:rsidRPr="004B0E9D" w:rsidTr="00026B05">
        <w:trPr>
          <w:trHeight w:val="315"/>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2015</w:t>
            </w:r>
          </w:p>
        </w:tc>
        <w:tc>
          <w:tcPr>
            <w:tcW w:w="2293"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48.840</w:t>
            </w:r>
          </w:p>
        </w:tc>
      </w:tr>
      <w:tr w:rsidR="006846AD" w:rsidRPr="004B0E9D" w:rsidTr="00026B05">
        <w:trPr>
          <w:trHeight w:val="315"/>
          <w:jc w:val="center"/>
        </w:trPr>
        <w:tc>
          <w:tcPr>
            <w:tcW w:w="1967"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 xml:space="preserve">TOTAL </w:t>
            </w:r>
          </w:p>
        </w:tc>
        <w:tc>
          <w:tcPr>
            <w:tcW w:w="2293"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164.652</w:t>
            </w:r>
          </w:p>
        </w:tc>
      </w:tr>
    </w:tbl>
    <w:p w:rsidR="006846AD" w:rsidRPr="004B0E9D" w:rsidRDefault="006846AD" w:rsidP="006846AD">
      <w:pPr>
        <w:spacing w:after="120" w:line="240" w:lineRule="auto"/>
        <w:rPr>
          <w:rFonts w:ascii="Times New Roman" w:hAnsi="Times New Roman" w:cs="Times New Roman"/>
          <w:sz w:val="20"/>
          <w:szCs w:val="20"/>
          <w:lang w:eastAsia="es-ES"/>
        </w:rPr>
      </w:pPr>
    </w:p>
    <w:p w:rsidR="006846AD" w:rsidRPr="004B0E9D" w:rsidRDefault="006846AD" w:rsidP="006846AD">
      <w:pPr>
        <w:spacing w:after="120" w:line="240" w:lineRule="auto"/>
        <w:rPr>
          <w:rFonts w:ascii="Times New Roman" w:hAnsi="Times New Roman" w:cs="Times New Roman"/>
          <w:sz w:val="20"/>
          <w:szCs w:val="20"/>
          <w:lang w:eastAsia="es-ES"/>
        </w:rPr>
      </w:pPr>
      <w:r w:rsidRPr="004B0E9D">
        <w:rPr>
          <w:rFonts w:ascii="Times New Roman" w:hAnsi="Times New Roman" w:cs="Times New Roman"/>
          <w:sz w:val="20"/>
          <w:szCs w:val="20"/>
          <w:lang w:eastAsia="es-ES"/>
        </w:rPr>
        <w:t>Por concepto de multas por infracciones detectadas por medios electrónicos se han proferido 89.786 mandamientos de pago durante el cuatrienio.</w:t>
      </w:r>
    </w:p>
    <w:p w:rsidR="006846AD" w:rsidRPr="004B0E9D" w:rsidRDefault="006846AD" w:rsidP="006846AD">
      <w:pPr>
        <w:spacing w:after="120" w:line="240" w:lineRule="auto"/>
        <w:rPr>
          <w:rFonts w:ascii="Times New Roman" w:hAnsi="Times New Roman" w:cs="Times New Roman"/>
          <w:sz w:val="20"/>
          <w:szCs w:val="20"/>
          <w:lang w:eastAsia="es-ES"/>
        </w:rPr>
      </w:pPr>
      <w:r w:rsidRPr="004B0E9D">
        <w:rPr>
          <w:rFonts w:ascii="Times New Roman" w:hAnsi="Times New Roman" w:cs="Times New Roman"/>
          <w:sz w:val="20"/>
          <w:szCs w:val="20"/>
          <w:lang w:eastAsia="es-ES"/>
        </w:rPr>
        <w:t>Se embargaron financieramente a 104.101 deudores por comparendos físicos, y a 21.647 deudores por comparendos electrónicos.</w:t>
      </w:r>
    </w:p>
    <w:p w:rsidR="002E481C" w:rsidRPr="002E481C" w:rsidRDefault="002E481C" w:rsidP="002E481C">
      <w:pPr>
        <w:spacing w:after="120" w:line="240" w:lineRule="auto"/>
        <w:rPr>
          <w:rFonts w:ascii="Times New Roman" w:hAnsi="Times New Roman" w:cs="Times New Roman"/>
          <w:sz w:val="20"/>
          <w:szCs w:val="20"/>
          <w:lang w:eastAsia="es-ES"/>
        </w:rPr>
      </w:pPr>
      <w:r w:rsidRPr="002E481C">
        <w:rPr>
          <w:rFonts w:ascii="Times New Roman" w:hAnsi="Times New Roman" w:cs="Times New Roman"/>
          <w:sz w:val="20"/>
          <w:szCs w:val="20"/>
          <w:lang w:eastAsia="es-ES"/>
        </w:rPr>
        <w:t>Se revisó el cumplimiento de las cuotas de los Acuerdo de pago y se suscribieron nuevos acuerdos de Pago, presentando el siguiente estado:</w:t>
      </w:r>
    </w:p>
    <w:tbl>
      <w:tblPr>
        <w:tblW w:w="7415" w:type="dxa"/>
        <w:tblInd w:w="683" w:type="dxa"/>
        <w:tblCellMar>
          <w:left w:w="70" w:type="dxa"/>
          <w:right w:w="70" w:type="dxa"/>
        </w:tblCellMar>
        <w:tblLook w:val="04A0" w:firstRow="1" w:lastRow="0" w:firstColumn="1" w:lastColumn="0" w:noHBand="0" w:noVBand="1"/>
      </w:tblPr>
      <w:tblGrid>
        <w:gridCol w:w="2439"/>
        <w:gridCol w:w="995"/>
        <w:gridCol w:w="994"/>
        <w:gridCol w:w="994"/>
        <w:gridCol w:w="994"/>
        <w:gridCol w:w="999"/>
      </w:tblGrid>
      <w:tr w:rsidR="002E481C" w:rsidRPr="003D71E7" w:rsidTr="00142F25">
        <w:trPr>
          <w:trHeight w:val="495"/>
        </w:trPr>
        <w:tc>
          <w:tcPr>
            <w:tcW w:w="741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E481C" w:rsidRPr="003D71E7" w:rsidRDefault="002E481C" w:rsidP="00142F25">
            <w:pPr>
              <w:spacing w:after="0" w:line="240" w:lineRule="auto"/>
              <w:ind w:left="0" w:right="0" w:firstLine="0"/>
              <w:jc w:val="center"/>
              <w:rPr>
                <w:rFonts w:eastAsia="Times New Roman"/>
                <w:b/>
                <w:bCs/>
                <w:sz w:val="20"/>
                <w:szCs w:val="20"/>
              </w:rPr>
            </w:pPr>
            <w:r w:rsidRPr="003D71E7">
              <w:rPr>
                <w:rFonts w:eastAsia="Times New Roman"/>
                <w:b/>
                <w:bCs/>
                <w:sz w:val="20"/>
                <w:szCs w:val="20"/>
              </w:rPr>
              <w:t xml:space="preserve">ACUERDOS DE PAGO COMPARENDOS FISICOS </w:t>
            </w:r>
          </w:p>
        </w:tc>
      </w:tr>
      <w:tr w:rsidR="002E481C" w:rsidRPr="003D71E7" w:rsidTr="00142F25">
        <w:trPr>
          <w:trHeight w:val="434"/>
        </w:trPr>
        <w:tc>
          <w:tcPr>
            <w:tcW w:w="2439"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 xml:space="preserve">VIGENCIA </w:t>
            </w:r>
          </w:p>
        </w:tc>
        <w:tc>
          <w:tcPr>
            <w:tcW w:w="995"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2011</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2012</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2013</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2014</w:t>
            </w:r>
          </w:p>
        </w:tc>
        <w:tc>
          <w:tcPr>
            <w:tcW w:w="994" w:type="dxa"/>
            <w:tcBorders>
              <w:top w:val="nil"/>
              <w:left w:val="nil"/>
              <w:bottom w:val="single" w:sz="4" w:space="0" w:color="auto"/>
              <w:right w:val="single" w:sz="8"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2015</w:t>
            </w:r>
          </w:p>
        </w:tc>
      </w:tr>
      <w:tr w:rsidR="002E481C" w:rsidRPr="003D71E7" w:rsidTr="00142F25">
        <w:trPr>
          <w:trHeight w:val="362"/>
        </w:trPr>
        <w:tc>
          <w:tcPr>
            <w:tcW w:w="2439"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Incumplido</w:t>
            </w:r>
          </w:p>
        </w:tc>
        <w:tc>
          <w:tcPr>
            <w:tcW w:w="995"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3697</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2442</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1641</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84</w:t>
            </w:r>
          </w:p>
        </w:tc>
        <w:tc>
          <w:tcPr>
            <w:tcW w:w="994" w:type="dxa"/>
            <w:tcBorders>
              <w:top w:val="nil"/>
              <w:left w:val="nil"/>
              <w:bottom w:val="single" w:sz="4" w:space="0" w:color="auto"/>
              <w:right w:val="single" w:sz="8"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41</w:t>
            </w:r>
          </w:p>
        </w:tc>
      </w:tr>
      <w:tr w:rsidR="002E481C" w:rsidRPr="003D71E7" w:rsidTr="00142F25">
        <w:trPr>
          <w:trHeight w:val="326"/>
        </w:trPr>
        <w:tc>
          <w:tcPr>
            <w:tcW w:w="2439"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Pagado</w:t>
            </w:r>
          </w:p>
        </w:tc>
        <w:tc>
          <w:tcPr>
            <w:tcW w:w="995"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1245</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2970</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2746</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2426</w:t>
            </w:r>
          </w:p>
        </w:tc>
        <w:tc>
          <w:tcPr>
            <w:tcW w:w="994" w:type="dxa"/>
            <w:tcBorders>
              <w:top w:val="nil"/>
              <w:left w:val="nil"/>
              <w:bottom w:val="single" w:sz="4" w:space="0" w:color="auto"/>
              <w:right w:val="single" w:sz="8"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279</w:t>
            </w:r>
          </w:p>
        </w:tc>
      </w:tr>
      <w:tr w:rsidR="002E481C" w:rsidRPr="003D71E7" w:rsidTr="00142F25">
        <w:trPr>
          <w:trHeight w:val="410"/>
        </w:trPr>
        <w:tc>
          <w:tcPr>
            <w:tcW w:w="2439"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Pendiente</w:t>
            </w:r>
            <w:r>
              <w:rPr>
                <w:rFonts w:ascii="Times New Roman" w:eastAsia="Times New Roman" w:hAnsi="Times New Roman" w:cs="Times New Roman"/>
                <w:b/>
                <w:bCs/>
                <w:color w:val="auto"/>
                <w:sz w:val="20"/>
                <w:szCs w:val="20"/>
              </w:rPr>
              <w:t>*</w:t>
            </w:r>
          </w:p>
        </w:tc>
        <w:tc>
          <w:tcPr>
            <w:tcW w:w="995"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3</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202</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2569</w:t>
            </w:r>
          </w:p>
        </w:tc>
        <w:tc>
          <w:tcPr>
            <w:tcW w:w="994" w:type="dxa"/>
            <w:tcBorders>
              <w:top w:val="nil"/>
              <w:left w:val="nil"/>
              <w:bottom w:val="single" w:sz="4"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6260</w:t>
            </w:r>
          </w:p>
        </w:tc>
        <w:tc>
          <w:tcPr>
            <w:tcW w:w="994" w:type="dxa"/>
            <w:tcBorders>
              <w:top w:val="nil"/>
              <w:left w:val="nil"/>
              <w:bottom w:val="single" w:sz="4" w:space="0" w:color="auto"/>
              <w:right w:val="single" w:sz="8"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D71E7">
              <w:rPr>
                <w:rFonts w:ascii="Times New Roman" w:eastAsia="Times New Roman" w:hAnsi="Times New Roman" w:cs="Times New Roman"/>
                <w:color w:val="auto"/>
                <w:sz w:val="20"/>
                <w:szCs w:val="20"/>
              </w:rPr>
              <w:t>6753</w:t>
            </w:r>
          </w:p>
        </w:tc>
      </w:tr>
      <w:tr w:rsidR="002E481C" w:rsidRPr="003D71E7" w:rsidTr="00142F25">
        <w:trPr>
          <w:trHeight w:val="374"/>
        </w:trPr>
        <w:tc>
          <w:tcPr>
            <w:tcW w:w="2439" w:type="dxa"/>
            <w:tcBorders>
              <w:top w:val="nil"/>
              <w:left w:val="single" w:sz="8" w:space="0" w:color="auto"/>
              <w:bottom w:val="single" w:sz="8"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 xml:space="preserve">Total </w:t>
            </w:r>
          </w:p>
        </w:tc>
        <w:tc>
          <w:tcPr>
            <w:tcW w:w="995" w:type="dxa"/>
            <w:tcBorders>
              <w:top w:val="nil"/>
              <w:left w:val="nil"/>
              <w:bottom w:val="single" w:sz="8"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4945</w:t>
            </w:r>
          </w:p>
        </w:tc>
        <w:tc>
          <w:tcPr>
            <w:tcW w:w="994" w:type="dxa"/>
            <w:tcBorders>
              <w:top w:val="nil"/>
              <w:left w:val="nil"/>
              <w:bottom w:val="single" w:sz="8"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5614</w:t>
            </w:r>
          </w:p>
        </w:tc>
        <w:tc>
          <w:tcPr>
            <w:tcW w:w="994" w:type="dxa"/>
            <w:tcBorders>
              <w:top w:val="nil"/>
              <w:left w:val="nil"/>
              <w:bottom w:val="single" w:sz="8"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6956</w:t>
            </w:r>
          </w:p>
        </w:tc>
        <w:tc>
          <w:tcPr>
            <w:tcW w:w="994" w:type="dxa"/>
            <w:tcBorders>
              <w:top w:val="nil"/>
              <w:left w:val="nil"/>
              <w:bottom w:val="single" w:sz="8" w:space="0" w:color="auto"/>
              <w:right w:val="single" w:sz="4"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8770</w:t>
            </w:r>
          </w:p>
        </w:tc>
        <w:tc>
          <w:tcPr>
            <w:tcW w:w="994" w:type="dxa"/>
            <w:tcBorders>
              <w:top w:val="nil"/>
              <w:left w:val="nil"/>
              <w:bottom w:val="single" w:sz="8" w:space="0" w:color="auto"/>
              <w:right w:val="single" w:sz="8" w:space="0" w:color="auto"/>
            </w:tcBorders>
            <w:shd w:val="clear" w:color="000000" w:fill="FFFFFF"/>
            <w:noWrap/>
            <w:vAlign w:val="center"/>
            <w:hideMark/>
          </w:tcPr>
          <w:p w:rsidR="002E481C" w:rsidRPr="003D71E7"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D71E7">
              <w:rPr>
                <w:rFonts w:ascii="Times New Roman" w:eastAsia="Times New Roman" w:hAnsi="Times New Roman" w:cs="Times New Roman"/>
                <w:b/>
                <w:bCs/>
                <w:color w:val="auto"/>
                <w:sz w:val="20"/>
                <w:szCs w:val="20"/>
              </w:rPr>
              <w:t>7073</w:t>
            </w:r>
          </w:p>
        </w:tc>
      </w:tr>
    </w:tbl>
    <w:p w:rsidR="002E481C" w:rsidRPr="002E481C" w:rsidRDefault="002E481C" w:rsidP="002E481C">
      <w:pPr>
        <w:spacing w:after="120"/>
        <w:rPr>
          <w:rFonts w:ascii="Times New Roman" w:hAnsi="Times New Roman" w:cs="Times New Roman"/>
          <w:sz w:val="20"/>
          <w:szCs w:val="20"/>
        </w:rPr>
      </w:pPr>
      <w:r w:rsidRPr="002E481C">
        <w:rPr>
          <w:rFonts w:ascii="Times New Roman" w:hAnsi="Times New Roman" w:cs="Times New Roman"/>
          <w:sz w:val="20"/>
          <w:szCs w:val="20"/>
        </w:rPr>
        <w:t>*Son los acuerdos de pago que tienen cuotas pendientes y el usuario está pagando.</w:t>
      </w:r>
    </w:p>
    <w:tbl>
      <w:tblPr>
        <w:tblW w:w="7379" w:type="dxa"/>
        <w:tblInd w:w="811" w:type="dxa"/>
        <w:tblCellMar>
          <w:left w:w="70" w:type="dxa"/>
          <w:right w:w="70" w:type="dxa"/>
        </w:tblCellMar>
        <w:tblLook w:val="04A0" w:firstRow="1" w:lastRow="0" w:firstColumn="1" w:lastColumn="0" w:noHBand="0" w:noVBand="1"/>
      </w:tblPr>
      <w:tblGrid>
        <w:gridCol w:w="2477"/>
        <w:gridCol w:w="978"/>
        <w:gridCol w:w="977"/>
        <w:gridCol w:w="977"/>
        <w:gridCol w:w="977"/>
        <w:gridCol w:w="993"/>
      </w:tblGrid>
      <w:tr w:rsidR="002E481C" w:rsidRPr="00382A6D" w:rsidTr="00142F25">
        <w:trPr>
          <w:trHeight w:val="583"/>
        </w:trPr>
        <w:tc>
          <w:tcPr>
            <w:tcW w:w="737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E481C" w:rsidRPr="00382A6D" w:rsidRDefault="002E481C" w:rsidP="00142F25">
            <w:pPr>
              <w:spacing w:after="0" w:line="240" w:lineRule="auto"/>
              <w:ind w:left="0" w:right="0" w:firstLine="0"/>
              <w:jc w:val="center"/>
              <w:rPr>
                <w:rFonts w:eastAsia="Times New Roman"/>
                <w:b/>
                <w:bCs/>
                <w:sz w:val="20"/>
                <w:szCs w:val="20"/>
              </w:rPr>
            </w:pPr>
            <w:r w:rsidRPr="00382A6D">
              <w:rPr>
                <w:rFonts w:eastAsia="Times New Roman"/>
                <w:b/>
                <w:bCs/>
                <w:sz w:val="20"/>
                <w:szCs w:val="20"/>
              </w:rPr>
              <w:t>ACUERDOS DE PAGO COMPARENDOS ELECTRONICOS</w:t>
            </w:r>
          </w:p>
        </w:tc>
      </w:tr>
      <w:tr w:rsidR="002E481C" w:rsidRPr="00382A6D" w:rsidTr="00142F25">
        <w:trPr>
          <w:trHeight w:val="333"/>
        </w:trPr>
        <w:tc>
          <w:tcPr>
            <w:tcW w:w="2477"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 xml:space="preserve">VIGENCIA </w:t>
            </w:r>
          </w:p>
        </w:tc>
        <w:tc>
          <w:tcPr>
            <w:tcW w:w="978"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2011</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2012</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2013</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2014</w:t>
            </w:r>
          </w:p>
        </w:tc>
        <w:tc>
          <w:tcPr>
            <w:tcW w:w="993" w:type="dxa"/>
            <w:tcBorders>
              <w:top w:val="nil"/>
              <w:left w:val="nil"/>
              <w:bottom w:val="single" w:sz="4" w:space="0" w:color="auto"/>
              <w:right w:val="single" w:sz="8"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2015</w:t>
            </w:r>
          </w:p>
        </w:tc>
      </w:tr>
      <w:tr w:rsidR="002E481C" w:rsidRPr="00382A6D" w:rsidTr="00142F25">
        <w:trPr>
          <w:trHeight w:val="333"/>
        </w:trPr>
        <w:tc>
          <w:tcPr>
            <w:tcW w:w="2477"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Incumplido</w:t>
            </w:r>
          </w:p>
        </w:tc>
        <w:tc>
          <w:tcPr>
            <w:tcW w:w="978"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286</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780</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1025</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1643</w:t>
            </w:r>
          </w:p>
        </w:tc>
        <w:tc>
          <w:tcPr>
            <w:tcW w:w="993" w:type="dxa"/>
            <w:tcBorders>
              <w:top w:val="nil"/>
              <w:left w:val="nil"/>
              <w:bottom w:val="single" w:sz="4" w:space="0" w:color="auto"/>
              <w:right w:val="single" w:sz="8"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0</w:t>
            </w:r>
          </w:p>
        </w:tc>
      </w:tr>
      <w:tr w:rsidR="002E481C" w:rsidRPr="00382A6D" w:rsidTr="00142F25">
        <w:trPr>
          <w:trHeight w:val="333"/>
        </w:trPr>
        <w:tc>
          <w:tcPr>
            <w:tcW w:w="2477"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Pagado</w:t>
            </w:r>
          </w:p>
        </w:tc>
        <w:tc>
          <w:tcPr>
            <w:tcW w:w="978"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977</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1594</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1300</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914</w:t>
            </w:r>
          </w:p>
        </w:tc>
        <w:tc>
          <w:tcPr>
            <w:tcW w:w="993" w:type="dxa"/>
            <w:tcBorders>
              <w:top w:val="nil"/>
              <w:left w:val="nil"/>
              <w:bottom w:val="single" w:sz="4" w:space="0" w:color="auto"/>
              <w:right w:val="single" w:sz="8"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2561</w:t>
            </w:r>
          </w:p>
        </w:tc>
      </w:tr>
      <w:tr w:rsidR="002E481C" w:rsidRPr="00382A6D" w:rsidTr="00142F25">
        <w:trPr>
          <w:trHeight w:val="333"/>
        </w:trPr>
        <w:tc>
          <w:tcPr>
            <w:tcW w:w="2477" w:type="dxa"/>
            <w:tcBorders>
              <w:top w:val="nil"/>
              <w:left w:val="single" w:sz="8" w:space="0" w:color="auto"/>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Pendiente</w:t>
            </w:r>
          </w:p>
        </w:tc>
        <w:tc>
          <w:tcPr>
            <w:tcW w:w="978"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4</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2</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31</w:t>
            </w:r>
          </w:p>
        </w:tc>
        <w:tc>
          <w:tcPr>
            <w:tcW w:w="977" w:type="dxa"/>
            <w:tcBorders>
              <w:top w:val="nil"/>
              <w:left w:val="nil"/>
              <w:bottom w:val="single" w:sz="4"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315</w:t>
            </w:r>
          </w:p>
        </w:tc>
        <w:tc>
          <w:tcPr>
            <w:tcW w:w="993" w:type="dxa"/>
            <w:tcBorders>
              <w:top w:val="nil"/>
              <w:left w:val="nil"/>
              <w:bottom w:val="single" w:sz="4" w:space="0" w:color="auto"/>
              <w:right w:val="single" w:sz="8"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color w:val="auto"/>
                <w:sz w:val="20"/>
                <w:szCs w:val="20"/>
              </w:rPr>
            </w:pPr>
            <w:r w:rsidRPr="00382A6D">
              <w:rPr>
                <w:rFonts w:ascii="Times New Roman" w:eastAsia="Times New Roman" w:hAnsi="Times New Roman" w:cs="Times New Roman"/>
                <w:color w:val="auto"/>
                <w:sz w:val="20"/>
                <w:szCs w:val="20"/>
              </w:rPr>
              <w:t>1567</w:t>
            </w:r>
          </w:p>
        </w:tc>
      </w:tr>
      <w:tr w:rsidR="002E481C" w:rsidRPr="00382A6D" w:rsidTr="00142F25">
        <w:trPr>
          <w:trHeight w:val="349"/>
        </w:trPr>
        <w:tc>
          <w:tcPr>
            <w:tcW w:w="2477" w:type="dxa"/>
            <w:tcBorders>
              <w:top w:val="nil"/>
              <w:left w:val="single" w:sz="8" w:space="0" w:color="auto"/>
              <w:bottom w:val="single" w:sz="8"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left"/>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 xml:space="preserve">Total </w:t>
            </w:r>
          </w:p>
        </w:tc>
        <w:tc>
          <w:tcPr>
            <w:tcW w:w="978" w:type="dxa"/>
            <w:tcBorders>
              <w:top w:val="nil"/>
              <w:left w:val="nil"/>
              <w:bottom w:val="single" w:sz="8"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1267</w:t>
            </w:r>
          </w:p>
        </w:tc>
        <w:tc>
          <w:tcPr>
            <w:tcW w:w="977" w:type="dxa"/>
            <w:tcBorders>
              <w:top w:val="nil"/>
              <w:left w:val="nil"/>
              <w:bottom w:val="single" w:sz="8"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2376</w:t>
            </w:r>
          </w:p>
        </w:tc>
        <w:tc>
          <w:tcPr>
            <w:tcW w:w="977" w:type="dxa"/>
            <w:tcBorders>
              <w:top w:val="nil"/>
              <w:left w:val="nil"/>
              <w:bottom w:val="single" w:sz="8"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2356</w:t>
            </w:r>
          </w:p>
        </w:tc>
        <w:tc>
          <w:tcPr>
            <w:tcW w:w="977" w:type="dxa"/>
            <w:tcBorders>
              <w:top w:val="nil"/>
              <w:left w:val="nil"/>
              <w:bottom w:val="single" w:sz="8" w:space="0" w:color="auto"/>
              <w:right w:val="single" w:sz="4"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2872</w:t>
            </w:r>
          </w:p>
        </w:tc>
        <w:tc>
          <w:tcPr>
            <w:tcW w:w="993" w:type="dxa"/>
            <w:tcBorders>
              <w:top w:val="nil"/>
              <w:left w:val="nil"/>
              <w:bottom w:val="single" w:sz="8" w:space="0" w:color="auto"/>
              <w:right w:val="single" w:sz="8" w:space="0" w:color="auto"/>
            </w:tcBorders>
            <w:shd w:val="clear" w:color="000000" w:fill="FFFFFF"/>
            <w:noWrap/>
            <w:vAlign w:val="center"/>
            <w:hideMark/>
          </w:tcPr>
          <w:p w:rsidR="002E481C" w:rsidRPr="00382A6D" w:rsidRDefault="002E481C" w:rsidP="00142F25">
            <w:pPr>
              <w:spacing w:after="0" w:line="240" w:lineRule="auto"/>
              <w:ind w:left="0" w:right="0" w:firstLine="0"/>
              <w:jc w:val="center"/>
              <w:rPr>
                <w:rFonts w:ascii="Times New Roman" w:eastAsia="Times New Roman" w:hAnsi="Times New Roman" w:cs="Times New Roman"/>
                <w:b/>
                <w:bCs/>
                <w:color w:val="auto"/>
                <w:sz w:val="20"/>
                <w:szCs w:val="20"/>
              </w:rPr>
            </w:pPr>
            <w:r w:rsidRPr="00382A6D">
              <w:rPr>
                <w:rFonts w:ascii="Times New Roman" w:eastAsia="Times New Roman" w:hAnsi="Times New Roman" w:cs="Times New Roman"/>
                <w:b/>
                <w:bCs/>
                <w:color w:val="auto"/>
                <w:sz w:val="20"/>
                <w:szCs w:val="20"/>
              </w:rPr>
              <w:t>4128</w:t>
            </w:r>
          </w:p>
        </w:tc>
      </w:tr>
    </w:tbl>
    <w:p w:rsidR="006846AD" w:rsidRPr="004B0E9D" w:rsidRDefault="006846AD" w:rsidP="006846AD">
      <w:pPr>
        <w:spacing w:after="120" w:line="240" w:lineRule="auto"/>
        <w:rPr>
          <w:rFonts w:ascii="Times New Roman" w:hAnsi="Times New Roman" w:cs="Times New Roman"/>
          <w:sz w:val="20"/>
          <w:szCs w:val="20"/>
          <w:lang w:eastAsia="es-ES"/>
        </w:rPr>
      </w:pPr>
    </w:p>
    <w:p w:rsidR="006846AD" w:rsidRPr="004B0E9D" w:rsidRDefault="006846AD" w:rsidP="006846AD">
      <w:pPr>
        <w:spacing w:after="120" w:line="240" w:lineRule="auto"/>
        <w:rPr>
          <w:rFonts w:ascii="Times New Roman" w:hAnsi="Times New Roman" w:cs="Times New Roman"/>
          <w:sz w:val="20"/>
          <w:szCs w:val="20"/>
          <w:lang w:eastAsia="es-ES"/>
        </w:rPr>
      </w:pPr>
      <w:r w:rsidRPr="004B0E9D">
        <w:rPr>
          <w:rFonts w:ascii="Times New Roman" w:hAnsi="Times New Roman" w:cs="Times New Roman"/>
          <w:sz w:val="20"/>
          <w:szCs w:val="20"/>
          <w:lang w:eastAsia="es-ES"/>
        </w:rPr>
        <w:t>Se procedió a enviar oficios persuasivos como lo establece el reglamento de Cartera del Distrito para los acuerdos de pago incumplidos y se generaron resoluciones de incumplimiento. A su vez se está revisando las garantías ofrecidas por los deudores al momento de oficializar el acuerdo, esto con el fin de proceder a embargar una vez quede en firme la resolución que incumple el acuerdo.</w:t>
      </w:r>
    </w:p>
    <w:p w:rsidR="006846AD" w:rsidRPr="004B0E9D" w:rsidRDefault="006846AD" w:rsidP="006846AD">
      <w:pPr>
        <w:spacing w:before="100" w:beforeAutospacing="1" w:after="120"/>
        <w:rPr>
          <w:rFonts w:ascii="Times New Roman" w:hAnsi="Times New Roman" w:cs="Times New Roman"/>
          <w:sz w:val="20"/>
          <w:szCs w:val="20"/>
        </w:rPr>
      </w:pPr>
      <w:r w:rsidRPr="004B0E9D">
        <w:rPr>
          <w:rFonts w:ascii="Times New Roman" w:hAnsi="Times New Roman" w:cs="Times New Roman"/>
          <w:sz w:val="20"/>
          <w:szCs w:val="20"/>
        </w:rPr>
        <w:t>La cartera por concepto de comparendos presenta el siguiente estado:</w:t>
      </w:r>
    </w:p>
    <w:tbl>
      <w:tblPr>
        <w:tblW w:w="8023" w:type="dxa"/>
        <w:jc w:val="center"/>
        <w:tblCellMar>
          <w:left w:w="70" w:type="dxa"/>
          <w:right w:w="70" w:type="dxa"/>
        </w:tblCellMar>
        <w:tblLook w:val="04A0" w:firstRow="1" w:lastRow="0" w:firstColumn="1" w:lastColumn="0" w:noHBand="0" w:noVBand="1"/>
      </w:tblPr>
      <w:tblGrid>
        <w:gridCol w:w="1462"/>
        <w:gridCol w:w="1668"/>
        <w:gridCol w:w="1556"/>
        <w:gridCol w:w="1668"/>
        <w:gridCol w:w="1669"/>
      </w:tblGrid>
      <w:tr w:rsidR="006846AD" w:rsidRPr="004B0E9D" w:rsidTr="00F33739">
        <w:trPr>
          <w:trHeight w:val="291"/>
          <w:jc w:val="center"/>
        </w:trPr>
        <w:tc>
          <w:tcPr>
            <w:tcW w:w="8023" w:type="dxa"/>
            <w:gridSpan w:val="5"/>
            <w:vMerge w:val="restart"/>
            <w:tcBorders>
              <w:top w:val="nil"/>
              <w:left w:val="nil"/>
              <w:bottom w:val="single" w:sz="4" w:space="0" w:color="000000"/>
              <w:right w:val="nil"/>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4B0E9D">
              <w:rPr>
                <w:rFonts w:ascii="Times New Roman" w:eastAsia="Times New Roman" w:hAnsi="Times New Roman" w:cs="Times New Roman"/>
                <w:b/>
                <w:bCs/>
                <w:sz w:val="20"/>
                <w:szCs w:val="20"/>
              </w:rPr>
              <w:t>CARTERA COMPARENDOS FISICOS</w:t>
            </w:r>
          </w:p>
        </w:tc>
      </w:tr>
      <w:tr w:rsidR="006846AD" w:rsidRPr="004B0E9D" w:rsidTr="00F33739">
        <w:trPr>
          <w:trHeight w:val="247"/>
          <w:jc w:val="center"/>
        </w:trPr>
        <w:tc>
          <w:tcPr>
            <w:tcW w:w="8023" w:type="dxa"/>
            <w:gridSpan w:val="5"/>
            <w:vMerge/>
            <w:tcBorders>
              <w:top w:val="nil"/>
              <w:left w:val="nil"/>
              <w:bottom w:val="single" w:sz="4" w:space="0" w:color="000000"/>
              <w:right w:val="nil"/>
            </w:tcBorders>
            <w:vAlign w:val="center"/>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b/>
                <w:bCs/>
                <w:sz w:val="20"/>
                <w:szCs w:val="20"/>
              </w:rPr>
            </w:pPr>
          </w:p>
        </w:tc>
      </w:tr>
      <w:tr w:rsidR="006846AD" w:rsidRPr="004B0E9D" w:rsidTr="00F33739">
        <w:trPr>
          <w:trHeight w:val="611"/>
          <w:jc w:val="center"/>
        </w:trPr>
        <w:tc>
          <w:tcPr>
            <w:tcW w:w="1462" w:type="dxa"/>
            <w:tcBorders>
              <w:top w:val="nil"/>
              <w:left w:val="single" w:sz="4" w:space="0" w:color="auto"/>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VIGENCIAS</w:t>
            </w:r>
          </w:p>
        </w:tc>
        <w:tc>
          <w:tcPr>
            <w:tcW w:w="1668"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CAPITAL </w:t>
            </w:r>
          </w:p>
        </w:tc>
        <w:tc>
          <w:tcPr>
            <w:tcW w:w="1556"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COSTAS </w:t>
            </w:r>
          </w:p>
        </w:tc>
        <w:tc>
          <w:tcPr>
            <w:tcW w:w="1668"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INTERESES </w:t>
            </w:r>
          </w:p>
        </w:tc>
        <w:tc>
          <w:tcPr>
            <w:tcW w:w="1668"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TOTAL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2009</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$ 29.424.026.640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$ 2.885.309.267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95.081.626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$ 32.404.417.533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2010</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$ 17.493.459.646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$ 1.743.091.232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$ 18.618.264.508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$ 37.854.815.386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2011</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$ 15.585.593.962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$ 1.557.057.041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$ 17.073.194.672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$ 34.215.845.675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2012</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$ 15.754.396.673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$ 1.539.600.036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$ 13.013.578.161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$ 30.307.574.870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2013</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$ 14.747.819.484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$ 1.467.496.711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8.385.300.713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$ 24.600.616.908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2014</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$ 17.787.733.027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5.235.122.683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$ 23.022.855.710 </w:t>
            </w:r>
          </w:p>
        </w:tc>
      </w:tr>
      <w:tr w:rsidR="006846AD" w:rsidRPr="004B0E9D" w:rsidTr="00F33739">
        <w:trPr>
          <w:trHeight w:val="247"/>
          <w:jc w:val="center"/>
        </w:trPr>
        <w:tc>
          <w:tcPr>
            <w:tcW w:w="1462"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2015</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$ 15.911.260.877 </w:t>
            </w:r>
          </w:p>
        </w:tc>
        <w:tc>
          <w:tcPr>
            <w:tcW w:w="1556"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1.148.069.218 </w:t>
            </w:r>
          </w:p>
        </w:tc>
        <w:tc>
          <w:tcPr>
            <w:tcW w:w="1668"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$ 17.059.330.095 </w:t>
            </w:r>
          </w:p>
        </w:tc>
      </w:tr>
    </w:tbl>
    <w:p w:rsidR="006846AD" w:rsidRPr="004B0E9D" w:rsidRDefault="006846AD" w:rsidP="006846AD">
      <w:pPr>
        <w:rPr>
          <w:rFonts w:ascii="Times New Roman" w:hAnsi="Times New Roman" w:cs="Times New Roman"/>
          <w:sz w:val="20"/>
          <w:szCs w:val="20"/>
          <w:lang w:val="es-ES" w:eastAsia="es-ES"/>
        </w:rPr>
      </w:pPr>
    </w:p>
    <w:tbl>
      <w:tblPr>
        <w:tblW w:w="6860" w:type="dxa"/>
        <w:jc w:val="center"/>
        <w:tblCellMar>
          <w:left w:w="70" w:type="dxa"/>
          <w:right w:w="70" w:type="dxa"/>
        </w:tblCellMar>
        <w:tblLook w:val="04A0" w:firstRow="1" w:lastRow="0" w:firstColumn="1" w:lastColumn="0" w:noHBand="0" w:noVBand="1"/>
      </w:tblPr>
      <w:tblGrid>
        <w:gridCol w:w="585"/>
        <w:gridCol w:w="1612"/>
        <w:gridCol w:w="1503"/>
        <w:gridCol w:w="1611"/>
        <w:gridCol w:w="1611"/>
      </w:tblGrid>
      <w:tr w:rsidR="006846AD" w:rsidRPr="00CB3229" w:rsidTr="00026B05">
        <w:trPr>
          <w:trHeight w:val="300"/>
          <w:jc w:val="center"/>
        </w:trPr>
        <w:tc>
          <w:tcPr>
            <w:tcW w:w="6860" w:type="dxa"/>
            <w:gridSpan w:val="5"/>
            <w:vMerge w:val="restart"/>
            <w:tcBorders>
              <w:top w:val="nil"/>
              <w:left w:val="nil"/>
              <w:bottom w:val="single" w:sz="4" w:space="0" w:color="000000"/>
              <w:right w:val="nil"/>
            </w:tcBorders>
            <w:shd w:val="clear" w:color="auto" w:fill="auto"/>
            <w:noWrap/>
            <w:vAlign w:val="center"/>
            <w:hideMark/>
          </w:tcPr>
          <w:p w:rsidR="00CB3229" w:rsidRDefault="00CB3229" w:rsidP="00026B05">
            <w:pPr>
              <w:spacing w:after="0" w:line="240" w:lineRule="auto"/>
              <w:ind w:left="0" w:right="0" w:firstLine="0"/>
              <w:jc w:val="center"/>
              <w:rPr>
                <w:rFonts w:ascii="Times New Roman" w:eastAsia="Times New Roman" w:hAnsi="Times New Roman" w:cs="Times New Roman"/>
                <w:b/>
                <w:bCs/>
                <w:sz w:val="20"/>
                <w:szCs w:val="20"/>
              </w:rPr>
            </w:pPr>
          </w:p>
          <w:p w:rsidR="006846AD" w:rsidRPr="00CB3229" w:rsidRDefault="006846AD" w:rsidP="00026B05">
            <w:pPr>
              <w:spacing w:after="0" w:line="240" w:lineRule="auto"/>
              <w:ind w:left="0" w:right="0" w:firstLine="0"/>
              <w:jc w:val="center"/>
              <w:rPr>
                <w:rFonts w:ascii="Times New Roman" w:eastAsia="Times New Roman" w:hAnsi="Times New Roman" w:cs="Times New Roman"/>
                <w:b/>
                <w:bCs/>
                <w:sz w:val="20"/>
                <w:szCs w:val="20"/>
              </w:rPr>
            </w:pPr>
            <w:r w:rsidRPr="00CB3229">
              <w:rPr>
                <w:rFonts w:ascii="Times New Roman" w:eastAsia="Times New Roman" w:hAnsi="Times New Roman" w:cs="Times New Roman"/>
                <w:b/>
                <w:bCs/>
                <w:sz w:val="20"/>
                <w:szCs w:val="20"/>
              </w:rPr>
              <w:t xml:space="preserve">CARTERA COMPARENDOS FISICOS EN ACUERDOS DE PAGOS </w:t>
            </w:r>
          </w:p>
        </w:tc>
      </w:tr>
      <w:tr w:rsidR="006846AD" w:rsidRPr="004B0E9D" w:rsidTr="00026B05">
        <w:trPr>
          <w:trHeight w:val="255"/>
          <w:jc w:val="center"/>
        </w:trPr>
        <w:tc>
          <w:tcPr>
            <w:tcW w:w="6860" w:type="dxa"/>
            <w:gridSpan w:val="5"/>
            <w:vMerge/>
            <w:tcBorders>
              <w:top w:val="nil"/>
              <w:left w:val="nil"/>
              <w:bottom w:val="single" w:sz="4" w:space="0" w:color="000000"/>
              <w:right w:val="nil"/>
            </w:tcBorders>
            <w:vAlign w:val="center"/>
            <w:hideMark/>
          </w:tcPr>
          <w:p w:rsidR="006846AD" w:rsidRPr="004B0E9D" w:rsidRDefault="006846AD" w:rsidP="00026B05">
            <w:pPr>
              <w:spacing w:after="0" w:line="240" w:lineRule="auto"/>
              <w:ind w:left="0" w:right="0" w:firstLine="0"/>
              <w:jc w:val="left"/>
              <w:rPr>
                <w:rFonts w:ascii="Times New Roman" w:eastAsia="Times New Roman" w:hAnsi="Times New Roman" w:cs="Times New Roman"/>
                <w:b/>
                <w:bCs/>
                <w:sz w:val="20"/>
                <w:szCs w:val="20"/>
              </w:rPr>
            </w:pPr>
          </w:p>
        </w:tc>
      </w:tr>
      <w:tr w:rsidR="006846AD" w:rsidRPr="004B0E9D" w:rsidTr="00026B05">
        <w:trPr>
          <w:trHeight w:val="420"/>
          <w:jc w:val="center"/>
        </w:trPr>
        <w:tc>
          <w:tcPr>
            <w:tcW w:w="523" w:type="dxa"/>
            <w:tcBorders>
              <w:top w:val="nil"/>
              <w:left w:val="single" w:sz="4" w:space="0" w:color="auto"/>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AÑO</w:t>
            </w:r>
          </w:p>
        </w:tc>
        <w:tc>
          <w:tcPr>
            <w:tcW w:w="1612"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CAPITAL </w:t>
            </w:r>
          </w:p>
        </w:tc>
        <w:tc>
          <w:tcPr>
            <w:tcW w:w="1503"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COSTAS </w:t>
            </w:r>
          </w:p>
        </w:tc>
        <w:tc>
          <w:tcPr>
            <w:tcW w:w="1611"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INTERESES </w:t>
            </w:r>
          </w:p>
        </w:tc>
        <w:tc>
          <w:tcPr>
            <w:tcW w:w="1611" w:type="dxa"/>
            <w:tcBorders>
              <w:top w:val="nil"/>
              <w:left w:val="nil"/>
              <w:bottom w:val="single" w:sz="4" w:space="0" w:color="auto"/>
              <w:right w:val="single" w:sz="4" w:space="0" w:color="auto"/>
            </w:tcBorders>
            <w:shd w:val="clear" w:color="000000" w:fill="2F75B5"/>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FFFFFF"/>
                <w:sz w:val="20"/>
                <w:szCs w:val="20"/>
              </w:rPr>
            </w:pPr>
            <w:r w:rsidRPr="004B0E9D">
              <w:rPr>
                <w:rFonts w:ascii="Times New Roman" w:eastAsia="Times New Roman" w:hAnsi="Times New Roman" w:cs="Times New Roman"/>
                <w:b/>
                <w:bCs/>
                <w:color w:val="FFFFFF"/>
                <w:sz w:val="20"/>
                <w:szCs w:val="20"/>
              </w:rPr>
              <w:t xml:space="preserve"> TOTAL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2009</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148.301.248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24.429.680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172.730.928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2010</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280.928.768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63.897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263.630.226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544.622.891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2011</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1.091.052.836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7.920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1.221.048.833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2.312.109.589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2012</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1.276.667.910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343.279.929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1.619.947.839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2013</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1.234.422.743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107.099.690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1.341.522.433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2014</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13.729.636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2.188.427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15.918.063 </w:t>
            </w:r>
          </w:p>
        </w:tc>
      </w:tr>
      <w:tr w:rsidR="006846AD" w:rsidRPr="004B0E9D" w:rsidTr="00026B05">
        <w:trPr>
          <w:trHeight w:val="25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2015</w:t>
            </w:r>
          </w:p>
        </w:tc>
        <w:tc>
          <w:tcPr>
            <w:tcW w:w="1612"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7.264.880 </w:t>
            </w:r>
          </w:p>
        </w:tc>
        <w:tc>
          <w:tcPr>
            <w:tcW w:w="1503"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583.981 </w:t>
            </w:r>
          </w:p>
        </w:tc>
        <w:tc>
          <w:tcPr>
            <w:tcW w:w="1611" w:type="dxa"/>
            <w:tcBorders>
              <w:top w:val="nil"/>
              <w:left w:val="nil"/>
              <w:bottom w:val="single" w:sz="4" w:space="0" w:color="auto"/>
              <w:right w:val="single" w:sz="4" w:space="0" w:color="auto"/>
            </w:tcBorders>
            <w:shd w:val="clear" w:color="auto" w:fill="auto"/>
            <w:noWrap/>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sz w:val="20"/>
                <w:szCs w:val="20"/>
              </w:rPr>
            </w:pPr>
            <w:r w:rsidRPr="004B0E9D">
              <w:rPr>
                <w:rFonts w:ascii="Times New Roman" w:eastAsia="Times New Roman" w:hAnsi="Times New Roman" w:cs="Times New Roman"/>
                <w:sz w:val="20"/>
                <w:szCs w:val="20"/>
              </w:rPr>
              <w:t xml:space="preserve"> $          7.848.861 </w:t>
            </w:r>
          </w:p>
        </w:tc>
      </w:tr>
    </w:tbl>
    <w:p w:rsidR="006846AD" w:rsidRPr="004B0E9D" w:rsidRDefault="006846AD" w:rsidP="006846AD">
      <w:pPr>
        <w:rPr>
          <w:rFonts w:ascii="Times New Roman" w:hAnsi="Times New Roman" w:cs="Times New Roman"/>
          <w:sz w:val="20"/>
          <w:szCs w:val="20"/>
          <w:lang w:val="es-ES" w:eastAsia="es-ES"/>
        </w:rPr>
      </w:pPr>
    </w:p>
    <w:tbl>
      <w:tblPr>
        <w:tblW w:w="4531" w:type="dxa"/>
        <w:jc w:val="center"/>
        <w:tblCellMar>
          <w:left w:w="70" w:type="dxa"/>
          <w:right w:w="70" w:type="dxa"/>
        </w:tblCellMar>
        <w:tblLook w:val="04A0" w:firstRow="1" w:lastRow="0" w:firstColumn="1" w:lastColumn="0" w:noHBand="0" w:noVBand="1"/>
      </w:tblPr>
      <w:tblGrid>
        <w:gridCol w:w="1200"/>
        <w:gridCol w:w="3331"/>
      </w:tblGrid>
      <w:tr w:rsidR="006846AD" w:rsidRPr="004B0E9D" w:rsidTr="00026B05">
        <w:trPr>
          <w:trHeight w:val="598"/>
          <w:jc w:val="center"/>
        </w:trPr>
        <w:tc>
          <w:tcPr>
            <w:tcW w:w="120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auto"/>
                <w:sz w:val="20"/>
                <w:szCs w:val="20"/>
              </w:rPr>
            </w:pPr>
            <w:r w:rsidRPr="004B0E9D">
              <w:rPr>
                <w:rFonts w:ascii="Times New Roman" w:eastAsia="Times New Roman" w:hAnsi="Times New Roman" w:cs="Times New Roman"/>
                <w:b/>
                <w:bCs/>
                <w:color w:val="auto"/>
                <w:sz w:val="20"/>
                <w:szCs w:val="20"/>
              </w:rPr>
              <w:t>AÑO</w:t>
            </w:r>
          </w:p>
        </w:tc>
        <w:tc>
          <w:tcPr>
            <w:tcW w:w="3331" w:type="dxa"/>
            <w:tcBorders>
              <w:top w:val="single" w:sz="4" w:space="0" w:color="auto"/>
              <w:left w:val="nil"/>
              <w:bottom w:val="single" w:sz="4" w:space="0" w:color="auto"/>
              <w:right w:val="single" w:sz="4" w:space="0" w:color="auto"/>
            </w:tcBorders>
            <w:shd w:val="clear" w:color="000000" w:fill="E7E6E6"/>
            <w:vAlign w:val="center"/>
            <w:hideMark/>
          </w:tcPr>
          <w:p w:rsidR="006846AD" w:rsidRPr="004B0E9D" w:rsidRDefault="006846AD" w:rsidP="00026B05">
            <w:pPr>
              <w:spacing w:after="0" w:line="240" w:lineRule="auto"/>
              <w:ind w:left="0" w:right="0" w:firstLine="0"/>
              <w:jc w:val="center"/>
              <w:rPr>
                <w:rFonts w:ascii="Times New Roman" w:eastAsia="Times New Roman" w:hAnsi="Times New Roman" w:cs="Times New Roman"/>
                <w:b/>
                <w:bCs/>
                <w:color w:val="auto"/>
                <w:sz w:val="20"/>
                <w:szCs w:val="20"/>
              </w:rPr>
            </w:pPr>
            <w:r w:rsidRPr="004B0E9D">
              <w:rPr>
                <w:rFonts w:ascii="Times New Roman" w:eastAsia="Times New Roman" w:hAnsi="Times New Roman" w:cs="Times New Roman"/>
                <w:b/>
                <w:bCs/>
                <w:color w:val="auto"/>
                <w:sz w:val="20"/>
                <w:szCs w:val="20"/>
              </w:rPr>
              <w:t>CARTERA COMPARENDOS CON AYUDAS TECNOLOGICAS</w:t>
            </w:r>
          </w:p>
        </w:tc>
      </w:tr>
      <w:tr w:rsidR="006846AD" w:rsidRPr="004B0E9D" w:rsidTr="00026B0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2010</w:t>
            </w:r>
          </w:p>
        </w:tc>
        <w:tc>
          <w:tcPr>
            <w:tcW w:w="3331"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7.438.669.759</w:t>
            </w:r>
          </w:p>
        </w:tc>
      </w:tr>
      <w:tr w:rsidR="006846AD" w:rsidRPr="004B0E9D" w:rsidTr="00026B0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2011</w:t>
            </w:r>
          </w:p>
        </w:tc>
        <w:tc>
          <w:tcPr>
            <w:tcW w:w="3331"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21.601.310.035</w:t>
            </w:r>
          </w:p>
        </w:tc>
      </w:tr>
      <w:tr w:rsidR="006846AD" w:rsidRPr="004B0E9D" w:rsidTr="00026B0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2012</w:t>
            </w:r>
          </w:p>
        </w:tc>
        <w:tc>
          <w:tcPr>
            <w:tcW w:w="3331"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12.602.917.742</w:t>
            </w:r>
          </w:p>
        </w:tc>
      </w:tr>
      <w:tr w:rsidR="006846AD" w:rsidRPr="004B0E9D" w:rsidTr="00026B0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2013</w:t>
            </w:r>
          </w:p>
        </w:tc>
        <w:tc>
          <w:tcPr>
            <w:tcW w:w="3331"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25.843.648.325</w:t>
            </w:r>
          </w:p>
        </w:tc>
      </w:tr>
      <w:tr w:rsidR="006846AD" w:rsidRPr="004B0E9D" w:rsidTr="00026B0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2014</w:t>
            </w:r>
          </w:p>
        </w:tc>
        <w:tc>
          <w:tcPr>
            <w:tcW w:w="3331"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22.209.366.782</w:t>
            </w:r>
          </w:p>
        </w:tc>
      </w:tr>
      <w:tr w:rsidR="006846AD" w:rsidRPr="004B0E9D" w:rsidTr="00026B0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2015</w:t>
            </w:r>
          </w:p>
        </w:tc>
        <w:tc>
          <w:tcPr>
            <w:tcW w:w="3331" w:type="dxa"/>
            <w:tcBorders>
              <w:top w:val="nil"/>
              <w:left w:val="nil"/>
              <w:bottom w:val="single" w:sz="4" w:space="0" w:color="auto"/>
              <w:right w:val="single" w:sz="4" w:space="0" w:color="auto"/>
            </w:tcBorders>
            <w:shd w:val="clear" w:color="auto" w:fill="auto"/>
            <w:noWrap/>
            <w:vAlign w:val="bottom"/>
            <w:hideMark/>
          </w:tcPr>
          <w:p w:rsidR="006846AD" w:rsidRPr="004B0E9D" w:rsidRDefault="006846AD" w:rsidP="00026B05">
            <w:pPr>
              <w:spacing w:after="0" w:line="240" w:lineRule="auto"/>
              <w:ind w:left="0" w:right="0" w:firstLine="0"/>
              <w:jc w:val="right"/>
              <w:rPr>
                <w:rFonts w:ascii="Times New Roman" w:eastAsia="Times New Roman" w:hAnsi="Times New Roman" w:cs="Times New Roman"/>
                <w:color w:val="auto"/>
                <w:sz w:val="20"/>
                <w:szCs w:val="20"/>
              </w:rPr>
            </w:pPr>
            <w:r w:rsidRPr="004B0E9D">
              <w:rPr>
                <w:rFonts w:ascii="Times New Roman" w:eastAsia="Times New Roman" w:hAnsi="Times New Roman" w:cs="Times New Roman"/>
                <w:color w:val="auto"/>
                <w:sz w:val="20"/>
                <w:szCs w:val="20"/>
              </w:rPr>
              <w:t>10.696.409.840</w:t>
            </w:r>
          </w:p>
        </w:tc>
      </w:tr>
    </w:tbl>
    <w:p w:rsidR="006846AD" w:rsidRPr="004B0E9D" w:rsidRDefault="006846AD" w:rsidP="006846AD">
      <w:pPr>
        <w:rPr>
          <w:rFonts w:ascii="Times New Roman" w:hAnsi="Times New Roman" w:cs="Times New Roman"/>
          <w:sz w:val="20"/>
          <w:szCs w:val="20"/>
          <w:lang w:val="es-ES" w:eastAsia="es-ES"/>
        </w:rPr>
      </w:pPr>
    </w:p>
    <w:p w:rsidR="00452632" w:rsidRPr="009B558B" w:rsidRDefault="00452632" w:rsidP="009B558B">
      <w:pPr>
        <w:spacing w:after="120" w:line="240" w:lineRule="auto"/>
        <w:ind w:left="0" w:firstLine="0"/>
        <w:rPr>
          <w:rFonts w:ascii="Times New Roman" w:hAnsi="Times New Roman" w:cs="Times New Roman"/>
          <w:sz w:val="20"/>
          <w:szCs w:val="20"/>
          <w:lang w:eastAsia="es-ES"/>
        </w:rPr>
      </w:pPr>
    </w:p>
    <w:p w:rsidR="00F5222E" w:rsidRPr="00DA0D5D" w:rsidRDefault="00100F7C" w:rsidP="006D1315">
      <w:pPr>
        <w:pStyle w:val="Ttulo2"/>
        <w:numPr>
          <w:ilvl w:val="2"/>
          <w:numId w:val="17"/>
        </w:numPr>
        <w:rPr>
          <w:sz w:val="24"/>
          <w:szCs w:val="24"/>
        </w:rPr>
      </w:pPr>
      <w:bookmarkStart w:id="96" w:name="_Toc436472672"/>
      <w:r>
        <w:rPr>
          <w:sz w:val="24"/>
          <w:szCs w:val="24"/>
        </w:rPr>
        <w:t>Ejecución del Plan d</w:t>
      </w:r>
      <w:r w:rsidR="009D0CB1" w:rsidRPr="00DA0D5D">
        <w:rPr>
          <w:sz w:val="24"/>
          <w:szCs w:val="24"/>
        </w:rPr>
        <w:t>e Inver</w:t>
      </w:r>
      <w:r w:rsidR="00F5222E" w:rsidRPr="00DA0D5D">
        <w:rPr>
          <w:sz w:val="24"/>
          <w:szCs w:val="24"/>
        </w:rPr>
        <w:t>sión</w:t>
      </w:r>
      <w:bookmarkEnd w:id="96"/>
    </w:p>
    <w:p w:rsidR="00FC1A9B" w:rsidRPr="00FC1A9B" w:rsidRDefault="00FC1A9B" w:rsidP="009B558B">
      <w:pPr>
        <w:ind w:left="0" w:firstLine="0"/>
        <w:rPr>
          <w:rFonts w:ascii="Times New Roman" w:hAnsi="Times New Roman" w:cs="Times New Roman"/>
          <w:b/>
          <w:sz w:val="24"/>
          <w:szCs w:val="24"/>
        </w:rPr>
      </w:pPr>
    </w:p>
    <w:p w:rsidR="00FC1A9B" w:rsidRDefault="00631E38" w:rsidP="00650FBA">
      <w:pPr>
        <w:rPr>
          <w:rFonts w:ascii="Times New Roman" w:hAnsi="Times New Roman" w:cs="Times New Roman"/>
          <w:sz w:val="20"/>
          <w:szCs w:val="20"/>
        </w:rPr>
      </w:pPr>
      <w:r w:rsidRPr="00FD22EF">
        <w:rPr>
          <w:rFonts w:ascii="Times New Roman" w:hAnsi="Times New Roman" w:cs="Times New Roman"/>
          <w:sz w:val="20"/>
          <w:szCs w:val="20"/>
        </w:rPr>
        <w:t xml:space="preserve">La ejecución del Plan de inversiones se realiza mediante la articulación del proceso de contratación de la SDM con la Secretaría General, Ordenadora del Gasto, realizando en esta secretaria </w:t>
      </w:r>
      <w:r w:rsidR="00FC1A9B">
        <w:rPr>
          <w:rFonts w:ascii="Times New Roman" w:hAnsi="Times New Roman" w:cs="Times New Roman"/>
          <w:sz w:val="20"/>
          <w:szCs w:val="20"/>
        </w:rPr>
        <w:t xml:space="preserve">solo </w:t>
      </w:r>
      <w:r w:rsidRPr="00FD22EF">
        <w:rPr>
          <w:rFonts w:ascii="Times New Roman" w:hAnsi="Times New Roman" w:cs="Times New Roman"/>
          <w:sz w:val="20"/>
          <w:szCs w:val="20"/>
        </w:rPr>
        <w:t>el inicio de la etapa precontractual</w:t>
      </w:r>
      <w:r w:rsidR="00FC1A9B">
        <w:rPr>
          <w:rFonts w:ascii="Times New Roman" w:hAnsi="Times New Roman" w:cs="Times New Roman"/>
          <w:sz w:val="20"/>
          <w:szCs w:val="20"/>
        </w:rPr>
        <w:t>.</w:t>
      </w:r>
    </w:p>
    <w:p w:rsidR="006C033A" w:rsidRPr="00A5037E" w:rsidRDefault="006C033A" w:rsidP="00A5037E">
      <w:pPr>
        <w:pStyle w:val="Prrafodelista"/>
        <w:ind w:left="720"/>
        <w:rPr>
          <w:sz w:val="16"/>
          <w:szCs w:val="16"/>
        </w:rPr>
      </w:pPr>
    </w:p>
    <w:p w:rsidR="009974C7" w:rsidRPr="009974C7" w:rsidRDefault="009974C7" w:rsidP="001A79F4">
      <w:pPr>
        <w:pStyle w:val="Prrafodelista"/>
        <w:numPr>
          <w:ilvl w:val="0"/>
          <w:numId w:val="8"/>
        </w:numPr>
        <w:spacing w:after="200" w:line="276" w:lineRule="auto"/>
        <w:contextualSpacing/>
        <w:jc w:val="both"/>
        <w:rPr>
          <w:rFonts w:cs="Arial"/>
          <w:b/>
          <w:color w:val="000000"/>
          <w:sz w:val="20"/>
          <w:szCs w:val="20"/>
        </w:rPr>
      </w:pPr>
      <w:r w:rsidRPr="009974C7">
        <w:rPr>
          <w:rFonts w:cs="Arial"/>
          <w:sz w:val="20"/>
          <w:szCs w:val="20"/>
          <w:lang w:val="es-CO"/>
        </w:rPr>
        <w:t xml:space="preserve">El presupuesto oficial de Inversión definitivo del sector Movilidad para la vigencia </w:t>
      </w:r>
      <w:r w:rsidRPr="009974C7">
        <w:rPr>
          <w:rFonts w:cs="Arial"/>
          <w:b/>
          <w:sz w:val="20"/>
          <w:szCs w:val="20"/>
          <w:u w:val="single"/>
          <w:lang w:val="es-CO"/>
        </w:rPr>
        <w:t>2012</w:t>
      </w:r>
      <w:r w:rsidRPr="009974C7">
        <w:rPr>
          <w:rFonts w:cs="Arial"/>
          <w:sz w:val="20"/>
          <w:szCs w:val="20"/>
          <w:lang w:val="es-CO"/>
        </w:rPr>
        <w:t xml:space="preserve"> fue de </w:t>
      </w:r>
      <w:r w:rsidRPr="009974C7">
        <w:rPr>
          <w:rFonts w:cs="Arial"/>
          <w:b/>
          <w:color w:val="000000"/>
          <w:sz w:val="20"/>
          <w:szCs w:val="20"/>
        </w:rPr>
        <w:t xml:space="preserve">$34.374.849.070.oo, </w:t>
      </w:r>
      <w:r w:rsidRPr="009974C7">
        <w:rPr>
          <w:rFonts w:cs="Arial"/>
          <w:color w:val="000000"/>
          <w:sz w:val="20"/>
          <w:szCs w:val="20"/>
        </w:rPr>
        <w:t xml:space="preserve">distribuidos de la siguiente manera, </w:t>
      </w:r>
      <w:r w:rsidRPr="009974C7">
        <w:rPr>
          <w:rFonts w:cs="Arial"/>
          <w:b/>
          <w:color w:val="000000"/>
          <w:sz w:val="20"/>
          <w:szCs w:val="20"/>
        </w:rPr>
        <w:t>$3.826.790.053.oo</w:t>
      </w:r>
      <w:r w:rsidRPr="009974C7">
        <w:rPr>
          <w:rFonts w:ascii="Calibri" w:hAnsi="Calibri"/>
          <w:color w:val="000000"/>
          <w:sz w:val="20"/>
          <w:szCs w:val="20"/>
        </w:rPr>
        <w:t xml:space="preserve"> </w:t>
      </w:r>
      <w:r w:rsidRPr="009974C7">
        <w:rPr>
          <w:rFonts w:cs="Arial"/>
          <w:color w:val="000000"/>
          <w:sz w:val="20"/>
          <w:szCs w:val="20"/>
        </w:rPr>
        <w:t>corresponden a Fiscalización Electrónica</w:t>
      </w:r>
      <w:r w:rsidRPr="009974C7">
        <w:rPr>
          <w:rFonts w:cs="Arial"/>
          <w:b/>
          <w:color w:val="000000"/>
          <w:sz w:val="20"/>
          <w:szCs w:val="20"/>
        </w:rPr>
        <w:t xml:space="preserve">, $15.925.855.981.oo </w:t>
      </w:r>
      <w:r w:rsidRPr="009974C7">
        <w:rPr>
          <w:rFonts w:cs="Arial"/>
          <w:color w:val="000000"/>
          <w:sz w:val="20"/>
          <w:szCs w:val="20"/>
        </w:rPr>
        <w:t xml:space="preserve">corresponden al Sistema Integrado de Transporte Masivo – Transmetro y </w:t>
      </w:r>
      <w:r w:rsidRPr="009974C7">
        <w:rPr>
          <w:rFonts w:cs="Arial"/>
          <w:b/>
          <w:color w:val="000000"/>
          <w:sz w:val="20"/>
          <w:szCs w:val="20"/>
        </w:rPr>
        <w:t>$14.622.203.036.oo</w:t>
      </w:r>
      <w:r w:rsidRPr="009974C7">
        <w:rPr>
          <w:rFonts w:ascii="Calibri" w:hAnsi="Calibri"/>
          <w:color w:val="000000"/>
          <w:sz w:val="20"/>
          <w:szCs w:val="20"/>
        </w:rPr>
        <w:t xml:space="preserve"> </w:t>
      </w:r>
      <w:r w:rsidRPr="009974C7">
        <w:rPr>
          <w:rFonts w:cs="Arial"/>
          <w:color w:val="000000"/>
          <w:sz w:val="20"/>
          <w:szCs w:val="20"/>
        </w:rPr>
        <w:t xml:space="preserve">corresponden a la Secretaría de Movilidad, de los cuales al cierre de la vigencia se ejecutó </w:t>
      </w:r>
      <w:r w:rsidRPr="009974C7">
        <w:rPr>
          <w:rFonts w:cs="Arial"/>
          <w:sz w:val="20"/>
          <w:szCs w:val="20"/>
          <w:lang w:val="es-CO"/>
        </w:rPr>
        <w:t xml:space="preserve">la suma de </w:t>
      </w:r>
      <w:r w:rsidRPr="009974C7">
        <w:rPr>
          <w:rFonts w:cs="Arial"/>
          <w:b/>
          <w:sz w:val="20"/>
          <w:szCs w:val="20"/>
          <w:lang w:val="es-CO"/>
        </w:rPr>
        <w:t>$14.342.100.869</w:t>
      </w:r>
      <w:r w:rsidRPr="009974C7">
        <w:rPr>
          <w:rFonts w:cs="Arial"/>
          <w:sz w:val="20"/>
          <w:szCs w:val="20"/>
          <w:lang w:val="es-CO"/>
        </w:rPr>
        <w:t>.oo</w:t>
      </w:r>
      <w:r w:rsidRPr="009974C7">
        <w:rPr>
          <w:rFonts w:ascii="Calibri" w:hAnsi="Calibri"/>
          <w:color w:val="000000"/>
          <w:sz w:val="20"/>
          <w:szCs w:val="20"/>
        </w:rPr>
        <w:t xml:space="preserve"> </w:t>
      </w:r>
      <w:r w:rsidRPr="009974C7">
        <w:rPr>
          <w:rFonts w:cs="Arial"/>
          <w:sz w:val="20"/>
          <w:szCs w:val="20"/>
          <w:lang w:val="es-CO"/>
        </w:rPr>
        <w:t xml:space="preserve">equivalente al </w:t>
      </w:r>
      <w:r w:rsidRPr="009974C7">
        <w:rPr>
          <w:rFonts w:cs="Arial"/>
          <w:b/>
          <w:sz w:val="20"/>
          <w:szCs w:val="20"/>
          <w:lang w:val="es-CO"/>
        </w:rPr>
        <w:t xml:space="preserve">98% </w:t>
      </w:r>
      <w:r w:rsidRPr="009974C7">
        <w:rPr>
          <w:rFonts w:cs="Arial"/>
          <w:sz w:val="20"/>
          <w:szCs w:val="20"/>
          <w:lang w:val="es-CO"/>
        </w:rPr>
        <w:t xml:space="preserve">del presupuesto asignado.  </w:t>
      </w:r>
    </w:p>
    <w:p w:rsidR="009974C7" w:rsidRPr="009974C7" w:rsidRDefault="009974C7" w:rsidP="009974C7">
      <w:pPr>
        <w:pStyle w:val="Prrafodelista"/>
        <w:rPr>
          <w:rFonts w:cs="Arial"/>
          <w:b/>
          <w:color w:val="000000"/>
          <w:sz w:val="20"/>
          <w:szCs w:val="20"/>
        </w:rPr>
      </w:pPr>
    </w:p>
    <w:p w:rsidR="009974C7" w:rsidRPr="009974C7" w:rsidRDefault="009974C7" w:rsidP="001A79F4">
      <w:pPr>
        <w:pStyle w:val="Prrafodelista"/>
        <w:numPr>
          <w:ilvl w:val="0"/>
          <w:numId w:val="8"/>
        </w:numPr>
        <w:spacing w:after="200" w:line="276" w:lineRule="auto"/>
        <w:contextualSpacing/>
        <w:jc w:val="both"/>
        <w:rPr>
          <w:rFonts w:cs="Arial"/>
          <w:b/>
          <w:color w:val="000000"/>
          <w:sz w:val="20"/>
          <w:szCs w:val="20"/>
        </w:rPr>
      </w:pPr>
      <w:r w:rsidRPr="009974C7">
        <w:rPr>
          <w:rFonts w:cs="Arial"/>
          <w:sz w:val="20"/>
          <w:szCs w:val="20"/>
          <w:lang w:val="es-CO"/>
        </w:rPr>
        <w:t xml:space="preserve">El presupuesto oficial de Inversión definitivo del sector Movilidad para la vigencia </w:t>
      </w:r>
      <w:r w:rsidRPr="009974C7">
        <w:rPr>
          <w:rFonts w:cs="Arial"/>
          <w:b/>
          <w:sz w:val="20"/>
          <w:szCs w:val="20"/>
          <w:u w:val="single"/>
          <w:lang w:val="es-CO"/>
        </w:rPr>
        <w:t>2013</w:t>
      </w:r>
      <w:r w:rsidRPr="009974C7">
        <w:rPr>
          <w:rFonts w:cs="Arial"/>
          <w:sz w:val="20"/>
          <w:szCs w:val="20"/>
          <w:lang w:val="es-CO"/>
        </w:rPr>
        <w:t xml:space="preserve"> fue de </w:t>
      </w:r>
      <w:r w:rsidRPr="009974C7">
        <w:rPr>
          <w:rFonts w:cs="Arial"/>
          <w:b/>
          <w:color w:val="000000"/>
          <w:sz w:val="20"/>
          <w:szCs w:val="20"/>
        </w:rPr>
        <w:t xml:space="preserve">$66.172.156.211.oo, </w:t>
      </w:r>
      <w:r w:rsidRPr="009974C7">
        <w:rPr>
          <w:rFonts w:cs="Arial"/>
          <w:color w:val="000000"/>
          <w:sz w:val="20"/>
          <w:szCs w:val="20"/>
        </w:rPr>
        <w:t xml:space="preserve">distribuidos de la siguiente manera, </w:t>
      </w:r>
      <w:r w:rsidRPr="009974C7">
        <w:rPr>
          <w:rFonts w:cs="Arial"/>
          <w:b/>
          <w:color w:val="000000"/>
          <w:sz w:val="20"/>
          <w:szCs w:val="20"/>
        </w:rPr>
        <w:t xml:space="preserve">$13.311.069.998.oo  </w:t>
      </w:r>
      <w:r w:rsidRPr="009974C7">
        <w:rPr>
          <w:rFonts w:cs="Arial"/>
          <w:color w:val="000000"/>
          <w:sz w:val="20"/>
          <w:szCs w:val="20"/>
        </w:rPr>
        <w:t>corresponden a las concesiones,</w:t>
      </w:r>
      <w:r w:rsidRPr="009974C7">
        <w:rPr>
          <w:rFonts w:cs="Arial"/>
          <w:b/>
          <w:color w:val="000000"/>
          <w:sz w:val="20"/>
          <w:szCs w:val="20"/>
        </w:rPr>
        <w:t xml:space="preserve"> $23.913.179.589.oo </w:t>
      </w:r>
      <w:r w:rsidRPr="009974C7">
        <w:rPr>
          <w:rFonts w:cs="Arial"/>
          <w:color w:val="000000"/>
          <w:sz w:val="20"/>
          <w:szCs w:val="20"/>
        </w:rPr>
        <w:t xml:space="preserve">corresponden al Sistema Integrado de Transporte Masivo – Transmetro,  </w:t>
      </w:r>
      <w:r w:rsidRPr="009974C7">
        <w:rPr>
          <w:rFonts w:cs="Arial"/>
          <w:b/>
          <w:color w:val="000000"/>
          <w:sz w:val="20"/>
          <w:szCs w:val="20"/>
        </w:rPr>
        <w:t xml:space="preserve">$1.142.301.787.oo </w:t>
      </w:r>
      <w:r w:rsidRPr="009974C7">
        <w:rPr>
          <w:rFonts w:cs="Arial"/>
          <w:color w:val="000000"/>
          <w:sz w:val="20"/>
          <w:szCs w:val="20"/>
        </w:rPr>
        <w:t>corresponden a</w:t>
      </w:r>
      <w:r w:rsidRPr="009974C7">
        <w:rPr>
          <w:rFonts w:cs="Arial"/>
          <w:b/>
          <w:color w:val="000000"/>
          <w:sz w:val="20"/>
          <w:szCs w:val="20"/>
        </w:rPr>
        <w:t xml:space="preserve"> </w:t>
      </w:r>
      <w:r w:rsidRPr="009974C7">
        <w:rPr>
          <w:rFonts w:cs="Arial"/>
          <w:color w:val="000000"/>
          <w:sz w:val="20"/>
          <w:szCs w:val="20"/>
        </w:rPr>
        <w:t xml:space="preserve">Pago Vigencias Expiradas - Plan Maestro de Movilidad y </w:t>
      </w:r>
      <w:r w:rsidRPr="009974C7">
        <w:rPr>
          <w:rFonts w:cs="Arial"/>
          <w:b/>
          <w:color w:val="000000"/>
          <w:sz w:val="20"/>
          <w:szCs w:val="20"/>
        </w:rPr>
        <w:t>$26.365.658.791.oo</w:t>
      </w:r>
      <w:r w:rsidRPr="009974C7">
        <w:rPr>
          <w:rFonts w:ascii="Calibri" w:hAnsi="Calibri"/>
          <w:color w:val="000000"/>
          <w:sz w:val="20"/>
          <w:szCs w:val="20"/>
        </w:rPr>
        <w:t xml:space="preserve"> </w:t>
      </w:r>
      <w:r w:rsidRPr="009974C7">
        <w:rPr>
          <w:rFonts w:cs="Arial"/>
          <w:color w:val="000000"/>
          <w:sz w:val="20"/>
          <w:szCs w:val="20"/>
        </w:rPr>
        <w:t xml:space="preserve">corresponden a la Secretaría de Movilidad de los cuales al cierre de la vigencia se ejecutó </w:t>
      </w:r>
      <w:r w:rsidRPr="009974C7">
        <w:rPr>
          <w:rFonts w:cs="Arial"/>
          <w:sz w:val="20"/>
          <w:szCs w:val="20"/>
          <w:lang w:val="es-CO"/>
        </w:rPr>
        <w:t xml:space="preserve">la suma de </w:t>
      </w:r>
      <w:r w:rsidRPr="009974C7">
        <w:rPr>
          <w:rFonts w:cs="Arial"/>
          <w:b/>
          <w:sz w:val="20"/>
          <w:szCs w:val="20"/>
          <w:lang w:val="es-CO"/>
        </w:rPr>
        <w:t>$26.164.725.790</w:t>
      </w:r>
      <w:r w:rsidRPr="009974C7">
        <w:rPr>
          <w:rFonts w:cs="Arial"/>
          <w:sz w:val="20"/>
          <w:szCs w:val="20"/>
          <w:lang w:val="es-CO"/>
        </w:rPr>
        <w:t>.oo</w:t>
      </w:r>
      <w:r w:rsidRPr="009974C7">
        <w:rPr>
          <w:rFonts w:ascii="Calibri" w:hAnsi="Calibri"/>
          <w:color w:val="000000"/>
          <w:sz w:val="20"/>
          <w:szCs w:val="20"/>
        </w:rPr>
        <w:t xml:space="preserve"> </w:t>
      </w:r>
      <w:r w:rsidRPr="009974C7">
        <w:rPr>
          <w:rFonts w:cs="Arial"/>
          <w:sz w:val="20"/>
          <w:szCs w:val="20"/>
          <w:lang w:val="es-CO"/>
        </w:rPr>
        <w:t xml:space="preserve">equivalente al </w:t>
      </w:r>
      <w:r w:rsidRPr="009974C7">
        <w:rPr>
          <w:rFonts w:cs="Arial"/>
          <w:b/>
          <w:sz w:val="20"/>
          <w:szCs w:val="20"/>
          <w:lang w:val="es-CO"/>
        </w:rPr>
        <w:t xml:space="preserve">99% </w:t>
      </w:r>
      <w:r w:rsidRPr="009974C7">
        <w:rPr>
          <w:rFonts w:cs="Arial"/>
          <w:sz w:val="20"/>
          <w:szCs w:val="20"/>
          <w:lang w:val="es-CO"/>
        </w:rPr>
        <w:t xml:space="preserve">del presupuesto asignado.  </w:t>
      </w:r>
    </w:p>
    <w:p w:rsidR="009974C7" w:rsidRPr="009974C7" w:rsidRDefault="009974C7" w:rsidP="009974C7">
      <w:pPr>
        <w:pStyle w:val="Prrafodelista"/>
        <w:rPr>
          <w:rFonts w:cs="Arial"/>
          <w:sz w:val="20"/>
          <w:szCs w:val="20"/>
          <w:lang w:val="es-CO"/>
        </w:rPr>
      </w:pPr>
    </w:p>
    <w:p w:rsidR="009974C7" w:rsidRPr="009974C7" w:rsidRDefault="009974C7" w:rsidP="001A79F4">
      <w:pPr>
        <w:pStyle w:val="Prrafodelista"/>
        <w:numPr>
          <w:ilvl w:val="0"/>
          <w:numId w:val="8"/>
        </w:numPr>
        <w:spacing w:after="200" w:line="276" w:lineRule="auto"/>
        <w:contextualSpacing/>
        <w:jc w:val="both"/>
        <w:rPr>
          <w:rFonts w:cs="Arial"/>
          <w:b/>
          <w:color w:val="000000"/>
          <w:sz w:val="20"/>
          <w:szCs w:val="20"/>
        </w:rPr>
      </w:pPr>
      <w:r w:rsidRPr="009974C7">
        <w:rPr>
          <w:rFonts w:cs="Arial"/>
          <w:sz w:val="20"/>
          <w:szCs w:val="20"/>
          <w:lang w:val="es-CO"/>
        </w:rPr>
        <w:t xml:space="preserve">El presupuesto oficial de Inversión definitivo del sector Movilidad para la vigencia </w:t>
      </w:r>
      <w:r w:rsidRPr="009974C7">
        <w:rPr>
          <w:rFonts w:cs="Arial"/>
          <w:b/>
          <w:sz w:val="20"/>
          <w:szCs w:val="20"/>
          <w:u w:val="single"/>
          <w:lang w:val="es-CO"/>
        </w:rPr>
        <w:t>2014</w:t>
      </w:r>
      <w:r w:rsidRPr="009974C7">
        <w:rPr>
          <w:rFonts w:cs="Arial"/>
          <w:sz w:val="20"/>
          <w:szCs w:val="20"/>
          <w:lang w:val="es-CO"/>
        </w:rPr>
        <w:t xml:space="preserve"> es de </w:t>
      </w:r>
      <w:r w:rsidRPr="009974C7">
        <w:rPr>
          <w:rFonts w:cs="Arial"/>
          <w:b/>
          <w:color w:val="000000"/>
          <w:sz w:val="20"/>
          <w:szCs w:val="20"/>
          <w:lang w:val="es-CO" w:eastAsia="es-CO"/>
        </w:rPr>
        <w:t>$107.403.748.982.oo</w:t>
      </w:r>
      <w:r w:rsidRPr="009974C7">
        <w:rPr>
          <w:rFonts w:cs="Arial"/>
          <w:b/>
          <w:color w:val="000000"/>
          <w:sz w:val="20"/>
          <w:szCs w:val="20"/>
        </w:rPr>
        <w:t xml:space="preserve">, </w:t>
      </w:r>
      <w:r w:rsidRPr="009974C7">
        <w:rPr>
          <w:rFonts w:cs="Arial"/>
          <w:color w:val="000000"/>
          <w:sz w:val="20"/>
          <w:szCs w:val="20"/>
        </w:rPr>
        <w:t xml:space="preserve">distribuidos de la siguiente manera, </w:t>
      </w:r>
      <w:r w:rsidRPr="009974C7">
        <w:rPr>
          <w:rFonts w:cs="Arial"/>
          <w:b/>
          <w:color w:val="000000"/>
          <w:sz w:val="20"/>
          <w:szCs w:val="20"/>
        </w:rPr>
        <w:t xml:space="preserve">$32.787.548.711.oo </w:t>
      </w:r>
      <w:r w:rsidRPr="009974C7">
        <w:rPr>
          <w:rFonts w:cs="Arial"/>
          <w:color w:val="000000"/>
          <w:sz w:val="20"/>
          <w:szCs w:val="20"/>
        </w:rPr>
        <w:t>corresponden a las concesiones</w:t>
      </w:r>
      <w:r w:rsidRPr="009974C7">
        <w:rPr>
          <w:rFonts w:cs="Arial"/>
          <w:b/>
          <w:color w:val="000000"/>
          <w:sz w:val="20"/>
          <w:szCs w:val="20"/>
        </w:rPr>
        <w:t xml:space="preserve">, $48.981.293.307.oo </w:t>
      </w:r>
      <w:r w:rsidRPr="009974C7">
        <w:rPr>
          <w:rFonts w:cs="Arial"/>
          <w:color w:val="000000"/>
          <w:sz w:val="20"/>
          <w:szCs w:val="20"/>
        </w:rPr>
        <w:t xml:space="preserve">corresponden al Sistema Integrado de Transporte Masivo – Transmetro y </w:t>
      </w:r>
      <w:r w:rsidRPr="009974C7">
        <w:rPr>
          <w:rFonts w:cs="Arial"/>
          <w:b/>
          <w:color w:val="000000"/>
          <w:sz w:val="20"/>
          <w:szCs w:val="20"/>
        </w:rPr>
        <w:t>$1.235.070.394.oo</w:t>
      </w:r>
      <w:r w:rsidRPr="009974C7">
        <w:rPr>
          <w:rFonts w:cs="Arial"/>
          <w:color w:val="000000"/>
          <w:sz w:val="20"/>
          <w:szCs w:val="20"/>
        </w:rPr>
        <w:t xml:space="preserve"> corresponden a Pasivos Exigibles- Vigencias Expiradas y </w:t>
      </w:r>
      <w:r w:rsidRPr="009974C7">
        <w:rPr>
          <w:rFonts w:cs="Arial"/>
          <w:b/>
          <w:color w:val="000000"/>
          <w:sz w:val="20"/>
          <w:szCs w:val="20"/>
        </w:rPr>
        <w:t>$24.399.836.030.oo</w:t>
      </w:r>
      <w:r w:rsidRPr="009974C7">
        <w:rPr>
          <w:rFonts w:cs="Arial"/>
          <w:color w:val="000000"/>
          <w:sz w:val="20"/>
          <w:szCs w:val="20"/>
        </w:rPr>
        <w:t xml:space="preserve"> corresponden a la Secretaría de Movilidad de los cuales al cierre de la vigencia se ejecutó </w:t>
      </w:r>
      <w:r w:rsidRPr="009974C7">
        <w:rPr>
          <w:rFonts w:cs="Arial"/>
          <w:sz w:val="20"/>
          <w:szCs w:val="20"/>
          <w:lang w:val="es-CO"/>
        </w:rPr>
        <w:t xml:space="preserve">la suma de </w:t>
      </w:r>
      <w:r w:rsidRPr="009974C7">
        <w:rPr>
          <w:rFonts w:cs="Arial"/>
          <w:b/>
          <w:sz w:val="20"/>
          <w:szCs w:val="20"/>
          <w:lang w:val="es-CO"/>
        </w:rPr>
        <w:t>$22.292.740.634</w:t>
      </w:r>
      <w:r w:rsidRPr="009974C7">
        <w:rPr>
          <w:rFonts w:cs="Arial"/>
          <w:sz w:val="20"/>
          <w:szCs w:val="20"/>
          <w:lang w:val="es-CO"/>
        </w:rPr>
        <w:t>.</w:t>
      </w:r>
      <w:r w:rsidRPr="009974C7">
        <w:rPr>
          <w:rFonts w:cs="Arial"/>
          <w:b/>
          <w:sz w:val="20"/>
          <w:szCs w:val="20"/>
          <w:lang w:val="es-CO"/>
        </w:rPr>
        <w:t>oo</w:t>
      </w:r>
      <w:r w:rsidRPr="009974C7">
        <w:rPr>
          <w:rFonts w:ascii="Calibri" w:hAnsi="Calibri"/>
          <w:color w:val="000000"/>
          <w:sz w:val="20"/>
          <w:szCs w:val="20"/>
        </w:rPr>
        <w:t xml:space="preserve"> </w:t>
      </w:r>
      <w:r w:rsidRPr="009974C7">
        <w:rPr>
          <w:rFonts w:cs="Arial"/>
          <w:sz w:val="20"/>
          <w:szCs w:val="20"/>
          <w:lang w:val="es-CO"/>
        </w:rPr>
        <w:t>equivalente al 91</w:t>
      </w:r>
      <w:r w:rsidRPr="009974C7">
        <w:rPr>
          <w:rFonts w:cs="Arial"/>
          <w:b/>
          <w:sz w:val="20"/>
          <w:szCs w:val="20"/>
          <w:lang w:val="es-CO"/>
        </w:rPr>
        <w:t xml:space="preserve">% </w:t>
      </w:r>
      <w:r w:rsidRPr="009974C7">
        <w:rPr>
          <w:rFonts w:cs="Arial"/>
          <w:sz w:val="20"/>
          <w:szCs w:val="20"/>
          <w:lang w:val="es-CO"/>
        </w:rPr>
        <w:t xml:space="preserve">del presupuesto asignado.  </w:t>
      </w:r>
    </w:p>
    <w:p w:rsidR="009974C7" w:rsidRPr="009974C7" w:rsidRDefault="009974C7" w:rsidP="009974C7">
      <w:pPr>
        <w:pStyle w:val="Prrafodelista"/>
        <w:rPr>
          <w:rFonts w:cs="Arial"/>
          <w:color w:val="000000"/>
          <w:sz w:val="20"/>
          <w:szCs w:val="20"/>
        </w:rPr>
      </w:pPr>
    </w:p>
    <w:p w:rsidR="009974C7" w:rsidRPr="009974C7" w:rsidRDefault="009974C7" w:rsidP="001A79F4">
      <w:pPr>
        <w:pStyle w:val="Prrafodelista"/>
        <w:numPr>
          <w:ilvl w:val="0"/>
          <w:numId w:val="8"/>
        </w:numPr>
        <w:spacing w:after="200" w:line="276" w:lineRule="auto"/>
        <w:contextualSpacing/>
        <w:jc w:val="both"/>
        <w:rPr>
          <w:rFonts w:cs="Arial"/>
          <w:b/>
          <w:color w:val="000000"/>
          <w:sz w:val="20"/>
          <w:szCs w:val="20"/>
        </w:rPr>
      </w:pPr>
      <w:r w:rsidRPr="009974C7">
        <w:rPr>
          <w:rFonts w:cs="Arial"/>
          <w:sz w:val="20"/>
          <w:szCs w:val="20"/>
          <w:lang w:val="es-CO"/>
        </w:rPr>
        <w:t xml:space="preserve">El presupuesto oficial de Inversión definitivo del sector Movilidad para la vigencia </w:t>
      </w:r>
      <w:r w:rsidRPr="009974C7">
        <w:rPr>
          <w:rFonts w:cs="Arial"/>
          <w:b/>
          <w:sz w:val="20"/>
          <w:szCs w:val="20"/>
          <w:u w:val="single"/>
          <w:lang w:val="es-CO"/>
        </w:rPr>
        <w:t>2015</w:t>
      </w:r>
      <w:r w:rsidRPr="009974C7">
        <w:rPr>
          <w:rFonts w:cs="Arial"/>
          <w:sz w:val="20"/>
          <w:szCs w:val="20"/>
          <w:lang w:val="es-CO"/>
        </w:rPr>
        <w:t xml:space="preserve"> es de </w:t>
      </w:r>
      <w:r w:rsidRPr="009974C7">
        <w:rPr>
          <w:rFonts w:cs="Arial"/>
          <w:b/>
          <w:color w:val="000000"/>
          <w:sz w:val="20"/>
          <w:szCs w:val="20"/>
        </w:rPr>
        <w:t xml:space="preserve">$120.824.376.589.oo, </w:t>
      </w:r>
      <w:r w:rsidRPr="009974C7">
        <w:rPr>
          <w:rFonts w:cs="Arial"/>
          <w:color w:val="000000"/>
          <w:sz w:val="20"/>
          <w:szCs w:val="20"/>
        </w:rPr>
        <w:t xml:space="preserve">distribuidos de la siguiente manera, </w:t>
      </w:r>
      <w:r w:rsidRPr="009974C7">
        <w:rPr>
          <w:rFonts w:cs="Arial"/>
          <w:b/>
          <w:color w:val="000000"/>
          <w:sz w:val="20"/>
          <w:szCs w:val="20"/>
        </w:rPr>
        <w:t xml:space="preserve">$27.540.602.149 </w:t>
      </w:r>
      <w:r w:rsidRPr="009974C7">
        <w:rPr>
          <w:rFonts w:cs="Arial"/>
          <w:color w:val="000000"/>
          <w:sz w:val="20"/>
          <w:szCs w:val="20"/>
        </w:rPr>
        <w:t>corresponden a las concesiones</w:t>
      </w:r>
      <w:r w:rsidRPr="009974C7">
        <w:rPr>
          <w:rFonts w:cs="Arial"/>
          <w:b/>
          <w:color w:val="000000"/>
          <w:sz w:val="20"/>
          <w:szCs w:val="20"/>
        </w:rPr>
        <w:t>, $69.799.834.444.oo</w:t>
      </w:r>
      <w:r w:rsidRPr="009974C7">
        <w:rPr>
          <w:rFonts w:cs="Arial"/>
          <w:color w:val="000000"/>
          <w:sz w:val="20"/>
          <w:szCs w:val="20"/>
        </w:rPr>
        <w:t xml:space="preserve"> corresponden al Sistema Integrado de Transporte Masivo – Transmetro, y </w:t>
      </w:r>
      <w:r w:rsidRPr="009974C7">
        <w:rPr>
          <w:rFonts w:cs="Arial"/>
          <w:b/>
          <w:color w:val="000000"/>
          <w:sz w:val="20"/>
          <w:szCs w:val="20"/>
        </w:rPr>
        <w:t xml:space="preserve">$23.483.939.996.oo </w:t>
      </w:r>
      <w:r w:rsidRPr="009974C7">
        <w:rPr>
          <w:rFonts w:cs="Arial"/>
          <w:color w:val="000000"/>
          <w:sz w:val="20"/>
          <w:szCs w:val="20"/>
        </w:rPr>
        <w:t xml:space="preserve">corresponden a la Secretaría de Movilidad de los cuales a fecha 5 de noviembre se ejecutó </w:t>
      </w:r>
      <w:r w:rsidRPr="009974C7">
        <w:rPr>
          <w:rFonts w:cs="Arial"/>
          <w:sz w:val="20"/>
          <w:szCs w:val="20"/>
          <w:lang w:val="es-CO"/>
        </w:rPr>
        <w:t xml:space="preserve">la suma de </w:t>
      </w:r>
      <w:r w:rsidRPr="009974C7">
        <w:rPr>
          <w:rFonts w:cs="Arial"/>
          <w:b/>
          <w:sz w:val="20"/>
          <w:szCs w:val="20"/>
          <w:lang w:val="es-CO"/>
        </w:rPr>
        <w:t>$23.471.165.375</w:t>
      </w:r>
      <w:r w:rsidRPr="009974C7">
        <w:rPr>
          <w:rFonts w:cs="Arial"/>
          <w:sz w:val="20"/>
          <w:szCs w:val="20"/>
          <w:lang w:val="es-CO"/>
        </w:rPr>
        <w:t>.</w:t>
      </w:r>
      <w:r w:rsidRPr="009974C7">
        <w:rPr>
          <w:rFonts w:cs="Arial"/>
          <w:b/>
          <w:sz w:val="20"/>
          <w:szCs w:val="20"/>
          <w:lang w:val="es-CO"/>
        </w:rPr>
        <w:t>oo</w:t>
      </w:r>
      <w:r w:rsidRPr="009974C7">
        <w:rPr>
          <w:rFonts w:ascii="Calibri" w:hAnsi="Calibri"/>
          <w:color w:val="000000"/>
          <w:sz w:val="20"/>
          <w:szCs w:val="20"/>
        </w:rPr>
        <w:t xml:space="preserve"> </w:t>
      </w:r>
      <w:r w:rsidRPr="009974C7">
        <w:rPr>
          <w:rFonts w:cs="Arial"/>
          <w:sz w:val="20"/>
          <w:szCs w:val="20"/>
          <w:lang w:val="es-CO"/>
        </w:rPr>
        <w:t>equivalente al 99</w:t>
      </w:r>
      <w:r w:rsidRPr="009974C7">
        <w:rPr>
          <w:rFonts w:cs="Arial"/>
          <w:b/>
          <w:sz w:val="20"/>
          <w:szCs w:val="20"/>
          <w:lang w:val="es-CO"/>
        </w:rPr>
        <w:t xml:space="preserve">% </w:t>
      </w:r>
      <w:r w:rsidRPr="009974C7">
        <w:rPr>
          <w:rFonts w:cs="Arial"/>
          <w:sz w:val="20"/>
          <w:szCs w:val="20"/>
          <w:lang w:val="es-CO"/>
        </w:rPr>
        <w:t xml:space="preserve">del presupuesto asignado.  </w:t>
      </w:r>
    </w:p>
    <w:p w:rsidR="00C301C0" w:rsidRPr="00C301C0" w:rsidRDefault="00C301C0" w:rsidP="00C301C0">
      <w:pPr>
        <w:pStyle w:val="Prrafodelista"/>
        <w:rPr>
          <w:rFonts w:cs="Arial"/>
          <w:color w:val="000000"/>
          <w:sz w:val="16"/>
          <w:szCs w:val="16"/>
        </w:rPr>
      </w:pPr>
    </w:p>
    <w:p w:rsidR="00C301C0" w:rsidRPr="00566E40" w:rsidRDefault="00C301C0" w:rsidP="00C301C0">
      <w:pPr>
        <w:rPr>
          <w:rFonts w:ascii="Times New Roman" w:hAnsi="Times New Roman" w:cs="Times New Roman"/>
          <w:sz w:val="20"/>
          <w:szCs w:val="20"/>
        </w:rPr>
      </w:pPr>
      <w:r w:rsidRPr="00566E40">
        <w:rPr>
          <w:rFonts w:ascii="Times New Roman" w:hAnsi="Times New Roman" w:cs="Times New Roman"/>
          <w:sz w:val="20"/>
          <w:szCs w:val="20"/>
        </w:rPr>
        <w:t>En el Anexo No 1 se encuentra el detalle de la contratación efectuadas en cada una de las vigencias del 2012 al 2015.</w:t>
      </w:r>
    </w:p>
    <w:p w:rsidR="00C301C0" w:rsidRPr="00C301C0" w:rsidRDefault="00C301C0" w:rsidP="00C301C0">
      <w:pPr>
        <w:spacing w:after="200" w:line="276" w:lineRule="auto"/>
        <w:contextualSpacing/>
        <w:rPr>
          <w:sz w:val="16"/>
          <w:szCs w:val="16"/>
        </w:rPr>
      </w:pPr>
    </w:p>
    <w:p w:rsidR="00B4074C" w:rsidRPr="00CE03F2" w:rsidRDefault="008F4BF8" w:rsidP="006D1315">
      <w:pPr>
        <w:pStyle w:val="Ttulo1"/>
        <w:numPr>
          <w:ilvl w:val="0"/>
          <w:numId w:val="17"/>
        </w:numPr>
        <w:rPr>
          <w:szCs w:val="24"/>
        </w:rPr>
      </w:pPr>
      <w:bookmarkStart w:id="97" w:name="_Toc436472673"/>
      <w:r w:rsidRPr="00CE03F2">
        <w:rPr>
          <w:szCs w:val="24"/>
        </w:rPr>
        <w:t>Gestión Judicial</w:t>
      </w:r>
      <w:bookmarkEnd w:id="97"/>
    </w:p>
    <w:p w:rsidR="00B4074C" w:rsidRPr="00FD22EF" w:rsidRDefault="00B4074C" w:rsidP="00536624">
      <w:pPr>
        <w:rPr>
          <w:rFonts w:ascii="Times New Roman" w:hAnsi="Times New Roman" w:cs="Times New Roman"/>
          <w:sz w:val="20"/>
          <w:szCs w:val="20"/>
        </w:rPr>
      </w:pPr>
    </w:p>
    <w:p w:rsidR="00CD424C" w:rsidRPr="00C36C0A" w:rsidRDefault="000B545A" w:rsidP="006D1315">
      <w:pPr>
        <w:pStyle w:val="Ttulo2"/>
        <w:numPr>
          <w:ilvl w:val="2"/>
          <w:numId w:val="17"/>
        </w:numPr>
        <w:rPr>
          <w:sz w:val="24"/>
          <w:szCs w:val="24"/>
        </w:rPr>
      </w:pPr>
      <w:bookmarkStart w:id="98" w:name="_Toc432165605"/>
      <w:bookmarkStart w:id="99" w:name="_Toc433377331"/>
      <w:bookmarkStart w:id="100" w:name="_Toc436472674"/>
      <w:r>
        <w:rPr>
          <w:sz w:val="24"/>
          <w:szCs w:val="24"/>
        </w:rPr>
        <w:t>Acciones d</w:t>
      </w:r>
      <w:r w:rsidR="00CD424C" w:rsidRPr="00C36C0A">
        <w:rPr>
          <w:sz w:val="24"/>
          <w:szCs w:val="24"/>
        </w:rPr>
        <w:t>e Tutela</w:t>
      </w:r>
      <w:bookmarkEnd w:id="98"/>
      <w:bookmarkEnd w:id="99"/>
      <w:bookmarkEnd w:id="100"/>
    </w:p>
    <w:p w:rsidR="00F5222E" w:rsidRPr="009B558B" w:rsidRDefault="009974C7" w:rsidP="00E15A47">
      <w:pPr>
        <w:spacing w:before="100" w:beforeAutospacing="1" w:after="12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E</w:t>
      </w:r>
      <w:r w:rsidR="00CD424C" w:rsidRPr="00FD22EF">
        <w:rPr>
          <w:rFonts w:ascii="Times New Roman" w:hAnsi="Times New Roman" w:cs="Times New Roman"/>
          <w:sz w:val="20"/>
          <w:szCs w:val="20"/>
          <w:lang w:val="es-ES_tradnl"/>
        </w:rPr>
        <w:t xml:space="preserve">sta </w:t>
      </w:r>
      <w:r>
        <w:rPr>
          <w:rFonts w:ascii="Times New Roman" w:hAnsi="Times New Roman" w:cs="Times New Roman"/>
          <w:sz w:val="20"/>
          <w:szCs w:val="20"/>
          <w:lang w:val="es-ES_tradnl"/>
        </w:rPr>
        <w:t>área asesor</w:t>
      </w:r>
      <w:r w:rsidR="00CD424C" w:rsidRPr="00FD22EF">
        <w:rPr>
          <w:rFonts w:ascii="Times New Roman" w:hAnsi="Times New Roman" w:cs="Times New Roman"/>
          <w:sz w:val="20"/>
          <w:szCs w:val="20"/>
          <w:lang w:val="es-ES_tradnl"/>
        </w:rPr>
        <w:t>a se encarga de ejercer la defensa judicial de la Secretaria de Movilidad en los asuntos de su competencia, siendo</w:t>
      </w:r>
      <w:r>
        <w:rPr>
          <w:rFonts w:ascii="Times New Roman" w:hAnsi="Times New Roman" w:cs="Times New Roman"/>
          <w:sz w:val="20"/>
          <w:szCs w:val="20"/>
          <w:lang w:val="es-ES_tradnl"/>
        </w:rPr>
        <w:t xml:space="preserve"> las</w:t>
      </w:r>
      <w:r w:rsidR="00CD424C" w:rsidRPr="00FD22EF">
        <w:rPr>
          <w:rFonts w:ascii="Times New Roman" w:hAnsi="Times New Roman" w:cs="Times New Roman"/>
          <w:sz w:val="20"/>
          <w:szCs w:val="20"/>
          <w:lang w:val="es-ES_tradnl"/>
        </w:rPr>
        <w:t xml:space="preserve"> más relevantes las acciones de tutelas</w:t>
      </w:r>
      <w:r w:rsidR="00D27ECD">
        <w:rPr>
          <w:rFonts w:ascii="Times New Roman" w:hAnsi="Times New Roman" w:cs="Times New Roman"/>
          <w:sz w:val="20"/>
          <w:szCs w:val="20"/>
          <w:lang w:val="es-ES_tradnl"/>
        </w:rPr>
        <w:t xml:space="preserve"> que tienen un vencimiento perentorio y se responden dentro de los términos de ley entre 24 y 72 horas máximo;</w:t>
      </w:r>
      <w:r w:rsidR="00CD424C" w:rsidRPr="00FD22EF">
        <w:rPr>
          <w:rFonts w:ascii="Times New Roman" w:hAnsi="Times New Roman" w:cs="Times New Roman"/>
          <w:sz w:val="20"/>
          <w:szCs w:val="20"/>
          <w:lang w:val="es-ES_tradnl"/>
        </w:rPr>
        <w:t xml:space="preserve"> entre otras acciones que interponen los usuarios  cuando siente que algún derecho fundamental está si</w:t>
      </w:r>
      <w:r w:rsidR="00D27ECD">
        <w:rPr>
          <w:rFonts w:ascii="Times New Roman" w:hAnsi="Times New Roman" w:cs="Times New Roman"/>
          <w:sz w:val="20"/>
          <w:szCs w:val="20"/>
          <w:lang w:val="es-ES_tradnl"/>
        </w:rPr>
        <w:t>endo vulnerado por parte de este organismo</w:t>
      </w:r>
      <w:r w:rsidR="00CD424C" w:rsidRPr="00FD22EF">
        <w:rPr>
          <w:rFonts w:ascii="Times New Roman" w:hAnsi="Times New Roman" w:cs="Times New Roman"/>
          <w:sz w:val="20"/>
          <w:szCs w:val="20"/>
          <w:lang w:val="es-ES_tradnl"/>
        </w:rPr>
        <w:t xml:space="preserve"> de tránsito</w:t>
      </w:r>
      <w:r w:rsidR="00FC1A9B">
        <w:rPr>
          <w:rFonts w:ascii="Times New Roman" w:hAnsi="Times New Roman" w:cs="Times New Roman"/>
          <w:sz w:val="20"/>
          <w:szCs w:val="20"/>
          <w:lang w:val="es-ES_tradnl"/>
        </w:rPr>
        <w:t>.</w:t>
      </w:r>
      <w:r w:rsidR="00CD424C" w:rsidRPr="00FD22EF">
        <w:rPr>
          <w:rFonts w:ascii="Times New Roman" w:hAnsi="Times New Roman" w:cs="Times New Roman"/>
          <w:sz w:val="20"/>
          <w:szCs w:val="20"/>
          <w:lang w:val="es-ES_tradnl"/>
        </w:rPr>
        <w:t xml:space="preserve"> </w:t>
      </w:r>
      <w:r>
        <w:rPr>
          <w:rFonts w:ascii="Times New Roman" w:hAnsi="Times New Roman" w:cs="Times New Roman"/>
          <w:sz w:val="20"/>
          <w:szCs w:val="20"/>
          <w:lang w:val="es-ES_tradnl"/>
        </w:rPr>
        <w:t xml:space="preserve"> A continuación la información de procesos defendidos.</w:t>
      </w:r>
    </w:p>
    <w:p w:rsidR="00D31B15" w:rsidRPr="00523C48" w:rsidRDefault="00D31B15" w:rsidP="00D31B15">
      <w:pPr>
        <w:spacing w:before="100" w:beforeAutospacing="1" w:after="120" w:line="240" w:lineRule="auto"/>
        <w:ind w:left="0" w:firstLine="0"/>
        <w:jc w:val="center"/>
        <w:rPr>
          <w:rFonts w:ascii="Times New Roman" w:hAnsi="Times New Roman" w:cs="Times New Roman"/>
          <w:b/>
          <w:sz w:val="16"/>
          <w:szCs w:val="16"/>
          <w:lang w:val="es-ES_tradnl"/>
        </w:rPr>
      </w:pPr>
      <w:r w:rsidRPr="00523C48">
        <w:rPr>
          <w:rFonts w:ascii="Times New Roman" w:hAnsi="Times New Roman" w:cs="Times New Roman"/>
          <w:b/>
          <w:sz w:val="16"/>
          <w:szCs w:val="16"/>
          <w:lang w:val="es-ES_tradnl"/>
        </w:rPr>
        <w:t>ACCIONES DE TUTELA AÑO 2012</w:t>
      </w:r>
    </w:p>
    <w:tbl>
      <w:tblPr>
        <w:tblW w:w="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5"/>
        <w:gridCol w:w="708"/>
      </w:tblGrid>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recibidas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243</w:t>
            </w:r>
          </w:p>
        </w:tc>
      </w:tr>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contestadas         </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240</w:t>
            </w:r>
          </w:p>
        </w:tc>
      </w:tr>
      <w:tr w:rsidR="00D31B15" w:rsidRPr="00FD22EF" w:rsidTr="00026B05">
        <w:trPr>
          <w:trHeight w:val="330"/>
          <w:jc w:val="center"/>
        </w:trPr>
        <w:tc>
          <w:tcPr>
            <w:tcW w:w="3845" w:type="dxa"/>
            <w:shd w:val="clear" w:color="auto" w:fill="auto"/>
            <w:noWrap/>
            <w:vAlign w:val="center"/>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Fallos de Tutela Impugnados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21</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Incidentes de desacato contestados</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9</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Fallos Favorables </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187</w:t>
            </w:r>
          </w:p>
        </w:tc>
      </w:tr>
    </w:tbl>
    <w:p w:rsidR="00D31B15" w:rsidRPr="00523C48" w:rsidRDefault="00D31B15" w:rsidP="00D31B15">
      <w:pPr>
        <w:spacing w:before="100" w:beforeAutospacing="1" w:after="120" w:line="240" w:lineRule="auto"/>
        <w:ind w:left="0" w:firstLine="0"/>
        <w:jc w:val="center"/>
        <w:rPr>
          <w:rFonts w:ascii="Times New Roman" w:hAnsi="Times New Roman" w:cs="Times New Roman"/>
          <w:b/>
          <w:sz w:val="16"/>
          <w:szCs w:val="16"/>
          <w:lang w:val="es-ES_tradnl"/>
        </w:rPr>
      </w:pPr>
      <w:r>
        <w:rPr>
          <w:rFonts w:ascii="Times New Roman" w:hAnsi="Times New Roman" w:cs="Times New Roman"/>
          <w:b/>
          <w:sz w:val="16"/>
          <w:szCs w:val="16"/>
          <w:lang w:val="es-ES_tradnl"/>
        </w:rPr>
        <w:t>ACCIONES DE TUTELA AÑO 2013</w:t>
      </w:r>
    </w:p>
    <w:tbl>
      <w:tblPr>
        <w:tblW w:w="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5"/>
        <w:gridCol w:w="708"/>
      </w:tblGrid>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recibidas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389</w:t>
            </w:r>
          </w:p>
        </w:tc>
      </w:tr>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contestadas         </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r>
      <w:tr w:rsidR="00D31B15" w:rsidRPr="00FD22EF" w:rsidTr="00026B05">
        <w:trPr>
          <w:trHeight w:val="330"/>
          <w:jc w:val="center"/>
        </w:trPr>
        <w:tc>
          <w:tcPr>
            <w:tcW w:w="3845" w:type="dxa"/>
            <w:shd w:val="clear" w:color="auto" w:fill="auto"/>
            <w:noWrap/>
            <w:vAlign w:val="center"/>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Fallos de Tutela Impugnados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Incidentes de desacato contestados</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Fallos Favorables </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w:t>
            </w:r>
          </w:p>
        </w:tc>
      </w:tr>
    </w:tbl>
    <w:p w:rsidR="00D31B15" w:rsidRPr="00523C48" w:rsidRDefault="00D31B15" w:rsidP="00D31B15">
      <w:pPr>
        <w:spacing w:before="100" w:beforeAutospacing="1" w:after="120" w:line="240" w:lineRule="auto"/>
        <w:ind w:left="0" w:firstLine="0"/>
        <w:jc w:val="center"/>
        <w:rPr>
          <w:rFonts w:ascii="Times New Roman" w:hAnsi="Times New Roman" w:cs="Times New Roman"/>
          <w:b/>
          <w:sz w:val="16"/>
          <w:szCs w:val="16"/>
          <w:lang w:val="es-ES_tradnl"/>
        </w:rPr>
      </w:pPr>
      <w:r>
        <w:rPr>
          <w:rFonts w:ascii="Times New Roman" w:hAnsi="Times New Roman" w:cs="Times New Roman"/>
          <w:b/>
          <w:sz w:val="16"/>
          <w:szCs w:val="16"/>
          <w:lang w:val="es-ES_tradnl"/>
        </w:rPr>
        <w:t>ACCIONES DE TUTELA AÑO 2014</w:t>
      </w:r>
    </w:p>
    <w:tbl>
      <w:tblPr>
        <w:tblW w:w="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5"/>
        <w:gridCol w:w="708"/>
      </w:tblGrid>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recibidas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p>
        </w:tc>
      </w:tr>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contestadas         </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1100</w:t>
            </w:r>
          </w:p>
        </w:tc>
      </w:tr>
      <w:tr w:rsidR="00D31B15" w:rsidRPr="00FD22EF" w:rsidTr="00026B05">
        <w:trPr>
          <w:trHeight w:val="330"/>
          <w:jc w:val="center"/>
        </w:trPr>
        <w:tc>
          <w:tcPr>
            <w:tcW w:w="3845" w:type="dxa"/>
            <w:shd w:val="clear" w:color="auto" w:fill="auto"/>
            <w:noWrap/>
            <w:vAlign w:val="center"/>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Fallos de Tutela Impugnados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341</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Incidentes de desacato contestados</w:t>
            </w:r>
          </w:p>
        </w:tc>
        <w:tc>
          <w:tcPr>
            <w:tcW w:w="708" w:type="dxa"/>
            <w:shd w:val="clear" w:color="auto" w:fill="auto"/>
            <w:noWrap/>
            <w:vAlign w:val="bottom"/>
          </w:tcPr>
          <w:p w:rsidR="00D31B15" w:rsidRPr="00FD22EF" w:rsidRDefault="00D31B15" w:rsidP="00026B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45</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Fallos Favorables </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r>
    </w:tbl>
    <w:p w:rsidR="00D31B15" w:rsidRPr="00523C48" w:rsidRDefault="00D31B15" w:rsidP="00D31B15">
      <w:pPr>
        <w:spacing w:before="100" w:beforeAutospacing="1" w:after="120" w:line="240" w:lineRule="auto"/>
        <w:ind w:left="0" w:firstLine="0"/>
        <w:jc w:val="center"/>
        <w:rPr>
          <w:rFonts w:ascii="Times New Roman" w:hAnsi="Times New Roman" w:cs="Times New Roman"/>
          <w:b/>
          <w:sz w:val="16"/>
          <w:szCs w:val="16"/>
          <w:lang w:val="es-ES_tradnl"/>
        </w:rPr>
      </w:pPr>
      <w:r>
        <w:rPr>
          <w:rFonts w:ascii="Times New Roman" w:hAnsi="Times New Roman" w:cs="Times New Roman"/>
          <w:b/>
          <w:sz w:val="16"/>
          <w:szCs w:val="16"/>
          <w:lang w:val="es-ES_tradnl"/>
        </w:rPr>
        <w:t>ACCIONES DE TUTELA AÑO 2015</w:t>
      </w:r>
    </w:p>
    <w:tbl>
      <w:tblPr>
        <w:tblW w:w="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5"/>
        <w:gridCol w:w="708"/>
      </w:tblGrid>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recibidas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802</w:t>
            </w:r>
          </w:p>
        </w:tc>
      </w:tr>
      <w:tr w:rsidR="00D31B15" w:rsidRPr="00FD22EF" w:rsidTr="00026B05">
        <w:trPr>
          <w:trHeight w:val="300"/>
          <w:jc w:val="center"/>
        </w:trPr>
        <w:tc>
          <w:tcPr>
            <w:tcW w:w="3845" w:type="dxa"/>
            <w:shd w:val="clear" w:color="auto" w:fill="auto"/>
            <w:noWrap/>
            <w:vAlign w:val="bottom"/>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Acciones de Tutela contestadas         </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r>
      <w:tr w:rsidR="00D31B15" w:rsidRPr="00FD22EF" w:rsidTr="00026B05">
        <w:trPr>
          <w:trHeight w:val="330"/>
          <w:jc w:val="center"/>
        </w:trPr>
        <w:tc>
          <w:tcPr>
            <w:tcW w:w="3845" w:type="dxa"/>
            <w:shd w:val="clear" w:color="auto" w:fill="auto"/>
            <w:noWrap/>
            <w:vAlign w:val="center"/>
            <w:hideMark/>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Fallos de Tutela Impugnados</w:t>
            </w:r>
          </w:p>
        </w:tc>
        <w:tc>
          <w:tcPr>
            <w:tcW w:w="708" w:type="dxa"/>
            <w:shd w:val="clear" w:color="auto" w:fill="auto"/>
            <w:noWrap/>
            <w:vAlign w:val="bottom"/>
            <w:hideMark/>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jc w:val="left"/>
              <w:rPr>
                <w:rFonts w:ascii="Times New Roman" w:eastAsia="Times New Roman" w:hAnsi="Times New Roman" w:cs="Times New Roman"/>
                <w:sz w:val="20"/>
                <w:szCs w:val="20"/>
              </w:rPr>
            </w:pPr>
            <w:r w:rsidRPr="00FD22EF">
              <w:rPr>
                <w:rFonts w:ascii="Times New Roman" w:eastAsia="Times New Roman" w:hAnsi="Times New Roman" w:cs="Times New Roman"/>
                <w:sz w:val="20"/>
                <w:szCs w:val="20"/>
              </w:rPr>
              <w:t>Incidentes de desacato contestados</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D31B15" w:rsidRPr="00FD22EF" w:rsidTr="00026B05">
        <w:trPr>
          <w:trHeight w:val="330"/>
          <w:jc w:val="center"/>
        </w:trPr>
        <w:tc>
          <w:tcPr>
            <w:tcW w:w="3845" w:type="dxa"/>
            <w:shd w:val="clear" w:color="auto" w:fill="auto"/>
            <w:noWrap/>
            <w:vAlign w:val="center"/>
          </w:tcPr>
          <w:p w:rsidR="00D31B15" w:rsidRPr="00FD22EF" w:rsidRDefault="00D31B15" w:rsidP="00026B05">
            <w:pPr>
              <w:spacing w:after="0" w:line="24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Fallos Favorables </w:t>
            </w:r>
          </w:p>
        </w:tc>
        <w:tc>
          <w:tcPr>
            <w:tcW w:w="708" w:type="dxa"/>
            <w:shd w:val="clear" w:color="auto" w:fill="auto"/>
            <w:noWrap/>
            <w:vAlign w:val="bottom"/>
          </w:tcPr>
          <w:p w:rsidR="00D31B15" w:rsidRPr="00FD22EF" w:rsidRDefault="00D31B15" w:rsidP="00026B0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305</w:t>
            </w:r>
          </w:p>
        </w:tc>
      </w:tr>
    </w:tbl>
    <w:p w:rsidR="00D31B15" w:rsidRDefault="00D31B15" w:rsidP="00A5037E">
      <w:pPr>
        <w:spacing w:after="0" w:line="240" w:lineRule="auto"/>
        <w:ind w:left="0" w:right="0" w:firstLine="0"/>
      </w:pPr>
    </w:p>
    <w:p w:rsidR="00A5037E" w:rsidRPr="0080232B" w:rsidRDefault="00A5037E" w:rsidP="00A5037E">
      <w:pPr>
        <w:spacing w:after="0" w:line="240" w:lineRule="auto"/>
        <w:ind w:left="0" w:right="0" w:firstLine="0"/>
        <w:rPr>
          <w:rFonts w:ascii="Times New Roman" w:eastAsia="Times New Roman" w:hAnsi="Times New Roman" w:cs="Times New Roman"/>
          <w:color w:val="auto"/>
          <w:sz w:val="20"/>
          <w:szCs w:val="20"/>
        </w:rPr>
      </w:pPr>
      <w:r w:rsidRPr="0080232B">
        <w:rPr>
          <w:rFonts w:ascii="Times New Roman" w:eastAsia="Times New Roman" w:hAnsi="Times New Roman" w:cs="Times New Roman"/>
          <w:color w:val="auto"/>
          <w:sz w:val="20"/>
          <w:szCs w:val="20"/>
        </w:rPr>
        <w:t xml:space="preserve">Actualmente cursan unas reclamaciones del Ministerio de Transporte a todos los Organismos de Transito del país por diferencias correspondiente al 35% de la tarifa que </w:t>
      </w:r>
      <w:r w:rsidR="0040139C" w:rsidRPr="0080232B">
        <w:rPr>
          <w:rFonts w:ascii="Times New Roman" w:eastAsia="Times New Roman" w:hAnsi="Times New Roman" w:cs="Times New Roman"/>
          <w:color w:val="auto"/>
          <w:sz w:val="20"/>
          <w:szCs w:val="20"/>
        </w:rPr>
        <w:t xml:space="preserve">se le </w:t>
      </w:r>
      <w:r w:rsidRPr="0080232B">
        <w:rPr>
          <w:rFonts w:ascii="Times New Roman" w:eastAsia="Times New Roman" w:hAnsi="Times New Roman" w:cs="Times New Roman"/>
          <w:color w:val="auto"/>
          <w:sz w:val="20"/>
          <w:szCs w:val="20"/>
        </w:rPr>
        <w:t xml:space="preserve">debe transferir por concepto de  Licencias de Conducción, Licencias de Transito ente otros.  En el caso específico de nuestro OT, estos cobros son desde el 2009, año en que entró en operación la Secretaria de Movilidad. </w:t>
      </w:r>
    </w:p>
    <w:p w:rsidR="00A5037E" w:rsidRPr="0080232B" w:rsidRDefault="00A5037E" w:rsidP="00A5037E">
      <w:pPr>
        <w:spacing w:after="0" w:line="240" w:lineRule="auto"/>
        <w:ind w:left="0" w:right="0" w:firstLine="0"/>
        <w:rPr>
          <w:rFonts w:ascii="Times New Roman" w:eastAsia="Times New Roman" w:hAnsi="Times New Roman" w:cs="Times New Roman"/>
          <w:color w:val="auto"/>
          <w:sz w:val="20"/>
          <w:szCs w:val="20"/>
        </w:rPr>
      </w:pPr>
      <w:r w:rsidRPr="0080232B">
        <w:rPr>
          <w:rFonts w:ascii="Times New Roman" w:eastAsia="Times New Roman" w:hAnsi="Times New Roman" w:cs="Times New Roman"/>
          <w:color w:val="auto"/>
          <w:sz w:val="20"/>
          <w:szCs w:val="20"/>
        </w:rPr>
        <w:t> </w:t>
      </w:r>
    </w:p>
    <w:p w:rsidR="00A5037E" w:rsidRPr="0080232B" w:rsidRDefault="0040139C" w:rsidP="00A5037E">
      <w:pPr>
        <w:spacing w:after="0" w:line="240" w:lineRule="auto"/>
        <w:ind w:left="0" w:right="0" w:firstLine="0"/>
        <w:rPr>
          <w:rFonts w:ascii="Times New Roman" w:eastAsia="Times New Roman" w:hAnsi="Times New Roman" w:cs="Times New Roman"/>
          <w:color w:val="auto"/>
          <w:sz w:val="20"/>
          <w:szCs w:val="20"/>
        </w:rPr>
      </w:pPr>
      <w:r w:rsidRPr="0080232B">
        <w:rPr>
          <w:rFonts w:ascii="Times New Roman" w:eastAsia="Times New Roman" w:hAnsi="Times New Roman" w:cs="Times New Roman"/>
          <w:color w:val="auto"/>
          <w:sz w:val="20"/>
          <w:szCs w:val="20"/>
        </w:rPr>
        <w:t>E</w:t>
      </w:r>
      <w:r w:rsidR="00A5037E" w:rsidRPr="0080232B">
        <w:rPr>
          <w:rFonts w:ascii="Times New Roman" w:eastAsia="Times New Roman" w:hAnsi="Times New Roman" w:cs="Times New Roman"/>
          <w:color w:val="auto"/>
          <w:sz w:val="20"/>
          <w:szCs w:val="20"/>
        </w:rPr>
        <w:t xml:space="preserve">stas diferencias se originan entre otros factores,  </w:t>
      </w:r>
      <w:r w:rsidR="00293FAF" w:rsidRPr="0080232B">
        <w:rPr>
          <w:rFonts w:ascii="Times New Roman" w:eastAsia="Times New Roman" w:hAnsi="Times New Roman" w:cs="Times New Roman"/>
          <w:color w:val="auto"/>
          <w:sz w:val="20"/>
          <w:szCs w:val="20"/>
        </w:rPr>
        <w:t>l</w:t>
      </w:r>
      <w:r w:rsidR="00A5037E" w:rsidRPr="0080232B">
        <w:rPr>
          <w:rFonts w:ascii="Times New Roman" w:eastAsia="Times New Roman" w:hAnsi="Times New Roman" w:cs="Times New Roman"/>
          <w:color w:val="auto"/>
          <w:sz w:val="20"/>
          <w:szCs w:val="20"/>
        </w:rPr>
        <w:t>a</w:t>
      </w:r>
      <w:r w:rsidR="00293FAF" w:rsidRPr="0080232B">
        <w:rPr>
          <w:rFonts w:ascii="Times New Roman" w:eastAsia="Times New Roman" w:hAnsi="Times New Roman" w:cs="Times New Roman"/>
          <w:color w:val="auto"/>
          <w:sz w:val="20"/>
          <w:szCs w:val="20"/>
        </w:rPr>
        <w:t>s</w:t>
      </w:r>
      <w:r w:rsidR="00A5037E" w:rsidRPr="0080232B">
        <w:rPr>
          <w:rFonts w:ascii="Times New Roman" w:eastAsia="Times New Roman" w:hAnsi="Times New Roman" w:cs="Times New Roman"/>
          <w:color w:val="auto"/>
          <w:sz w:val="20"/>
          <w:szCs w:val="20"/>
        </w:rPr>
        <w:t xml:space="preserve">  diferencias generadas en la aplicación de la fórmula para el pago del 35% que le corresponde a este ente, según la interpretación jurídica que le dan a la Ley 1005 de 2006, de la cual solo fuimos notificados en la anualidad de 2015. </w:t>
      </w:r>
    </w:p>
    <w:p w:rsidR="00A5037E" w:rsidRPr="0080232B" w:rsidRDefault="00A5037E" w:rsidP="00A5037E">
      <w:pPr>
        <w:spacing w:after="0" w:line="240" w:lineRule="auto"/>
        <w:ind w:left="0" w:right="0" w:firstLine="0"/>
        <w:rPr>
          <w:rFonts w:ascii="Times New Roman" w:eastAsia="Times New Roman" w:hAnsi="Times New Roman" w:cs="Times New Roman"/>
          <w:color w:val="auto"/>
          <w:sz w:val="20"/>
          <w:szCs w:val="20"/>
        </w:rPr>
      </w:pPr>
      <w:r w:rsidRPr="0080232B">
        <w:rPr>
          <w:rFonts w:ascii="Times New Roman" w:eastAsia="Times New Roman" w:hAnsi="Times New Roman" w:cs="Times New Roman"/>
          <w:color w:val="auto"/>
          <w:sz w:val="20"/>
          <w:szCs w:val="20"/>
        </w:rPr>
        <w:t> </w:t>
      </w:r>
    </w:p>
    <w:p w:rsidR="00C21D27" w:rsidRPr="0080232B" w:rsidRDefault="0040139C" w:rsidP="00A5037E">
      <w:pPr>
        <w:spacing w:line="240" w:lineRule="auto"/>
        <w:ind w:left="0" w:right="0" w:firstLine="0"/>
        <w:rPr>
          <w:rFonts w:ascii="Times New Roman" w:eastAsia="Times New Roman" w:hAnsi="Times New Roman" w:cs="Times New Roman"/>
          <w:color w:val="auto"/>
          <w:sz w:val="20"/>
          <w:szCs w:val="20"/>
        </w:rPr>
      </w:pPr>
      <w:r w:rsidRPr="0080232B">
        <w:rPr>
          <w:rFonts w:ascii="Times New Roman" w:eastAsia="Times New Roman" w:hAnsi="Times New Roman" w:cs="Times New Roman"/>
          <w:color w:val="auto"/>
          <w:sz w:val="20"/>
          <w:szCs w:val="20"/>
        </w:rPr>
        <w:t xml:space="preserve">Otras </w:t>
      </w:r>
      <w:r w:rsidR="00A5037E" w:rsidRPr="0080232B">
        <w:rPr>
          <w:rFonts w:ascii="Times New Roman" w:eastAsia="Times New Roman" w:hAnsi="Times New Roman" w:cs="Times New Roman"/>
          <w:color w:val="auto"/>
          <w:sz w:val="20"/>
          <w:szCs w:val="20"/>
        </w:rPr>
        <w:t>diferencias</w:t>
      </w:r>
      <w:r w:rsidRPr="0080232B">
        <w:rPr>
          <w:rFonts w:ascii="Times New Roman" w:eastAsia="Times New Roman" w:hAnsi="Times New Roman" w:cs="Times New Roman"/>
          <w:color w:val="auto"/>
          <w:sz w:val="20"/>
          <w:szCs w:val="20"/>
        </w:rPr>
        <w:t xml:space="preserve"> se generan </w:t>
      </w:r>
      <w:r w:rsidR="00C21D27" w:rsidRPr="0080232B">
        <w:rPr>
          <w:rFonts w:ascii="Times New Roman" w:eastAsia="Times New Roman" w:hAnsi="Times New Roman" w:cs="Times New Roman"/>
          <w:color w:val="auto"/>
          <w:sz w:val="20"/>
          <w:szCs w:val="20"/>
        </w:rPr>
        <w:t>entre los valores reportados por nuestro organismo de tránsito  a la Concesión Runt, los cuales debieron ser utilizados por esa entidad para el cálculo del 35%</w:t>
      </w:r>
      <w:r w:rsidR="00A5037E" w:rsidRPr="0080232B">
        <w:rPr>
          <w:rFonts w:ascii="Times New Roman" w:eastAsia="Times New Roman" w:hAnsi="Times New Roman" w:cs="Times New Roman"/>
          <w:color w:val="auto"/>
          <w:sz w:val="20"/>
          <w:szCs w:val="20"/>
        </w:rPr>
        <w:t xml:space="preserve">, </w:t>
      </w:r>
      <w:r w:rsidR="00C21D27" w:rsidRPr="0080232B">
        <w:rPr>
          <w:rFonts w:ascii="Times New Roman" w:eastAsia="Times New Roman" w:hAnsi="Times New Roman" w:cs="Times New Roman"/>
          <w:color w:val="auto"/>
          <w:sz w:val="20"/>
          <w:szCs w:val="20"/>
        </w:rPr>
        <w:t>y los valores definitivos que la Concesión Runt aplicó en los CUPL cobrados a los usuarios, po</w:t>
      </w:r>
      <w:r w:rsidR="00293FAF" w:rsidRPr="0080232B">
        <w:rPr>
          <w:rFonts w:ascii="Times New Roman" w:eastAsia="Times New Roman" w:hAnsi="Times New Roman" w:cs="Times New Roman"/>
          <w:color w:val="auto"/>
          <w:sz w:val="20"/>
          <w:szCs w:val="20"/>
        </w:rPr>
        <w:t>r medio de la plataforma HQRUNT, ante lo cual hemos sido notificados mediante Resoluciones 0003972 calendadas del 15 de Octubre de 2015 y 0004069 del 16 de octubre de 2015, contra las cuales interpondremos recurso de reposición y en subsidio de apelación.</w:t>
      </w:r>
    </w:p>
    <w:p w:rsidR="009974C7" w:rsidRDefault="009974C7" w:rsidP="00A5037E">
      <w:pPr>
        <w:spacing w:line="240" w:lineRule="auto"/>
        <w:ind w:left="0" w:right="0" w:firstLine="0"/>
        <w:rPr>
          <w:rFonts w:eastAsia="Times New Roman"/>
          <w:color w:val="auto"/>
          <w:sz w:val="16"/>
          <w:szCs w:val="16"/>
        </w:rPr>
      </w:pPr>
    </w:p>
    <w:p w:rsidR="00C21D27" w:rsidRDefault="00C21D27" w:rsidP="00A5037E">
      <w:pPr>
        <w:spacing w:line="240" w:lineRule="auto"/>
        <w:ind w:left="0" w:right="0" w:firstLine="0"/>
        <w:rPr>
          <w:rFonts w:eastAsia="Times New Roman"/>
          <w:color w:val="auto"/>
          <w:sz w:val="16"/>
          <w:szCs w:val="16"/>
        </w:rPr>
      </w:pPr>
    </w:p>
    <w:p w:rsidR="00F5130E" w:rsidRPr="004B6ACF" w:rsidRDefault="00A5037E" w:rsidP="006D1315">
      <w:pPr>
        <w:pStyle w:val="Ttulo1"/>
        <w:numPr>
          <w:ilvl w:val="0"/>
          <w:numId w:val="17"/>
        </w:numPr>
        <w:rPr>
          <w:szCs w:val="24"/>
        </w:rPr>
      </w:pPr>
      <w:r w:rsidRPr="004B6ACF">
        <w:rPr>
          <w:szCs w:val="24"/>
        </w:rPr>
        <w:t> </w:t>
      </w:r>
      <w:r w:rsidR="00DC1605" w:rsidRPr="004B6ACF">
        <w:rPr>
          <w:szCs w:val="24"/>
        </w:rPr>
        <w:t> </w:t>
      </w:r>
      <w:bookmarkStart w:id="101" w:name="_Toc436472675"/>
      <w:r w:rsidR="006B33AA" w:rsidRPr="004B6ACF">
        <w:rPr>
          <w:szCs w:val="24"/>
        </w:rPr>
        <w:t>Comunicaciones</w:t>
      </w:r>
      <w:bookmarkEnd w:id="101"/>
    </w:p>
    <w:p w:rsidR="002253AB" w:rsidRPr="00FD22EF" w:rsidRDefault="002253AB" w:rsidP="002253AB">
      <w:pPr>
        <w:spacing w:before="100" w:beforeAutospacing="1" w:after="120" w:line="240" w:lineRule="auto"/>
        <w:rPr>
          <w:rFonts w:ascii="Times New Roman" w:hAnsi="Times New Roman" w:cs="Times New Roman"/>
          <w:sz w:val="20"/>
          <w:szCs w:val="20"/>
        </w:rPr>
      </w:pPr>
      <w:r w:rsidRPr="00FD22EF">
        <w:rPr>
          <w:rFonts w:ascii="Times New Roman" w:hAnsi="Times New Roman" w:cs="Times New Roman"/>
          <w:sz w:val="20"/>
          <w:szCs w:val="20"/>
        </w:rPr>
        <w:t xml:space="preserve">El plan de comunicaciones de la Secretaría de Movilidad fue diseñado con el objeto de difundir los logros y proyectos y reforzar los planes que fomentan la cultura ciudadana y la construcción de una ciudad competitiva, organizada y progresista. La misión de la Secretaría es velar por la seguridad vial de los usuarios de las vías a través de la formación de hábitos y conductas que promueven el respeto a las normas de tránsito. Por medio de acciones informativas, procesos interactivos y técnicas de comunicación se impulsan campañas educativas, comerciales, operativas, técnicas y comerciales con el fin de rescatar y dar a conocer las políticas institucionales en materia de movilidad. Además se busca dinamizar los mecanismos para que los mensajes emitidos correspondan a la población a intervenir y a la integración social comunitaria, para generar entre los usuarios de las vías conciencia sobre su corresponsabilidad en la reducción de accidentes y el respeto a su vida y la de los demás. </w:t>
      </w:r>
    </w:p>
    <w:p w:rsidR="002872A9" w:rsidRPr="00FD22EF" w:rsidRDefault="002872A9" w:rsidP="00536624">
      <w:pPr>
        <w:rPr>
          <w:rFonts w:ascii="Times New Roman" w:hAnsi="Times New Roman" w:cs="Times New Roman"/>
          <w:sz w:val="20"/>
          <w:szCs w:val="20"/>
        </w:rPr>
      </w:pPr>
    </w:p>
    <w:sectPr w:rsidR="002872A9" w:rsidRPr="00FD22EF" w:rsidSect="001848C6">
      <w:headerReference w:type="even" r:id="rId21"/>
      <w:headerReference w:type="default" r:id="rId22"/>
      <w:footerReference w:type="default" r:id="rId23"/>
      <w:headerReference w:type="first" r:id="rId24"/>
      <w:pgSz w:w="12240" w:h="15840"/>
      <w:pgMar w:top="1987" w:right="1440" w:bottom="1440" w:left="1699" w:header="101" w:footer="6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83D" w:rsidRDefault="00F3483D">
      <w:pPr>
        <w:spacing w:after="0" w:line="240" w:lineRule="auto"/>
      </w:pPr>
      <w:r>
        <w:separator/>
      </w:r>
    </w:p>
  </w:endnote>
  <w:endnote w:type="continuationSeparator" w:id="0">
    <w:p w:rsidR="00F3483D" w:rsidRDefault="00F34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panose1 w:val="00000000000000000000"/>
    <w:charset w:val="00"/>
    <w:family w:val="roman"/>
    <w:notTrueType/>
    <w:pitch w:val="default"/>
  </w:font>
  <w:font w:name="ヒラギノ角ゴ ProN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B05" w:rsidRDefault="00026B05">
    <w:pPr>
      <w:pStyle w:val="Piedepgina"/>
    </w:pPr>
    <w:r>
      <w:rPr>
        <w:noProof/>
        <w:lang w:val="es-CO" w:eastAsia="es-CO"/>
      </w:rPr>
      <w:drawing>
        <wp:anchor distT="0" distB="0" distL="114300" distR="114300" simplePos="0" relativeHeight="251670528" behindDoc="1" locked="0" layoutInCell="1" allowOverlap="1" wp14:anchorId="13CC86C6" wp14:editId="285B14AD">
          <wp:simplePos x="0" y="0"/>
          <wp:positionH relativeFrom="page">
            <wp:align>right</wp:align>
          </wp:positionH>
          <wp:positionV relativeFrom="paragraph">
            <wp:posOffset>-362585</wp:posOffset>
          </wp:positionV>
          <wp:extent cx="7772400" cy="137223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7223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83D" w:rsidRDefault="00F3483D">
      <w:pPr>
        <w:spacing w:after="0" w:line="240" w:lineRule="auto"/>
      </w:pPr>
      <w:r>
        <w:separator/>
      </w:r>
    </w:p>
  </w:footnote>
  <w:footnote w:type="continuationSeparator" w:id="0">
    <w:p w:rsidR="00F3483D" w:rsidRDefault="00F34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B05" w:rsidRDefault="00026B05">
    <w:pPr>
      <w:spacing w:after="0" w:line="259" w:lineRule="auto"/>
      <w:ind w:left="-1702" w:right="7708" w:firstLine="0"/>
      <w:jc w:val="left"/>
    </w:pPr>
    <w:r>
      <w:rPr>
        <w:rFonts w:ascii="Calibri" w:eastAsia="Calibri" w:hAnsi="Calibri" w:cs="Calibri"/>
        <w:noProof/>
      </w:rPr>
      <mc:AlternateContent>
        <mc:Choice Requires="wpg">
          <w:drawing>
            <wp:anchor distT="0" distB="0" distL="114300" distR="114300" simplePos="0" relativeHeight="251657216" behindDoc="0" locked="0" layoutInCell="1" allowOverlap="1">
              <wp:simplePos x="0" y="0"/>
              <wp:positionH relativeFrom="page">
                <wp:posOffset>233172</wp:posOffset>
              </wp:positionH>
              <wp:positionV relativeFrom="page">
                <wp:posOffset>60960</wp:posOffset>
              </wp:positionV>
              <wp:extent cx="2272284" cy="1127760"/>
              <wp:effectExtent l="0" t="0" r="0" b="0"/>
              <wp:wrapSquare wrapText="bothSides"/>
              <wp:docPr id="21191" name="Group 21191"/>
              <wp:cNvGraphicFramePr/>
              <a:graphic xmlns:a="http://schemas.openxmlformats.org/drawingml/2006/main">
                <a:graphicData uri="http://schemas.microsoft.com/office/word/2010/wordprocessingGroup">
                  <wpg:wgp>
                    <wpg:cNvGrpSpPr/>
                    <wpg:grpSpPr>
                      <a:xfrm>
                        <a:off x="0" y="0"/>
                        <a:ext cx="2272284" cy="1127760"/>
                        <a:chOff x="0" y="0"/>
                        <a:chExt cx="2272284" cy="1127760"/>
                      </a:xfrm>
                    </wpg:grpSpPr>
                    <wps:wsp>
                      <wps:cNvPr id="21193" name="Rectangle 21193"/>
                      <wps:cNvSpPr/>
                      <wps:spPr>
                        <a:xfrm>
                          <a:off x="847649" y="414528"/>
                          <a:ext cx="42144" cy="189937"/>
                        </a:xfrm>
                        <a:prstGeom prst="rect">
                          <a:avLst/>
                        </a:prstGeom>
                        <a:ln>
                          <a:noFill/>
                        </a:ln>
                      </wps:spPr>
                      <wps:txbx>
                        <w:txbxContent>
                          <w:p w:rsidR="00026B05" w:rsidRDefault="00026B05">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192" name="Picture 21192"/>
                        <pic:cNvPicPr/>
                      </pic:nvPicPr>
                      <pic:blipFill>
                        <a:blip r:embed="rId1"/>
                        <a:stretch>
                          <a:fillRect/>
                        </a:stretch>
                      </pic:blipFill>
                      <pic:spPr>
                        <a:xfrm>
                          <a:off x="0" y="0"/>
                          <a:ext cx="2272284" cy="1127760"/>
                        </a:xfrm>
                        <a:prstGeom prst="rect">
                          <a:avLst/>
                        </a:prstGeom>
                      </pic:spPr>
                    </pic:pic>
                  </wpg:wgp>
                </a:graphicData>
              </a:graphic>
            </wp:anchor>
          </w:drawing>
        </mc:Choice>
        <mc:Fallback>
          <w:pict>
            <v:group id="Group 21191" o:spid="_x0000_s1028" style="position:absolute;left:0;text-align:left;margin-left:18.35pt;margin-top:4.8pt;width:178.9pt;height:88.8pt;z-index:251657216;mso-position-horizontal-relative:page;mso-position-vertical-relative:page" coordsize="22722,112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">
              <v:rect id="Rectangle 21193" o:spid="_x0000_s1029" style="position:absolute;left:8476;top:414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0McA&#10;AADeAAAADwAAAGRycy9kb3ducmV2LnhtbESPQWvCQBSE7wX/w/KE3uomCsVEVxGt6LEaQb09ss8k&#10;mH0bsluT9td3hUKPw8x8w8yXvanFg1pXWVYQjyIQxLnVFRcKTtn2bQrCeWSNtWVS8E0OlovByxxT&#10;bTs+0OPoCxEg7FJUUHrfpFK6vCSDbmQb4uDdbGvQB9kWUrfYBbip5TiK3qXBisNCiQ2tS8rvxy+j&#10;YDdtVpe9/emK+uO6O3+ek02WeKVeh/1qBsJT7//Df+29VjCO42Q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j9DHAAAA3gAAAA8AAAAAAAAAAAAAAAAAmAIAAGRy&#10;cy9kb3ducmV2LnhtbFBLBQYAAAAABAAEAPUAAACMAwAAAAA=&#10;" filled="f" stroked="f">
                <v:textbox inset="0,0,0,0">
                  <w:txbxContent>
                    <w:p w:rsidR="00557455" w:rsidRDefault="00557455">
                      <w:pPr>
                        <w:spacing w:after="160" w:line="259" w:lineRule="auto"/>
                        <w:ind w:left="0" w:righ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92" o:spid="_x0000_s1030" type="#_x0000_t75" style="position:absolute;width:22722;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IkLHAAAA3gAAAA8AAABkcnMvZG93bnJldi54bWxEj0FrwkAUhO9C/8PyCt7MJjlIm7qKWBQR&#10;Cm2aQ3t7ZJ9JSPZtml1N/PfdQsHjMDPfMKvNZDpxpcE1lhUkUQyCuLS64UpB8blfPIFwHlljZ5kU&#10;3MjBZv0wW2Gm7cgfdM19JQKEXYYKau/7TEpX1mTQRbYnDt7ZDgZ9kEMl9YBjgJtOpnG8lAYbDgs1&#10;9rSrqWzzi1Hw3SY/lB/cu3xri/E8xsXr6atVav44bV9AeJr8PfzfPmoFaZI8p/B3J1w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iIkLHAAAA3gAAAA8AAAAAAAAAAAAA&#10;AAAAnwIAAGRycy9kb3ducmV2LnhtbFBLBQYAAAAABAAEAPcAAACTAwAAAAA=&#10;">
                <v:imagedata r:id="rId2" o:title=""/>
              </v:shape>
              <w10:wrap type="square" anchorx="page" anchory="page"/>
            </v:group>
          </w:pict>
        </mc:Fallback>
      </mc:AlternateContent>
    </w:r>
    <w:r>
      <w:rPr>
        <w:noProof/>
      </w:rPr>
      <w:drawing>
        <wp:anchor distT="0" distB="0" distL="114300" distR="114300" simplePos="0" relativeHeight="251658240" behindDoc="0" locked="0" layoutInCell="1" allowOverlap="0">
          <wp:simplePos x="0" y="0"/>
          <wp:positionH relativeFrom="page">
            <wp:posOffset>5836920</wp:posOffset>
          </wp:positionH>
          <wp:positionV relativeFrom="page">
            <wp:posOffset>499872</wp:posOffset>
          </wp:positionV>
          <wp:extent cx="1453896" cy="592836"/>
          <wp:effectExtent l="0" t="0" r="0" b="0"/>
          <wp:wrapSquare wrapText="bothSides"/>
          <wp:docPr id="30"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stretch>
                    <a:fillRect/>
                  </a:stretch>
                </pic:blipFill>
                <pic:spPr>
                  <a:xfrm>
                    <a:off x="0" y="0"/>
                    <a:ext cx="1453896" cy="592836"/>
                  </a:xfrm>
                  <a:prstGeom prst="rect">
                    <a:avLst/>
                  </a:prstGeom>
                </pic:spPr>
              </pic:pic>
            </a:graphicData>
          </a:graphic>
        </wp:anchor>
      </w:drawing>
    </w:r>
  </w:p>
  <w:p w:rsidR="00026B05" w:rsidRDefault="00026B05">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7173469</wp:posOffset>
              </wp:positionH>
              <wp:positionV relativeFrom="page">
                <wp:posOffset>2523744</wp:posOffset>
              </wp:positionV>
              <wp:extent cx="478536" cy="478537"/>
              <wp:effectExtent l="0" t="0" r="0" b="0"/>
              <wp:wrapNone/>
              <wp:docPr id="21196" name="Group 21196"/>
              <wp:cNvGraphicFramePr/>
              <a:graphic xmlns:a="http://schemas.openxmlformats.org/drawingml/2006/main">
                <a:graphicData uri="http://schemas.microsoft.com/office/word/2010/wordprocessingGroup">
                  <wpg:wgp>
                    <wpg:cNvGrpSpPr/>
                    <wpg:grpSpPr>
                      <a:xfrm>
                        <a:off x="0" y="0"/>
                        <a:ext cx="478536" cy="478537"/>
                        <a:chOff x="0" y="0"/>
                        <a:chExt cx="478536" cy="478537"/>
                      </a:xfrm>
                    </wpg:grpSpPr>
                    <wps:wsp>
                      <wps:cNvPr id="21197" name="Shape 21197"/>
                      <wps:cNvSpPr/>
                      <wps:spPr>
                        <a:xfrm>
                          <a:off x="0" y="0"/>
                          <a:ext cx="478536" cy="478537"/>
                        </a:xfrm>
                        <a:custGeom>
                          <a:avLst/>
                          <a:gdLst/>
                          <a:ahLst/>
                          <a:cxnLst/>
                          <a:rect l="0" t="0" r="0" b="0"/>
                          <a:pathLst>
                            <a:path w="478536" h="478537">
                              <a:moveTo>
                                <a:pt x="239268" y="0"/>
                              </a:moveTo>
                              <a:cubicBezTo>
                                <a:pt x="371475" y="0"/>
                                <a:pt x="478536" y="107062"/>
                                <a:pt x="478536" y="239268"/>
                              </a:cubicBezTo>
                              <a:cubicBezTo>
                                <a:pt x="478536" y="371475"/>
                                <a:pt x="371475" y="478537"/>
                                <a:pt x="239268" y="478537"/>
                              </a:cubicBezTo>
                              <a:cubicBezTo>
                                <a:pt x="107061" y="478537"/>
                                <a:pt x="0" y="371475"/>
                                <a:pt x="0" y="239268"/>
                              </a:cubicBezTo>
                              <a:cubicBezTo>
                                <a:pt x="0" y="107062"/>
                                <a:pt x="107061" y="0"/>
                                <a:pt x="239268" y="0"/>
                              </a:cubicBezTo>
                              <a:close/>
                            </a:path>
                          </a:pathLst>
                        </a:custGeom>
                        <a:ln w="0" cap="flat">
                          <a:miter lim="127000"/>
                        </a:ln>
                      </wps:spPr>
                      <wps:style>
                        <a:lnRef idx="0">
                          <a:srgbClr val="000000">
                            <a:alpha val="0"/>
                          </a:srgbClr>
                        </a:lnRef>
                        <a:fillRef idx="1">
                          <a:srgbClr val="9DBB61"/>
                        </a:fillRef>
                        <a:effectRef idx="0">
                          <a:scrgbClr r="0" g="0" b="0"/>
                        </a:effectRef>
                        <a:fontRef idx="none"/>
                      </wps:style>
                      <wps:bodyPr/>
                    </wps:wsp>
                  </wpg:wgp>
                </a:graphicData>
              </a:graphic>
            </wp:anchor>
          </w:drawing>
        </mc:Choice>
        <mc:Fallback>
          <w:pict>
            <v:group w14:anchorId="7BD94474" id="Group 21196" o:spid="_x0000_s1026" style="position:absolute;margin-left:564.85pt;margin-top:198.7pt;width:37.7pt;height:37.7pt;z-index:-251657216;mso-position-horizontal-relative:page;mso-position-vertical-relative:page" coordsize="478536,47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">
              <v:shape id="Shape 21197" o:spid="_x0000_s1027" style="position:absolute;width:478536;height:478537;visibility:visible;mso-wrap-style:square;v-text-anchor:top" coordsize="478536,47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7iccA&#10;AADeAAAADwAAAGRycy9kb3ducmV2LnhtbESPQWvCQBSE74L/YXkFL1I3CdrWNKuUgiD0Yk3R6yP7&#10;moRk38bsqml/fVcQehxm5hsmWw+mFRfqXW1ZQTyLQBAXVtdcKvjKN48vIJxH1thaJgU/5GC9Go8y&#10;TLW98idd9r4UAcIuRQWV910qpSsqMuhmtiMO3rftDfog+1LqHq8BblqZRNGTNFhzWKiwo/eKimZ/&#10;NgoWfJpHebL7NR/5tDkcncHlJlFq8jC8vYLwNPj/8L291QqSOF4+w+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e4nHAAAA3gAAAA8AAAAAAAAAAAAAAAAAmAIAAGRy&#10;cy9kb3ducmV2LnhtbFBLBQYAAAAABAAEAPUAAACMAwAAAAA=&#10;" path="m239268,c371475,,478536,107062,478536,239268v,132207,-107061,239269,-239268,239269c107061,478537,,371475,,239268,,107062,107061,,239268,xe" fillcolor="#9dbb61" stroked="f" strokeweight="0">
                <v:stroke miterlimit="83231f" joinstyle="miter"/>
                <v:path arrowok="t" textboxrect="0,0,478536,478537"/>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B05" w:rsidRDefault="009E0A67">
    <w:pPr>
      <w:spacing w:after="0" w:line="259" w:lineRule="auto"/>
      <w:ind w:left="-1702" w:right="7708" w:firstLine="0"/>
      <w:jc w:val="left"/>
    </w:pPr>
    <w:sdt>
      <w:sdtPr>
        <w:id w:val="1952131281"/>
        <w:docPartObj>
          <w:docPartGallery w:val="Page Numbers (Margins)"/>
          <w:docPartUnique/>
        </w:docPartObj>
      </w:sdtPr>
      <w:sdtEndPr/>
      <w:sdtContent>
        <w:r w:rsidR="00026B05">
          <w:rPr>
            <w:rFonts w:asciiTheme="majorHAnsi" w:eastAsiaTheme="majorEastAsia" w:hAnsiTheme="majorHAnsi" w:cstheme="majorBidi"/>
            <w:noProof/>
            <w:sz w:val="28"/>
            <w:szCs w:val="28"/>
          </w:rPr>
          <mc:AlternateContent>
            <mc:Choice Requires="wps">
              <w:drawing>
                <wp:anchor distT="0" distB="0" distL="114300" distR="114300" simplePos="0" relativeHeight="25167257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26B05" w:rsidRPr="000831D1" w:rsidRDefault="00026B05">
                              <w:pPr>
                                <w:rPr>
                                  <w:rStyle w:val="Nmerodepgina"/>
                                  <w:color w:val="auto"/>
                                  <w:szCs w:val="24"/>
                                </w:rPr>
                              </w:pPr>
                              <w:r w:rsidRPr="000831D1">
                                <w:fldChar w:fldCharType="begin"/>
                              </w:r>
                              <w:r w:rsidRPr="000831D1">
                                <w:rPr>
                                  <w:color w:val="auto"/>
                                </w:rPr>
                                <w:instrText>PAGE    \* MERGEFORMAT</w:instrText>
                              </w:r>
                              <w:r w:rsidRPr="000831D1">
                                <w:fldChar w:fldCharType="separate"/>
                              </w:r>
                              <w:r w:rsidR="009E0A67" w:rsidRPr="009E0A67">
                                <w:rPr>
                                  <w:rStyle w:val="Nmerodepgina"/>
                                  <w:b/>
                                  <w:bCs/>
                                  <w:noProof/>
                                  <w:sz w:val="24"/>
                                  <w:szCs w:val="24"/>
                                  <w:lang w:val="es-ES"/>
                                </w:rPr>
                                <w:t>1</w:t>
                              </w:r>
                              <w:r w:rsidRPr="000831D1">
                                <w:rPr>
                                  <w:rStyle w:val="Nmerodepgina"/>
                                  <w:b/>
                                  <w:bCs/>
                                  <w:color w:val="auto"/>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0" o:spid="_x0000_s1031" style="position:absolute;left:0;text-align:left;margin-left:0;margin-top:0;width:37.6pt;height:37.6pt;z-index:25167257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" o:allowincell="f" fillcolor="#9dbb61" stroked="f">
                  <v:textbox inset="0,,0">
                    <w:txbxContent>
                      <w:p w:rsidR="00026B05" w:rsidRPr="000831D1" w:rsidRDefault="00026B05">
                        <w:pPr>
                          <w:rPr>
                            <w:rStyle w:val="Nmerodepgina"/>
                            <w:color w:val="auto"/>
                            <w:szCs w:val="24"/>
                          </w:rPr>
                        </w:pPr>
                        <w:r w:rsidRPr="000831D1">
                          <w:fldChar w:fldCharType="begin"/>
                        </w:r>
                        <w:r w:rsidRPr="000831D1">
                          <w:rPr>
                            <w:color w:val="auto"/>
                          </w:rPr>
                          <w:instrText>PAGE    \* MERGEFORMAT</w:instrText>
                        </w:r>
                        <w:r w:rsidRPr="000831D1">
                          <w:fldChar w:fldCharType="separate"/>
                        </w:r>
                        <w:r w:rsidR="009E0A67" w:rsidRPr="009E0A67">
                          <w:rPr>
                            <w:rStyle w:val="Nmerodepgina"/>
                            <w:b/>
                            <w:bCs/>
                            <w:noProof/>
                            <w:sz w:val="24"/>
                            <w:szCs w:val="24"/>
                            <w:lang w:val="es-ES"/>
                          </w:rPr>
                          <w:t>1</w:t>
                        </w:r>
                        <w:r w:rsidRPr="000831D1">
                          <w:rPr>
                            <w:rStyle w:val="Nmerodepgina"/>
                            <w:b/>
                            <w:bCs/>
                            <w:color w:val="auto"/>
                            <w:sz w:val="24"/>
                            <w:szCs w:val="24"/>
                          </w:rPr>
                          <w:fldChar w:fldCharType="end"/>
                        </w:r>
                      </w:p>
                    </w:txbxContent>
                  </v:textbox>
                  <w10:wrap anchorx="margin" anchory="page"/>
                </v:oval>
              </w:pict>
            </mc:Fallback>
          </mc:AlternateContent>
        </w:r>
      </w:sdtContent>
    </w:sdt>
    <w:r w:rsidR="00026B05">
      <w:rPr>
        <w:noProof/>
      </w:rPr>
      <w:drawing>
        <wp:anchor distT="0" distB="0" distL="114300" distR="114300" simplePos="0" relativeHeight="251668480" behindDoc="1" locked="0" layoutInCell="1" allowOverlap="1" wp14:anchorId="6D31337B" wp14:editId="1390F058">
          <wp:simplePos x="0" y="0"/>
          <wp:positionH relativeFrom="column">
            <wp:posOffset>-726440</wp:posOffset>
          </wp:positionH>
          <wp:positionV relativeFrom="paragraph">
            <wp:posOffset>59690</wp:posOffset>
          </wp:positionV>
          <wp:extent cx="7121174" cy="876300"/>
          <wp:effectExtent l="0" t="0" r="3810" b="0"/>
          <wp:wrapNone/>
          <wp:docPr id="31" name="Imagen 31" descr="Macintosh HD:Users:comitecreativo: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mitecreativo:Desktop:Untitle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1174" cy="8763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26B05">
      <w:rPr>
        <w:noProof/>
      </w:rPr>
      <mc:AlternateContent>
        <mc:Choice Requires="wps">
          <w:drawing>
            <wp:anchor distT="0" distB="0" distL="114300" distR="114300" simplePos="0" relativeHeight="251661312" behindDoc="0" locked="0" layoutInCell="1" allowOverlap="1" wp14:anchorId="3A6120C8" wp14:editId="3B337711">
              <wp:simplePos x="0" y="0"/>
              <wp:positionH relativeFrom="column">
                <wp:posOffset>-2616</wp:posOffset>
              </wp:positionH>
              <wp:positionV relativeFrom="paragraph">
                <wp:posOffset>407543</wp:posOffset>
              </wp:positionV>
              <wp:extent cx="42144" cy="189937"/>
              <wp:effectExtent l="0" t="0" r="0" b="0"/>
              <wp:wrapSquare wrapText="bothSides"/>
              <wp:docPr id="21182" name="Rectangle 21182"/>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rsidR="00026B05" w:rsidRDefault="00026B05">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a:graphicData>
              </a:graphic>
            </wp:anchor>
          </w:drawing>
        </mc:Choice>
        <mc:Fallback>
          <w:pict>
            <v:rect w14:anchorId="3A6120C8" id="Rectangle 21182" o:spid="_x0000_s1032" style="position:absolute;left:0;text-align:left;margin-left:-.2pt;margin-top:32.1pt;width:3.3pt;height:1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" filled="f" stroked="f">
              <v:textbox inset="0,0,0,0">
                <w:txbxContent>
                  <w:p w:rsidR="00557455" w:rsidRDefault="00557455">
                    <w:pPr>
                      <w:spacing w:after="160" w:line="259" w:lineRule="auto"/>
                      <w:ind w:left="0" w:right="0" w:firstLine="0"/>
                      <w:jc w:val="left"/>
                    </w:pPr>
                    <w:r>
                      <w:rPr>
                        <w:rFonts w:ascii="Calibri" w:eastAsia="Calibri" w:hAnsi="Calibri" w:cs="Calibri"/>
                      </w:rPr>
                      <w:t xml:space="preserve"> </w:t>
                    </w:r>
                  </w:p>
                </w:txbxContent>
              </v:textbox>
              <w10:wrap type="square"/>
            </v:rect>
          </w:pict>
        </mc:Fallback>
      </mc:AlternateContent>
    </w:r>
  </w:p>
  <w:p w:rsidR="00026B05" w:rsidRDefault="00026B0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B05" w:rsidRDefault="00026B05">
    <w:pPr>
      <w:spacing w:after="0" w:line="259" w:lineRule="auto"/>
      <w:ind w:left="-1702" w:right="7708"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233172</wp:posOffset>
              </wp:positionH>
              <wp:positionV relativeFrom="page">
                <wp:posOffset>60960</wp:posOffset>
              </wp:positionV>
              <wp:extent cx="2272284" cy="1127760"/>
              <wp:effectExtent l="0" t="0" r="0" b="0"/>
              <wp:wrapSquare wrapText="bothSides"/>
              <wp:docPr id="21169" name="Group 21169"/>
              <wp:cNvGraphicFramePr/>
              <a:graphic xmlns:a="http://schemas.openxmlformats.org/drawingml/2006/main">
                <a:graphicData uri="http://schemas.microsoft.com/office/word/2010/wordprocessingGroup">
                  <wpg:wgp>
                    <wpg:cNvGrpSpPr/>
                    <wpg:grpSpPr>
                      <a:xfrm>
                        <a:off x="0" y="0"/>
                        <a:ext cx="2272284" cy="1127760"/>
                        <a:chOff x="0" y="0"/>
                        <a:chExt cx="2272284" cy="1127760"/>
                      </a:xfrm>
                    </wpg:grpSpPr>
                    <wps:wsp>
                      <wps:cNvPr id="21171" name="Rectangle 21171"/>
                      <wps:cNvSpPr/>
                      <wps:spPr>
                        <a:xfrm>
                          <a:off x="847649" y="414528"/>
                          <a:ext cx="42144" cy="189937"/>
                        </a:xfrm>
                        <a:prstGeom prst="rect">
                          <a:avLst/>
                        </a:prstGeom>
                        <a:ln>
                          <a:noFill/>
                        </a:ln>
                      </wps:spPr>
                      <wps:txbx>
                        <w:txbxContent>
                          <w:p w:rsidR="00026B05" w:rsidRDefault="00026B05">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170" name="Picture 21170"/>
                        <pic:cNvPicPr/>
                      </pic:nvPicPr>
                      <pic:blipFill>
                        <a:blip r:embed="rId1"/>
                        <a:stretch>
                          <a:fillRect/>
                        </a:stretch>
                      </pic:blipFill>
                      <pic:spPr>
                        <a:xfrm>
                          <a:off x="0" y="0"/>
                          <a:ext cx="2272284" cy="1127760"/>
                        </a:xfrm>
                        <a:prstGeom prst="rect">
                          <a:avLst/>
                        </a:prstGeom>
                      </pic:spPr>
                    </pic:pic>
                  </wpg:wgp>
                </a:graphicData>
              </a:graphic>
            </wp:anchor>
          </w:drawing>
        </mc:Choice>
        <mc:Fallback>
          <w:pict>
            <v:group id="Group 21169" o:spid="_x0000_s1033" style="position:absolute;left:0;text-align:left;margin-left:18.35pt;margin-top:4.8pt;width:178.9pt;height:88.8pt;z-index:251664384;mso-position-horizontal-relative:page;mso-position-vertical-relative:page" coordsize="22722,112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">
              <v:rect id="Rectangle 21171" o:spid="_x0000_s1034" style="position:absolute;left:8476;top:414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xs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Zx/Bn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SxsYAAADeAAAADwAAAAAAAAAAAAAAAACYAgAAZHJz&#10;L2Rvd25yZXYueG1sUEsFBgAAAAAEAAQA9QAAAIsDAAAAAA==&#10;" filled="f" stroked="f">
                <v:textbox inset="0,0,0,0">
                  <w:txbxContent>
                    <w:p w:rsidR="00557455" w:rsidRDefault="00557455">
                      <w:pPr>
                        <w:spacing w:after="160" w:line="259" w:lineRule="auto"/>
                        <w:ind w:left="0" w:righ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70" o:spid="_x0000_s1035" type="#_x0000_t75" style="position:absolute;width:22722;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1TGAAAA3gAAAA8AAABkcnMvZG93bnJldi54bWxEj81qwkAUhfeFvsNwC+7qJC5UUidBLC2l&#10;IGjMwu4umWsSkrmTZqYmfXtnIbg8nD++TTaZTlxpcI1lBfE8AkFcWt1wpaA4fbyuQTiPrLGzTAr+&#10;yUGWPj9tMNF25CNdc1+JMMIuQQW1930ipStrMujmticO3sUOBn2QQyX1gGMYN51cRNFSGmw4PNTY&#10;066mss3/jIKfNv6l/NMd5L4txssYFe/f51ap2cu0fQPhafKP8L39pRUs4ngVAAJOQAG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D/VMYAAADeAAAADwAAAAAAAAAAAAAA&#10;AACfAgAAZHJzL2Rvd25yZXYueG1sUEsFBgAAAAAEAAQA9wAAAJIDAAAAAA==&#10;">
                <v:imagedata r:id="rId2" o:title=""/>
              </v:shape>
              <w10:wrap type="square" anchorx="page" anchory="page"/>
            </v:group>
          </w:pict>
        </mc:Fallback>
      </mc:AlternateContent>
    </w:r>
    <w:r>
      <w:rPr>
        <w:noProof/>
      </w:rPr>
      <w:drawing>
        <wp:anchor distT="0" distB="0" distL="114300" distR="114300" simplePos="0" relativeHeight="251665408" behindDoc="0" locked="0" layoutInCell="1" allowOverlap="0">
          <wp:simplePos x="0" y="0"/>
          <wp:positionH relativeFrom="page">
            <wp:posOffset>5836920</wp:posOffset>
          </wp:positionH>
          <wp:positionV relativeFrom="page">
            <wp:posOffset>499872</wp:posOffset>
          </wp:positionV>
          <wp:extent cx="1453896" cy="592836"/>
          <wp:effectExtent l="0" t="0" r="0" b="0"/>
          <wp:wrapSquare wrapText="bothSides"/>
          <wp:docPr id="33"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stretch>
                    <a:fillRect/>
                  </a:stretch>
                </pic:blipFill>
                <pic:spPr>
                  <a:xfrm>
                    <a:off x="0" y="0"/>
                    <a:ext cx="1453896" cy="592836"/>
                  </a:xfrm>
                  <a:prstGeom prst="rect">
                    <a:avLst/>
                  </a:prstGeom>
                </pic:spPr>
              </pic:pic>
            </a:graphicData>
          </a:graphic>
        </wp:anchor>
      </w:drawing>
    </w:r>
  </w:p>
  <w:p w:rsidR="00026B05" w:rsidRDefault="00026B05">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7173469</wp:posOffset>
              </wp:positionH>
              <wp:positionV relativeFrom="page">
                <wp:posOffset>2523744</wp:posOffset>
              </wp:positionV>
              <wp:extent cx="478536" cy="478537"/>
              <wp:effectExtent l="0" t="0" r="0" b="0"/>
              <wp:wrapNone/>
              <wp:docPr id="21174" name="Group 21174"/>
              <wp:cNvGraphicFramePr/>
              <a:graphic xmlns:a="http://schemas.openxmlformats.org/drawingml/2006/main">
                <a:graphicData uri="http://schemas.microsoft.com/office/word/2010/wordprocessingGroup">
                  <wpg:wgp>
                    <wpg:cNvGrpSpPr/>
                    <wpg:grpSpPr>
                      <a:xfrm>
                        <a:off x="0" y="0"/>
                        <a:ext cx="478536" cy="478537"/>
                        <a:chOff x="0" y="0"/>
                        <a:chExt cx="478536" cy="478537"/>
                      </a:xfrm>
                    </wpg:grpSpPr>
                    <wps:wsp>
                      <wps:cNvPr id="21175" name="Shape 21175"/>
                      <wps:cNvSpPr/>
                      <wps:spPr>
                        <a:xfrm>
                          <a:off x="0" y="0"/>
                          <a:ext cx="478536" cy="478537"/>
                        </a:xfrm>
                        <a:custGeom>
                          <a:avLst/>
                          <a:gdLst/>
                          <a:ahLst/>
                          <a:cxnLst/>
                          <a:rect l="0" t="0" r="0" b="0"/>
                          <a:pathLst>
                            <a:path w="478536" h="478537">
                              <a:moveTo>
                                <a:pt x="239268" y="0"/>
                              </a:moveTo>
                              <a:cubicBezTo>
                                <a:pt x="371475" y="0"/>
                                <a:pt x="478536" y="107062"/>
                                <a:pt x="478536" y="239268"/>
                              </a:cubicBezTo>
                              <a:cubicBezTo>
                                <a:pt x="478536" y="371475"/>
                                <a:pt x="371475" y="478537"/>
                                <a:pt x="239268" y="478537"/>
                              </a:cubicBezTo>
                              <a:cubicBezTo>
                                <a:pt x="107061" y="478537"/>
                                <a:pt x="0" y="371475"/>
                                <a:pt x="0" y="239268"/>
                              </a:cubicBezTo>
                              <a:cubicBezTo>
                                <a:pt x="0" y="107062"/>
                                <a:pt x="107061" y="0"/>
                                <a:pt x="239268" y="0"/>
                              </a:cubicBezTo>
                              <a:close/>
                            </a:path>
                          </a:pathLst>
                        </a:custGeom>
                        <a:ln w="0" cap="flat">
                          <a:miter lim="127000"/>
                        </a:ln>
                      </wps:spPr>
                      <wps:style>
                        <a:lnRef idx="0">
                          <a:srgbClr val="000000">
                            <a:alpha val="0"/>
                          </a:srgbClr>
                        </a:lnRef>
                        <a:fillRef idx="1">
                          <a:srgbClr val="9DBB61"/>
                        </a:fillRef>
                        <a:effectRef idx="0">
                          <a:scrgbClr r="0" g="0" b="0"/>
                        </a:effectRef>
                        <a:fontRef idx="none"/>
                      </wps:style>
                      <wps:bodyPr/>
                    </wps:wsp>
                  </wpg:wgp>
                </a:graphicData>
              </a:graphic>
            </wp:anchor>
          </w:drawing>
        </mc:Choice>
        <mc:Fallback>
          <w:pict>
            <v:group w14:anchorId="02E6175D" id="Group 21174" o:spid="_x0000_s1026" style="position:absolute;margin-left:564.85pt;margin-top:198.7pt;width:37.7pt;height:37.7pt;z-index:-251650048;mso-position-horizontal-relative:page;mso-position-vertical-relative:page" coordsize="478536,47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">
              <v:shape id="Shape 21175" o:spid="_x0000_s1027" style="position:absolute;width:478536;height:478537;visibility:visible;mso-wrap-style:square;v-text-anchor:top" coordsize="478536,47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mn8cA&#10;AADeAAAADwAAAGRycy9kb3ducmV2LnhtbESPQWvCQBSE74L/YXmCF9FNQq2aukoRBKEXNUWvj+xr&#10;Esy+TbOrpv313YLgcZiZb5jlujO1uFHrKssK4kkEgji3uuJCwWe2Hc9BOI+ssbZMCn7IwXrV7y0x&#10;1fbOB7odfSEChF2KCkrvm1RKl5dk0E1sQxy8L9sa9EG2hdQt3gPc1DKJoldpsOKwUGJDm5Lyy/Fq&#10;FEz5+yXKkv2v+chGl9PZGVxsE6WGg+79DYSnzj/Dj/ZOK0jieDaF/zvh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pp/HAAAA3gAAAA8AAAAAAAAAAAAAAAAAmAIAAGRy&#10;cy9kb3ducmV2LnhtbFBLBQYAAAAABAAEAPUAAACMAwAAAAA=&#10;" path="m239268,c371475,,478536,107062,478536,239268v,132207,-107061,239269,-239268,239269c107061,478537,,371475,,239268,,107062,107061,,239268,xe" fillcolor="#9dbb61" stroked="f" strokeweight="0">
                <v:stroke miterlimit="83231f" joinstyle="miter"/>
                <v:path arrowok="t" textboxrect="0,0,478536,478537"/>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0079E"/>
    <w:multiLevelType w:val="hybridMultilevel"/>
    <w:tmpl w:val="F2960E46"/>
    <w:lvl w:ilvl="0" w:tplc="0D50F680">
      <w:numFmt w:val="bullet"/>
      <w:lvlText w:val="·"/>
      <w:lvlJc w:val="left"/>
      <w:pPr>
        <w:ind w:left="1215" w:hanging="510"/>
      </w:pPr>
      <w:rPr>
        <w:rFonts w:ascii="Calibri" w:eastAsia="Times New Roman" w:hAnsi="Calibri" w:cs="Calibri" w:hint="default"/>
      </w:rPr>
    </w:lvl>
    <w:lvl w:ilvl="1" w:tplc="240A0003">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1">
    <w:nsid w:val="14EB24DB"/>
    <w:multiLevelType w:val="hybridMultilevel"/>
    <w:tmpl w:val="270A1B3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156B648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1C4BEF"/>
    <w:multiLevelType w:val="hybridMultilevel"/>
    <w:tmpl w:val="BB121B08"/>
    <w:lvl w:ilvl="0" w:tplc="301A9F10">
      <w:numFmt w:val="bullet"/>
      <w:lvlText w:val="•"/>
      <w:lvlJc w:val="left"/>
      <w:pPr>
        <w:ind w:left="1065" w:hanging="705"/>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2D3EDF"/>
    <w:multiLevelType w:val="hybridMultilevel"/>
    <w:tmpl w:val="1AE89BAC"/>
    <w:lvl w:ilvl="0" w:tplc="68BC7F70">
      <w:start w:val="1"/>
      <w:numFmt w:val="decimal"/>
      <w:lvlText w:val="%1)"/>
      <w:lvlJc w:val="left"/>
      <w:pPr>
        <w:ind w:left="1065" w:hanging="705"/>
      </w:pPr>
      <w:rPr>
        <w:rFonts w:hint="default"/>
      </w:rPr>
    </w:lvl>
    <w:lvl w:ilvl="1" w:tplc="317842DA">
      <w:start w:val="1"/>
      <w:numFmt w:val="lowerLetter"/>
      <w:lvlText w:val="%2)"/>
      <w:lvlJc w:val="left"/>
      <w:pPr>
        <w:ind w:left="1785" w:hanging="705"/>
      </w:pPr>
      <w:rPr>
        <w:rFonts w:hint="default"/>
      </w:rPr>
    </w:lvl>
    <w:lvl w:ilvl="2" w:tplc="EEDC0EEC">
      <w:start w:val="1"/>
      <w:numFmt w:val="lowerLetter"/>
      <w:lvlText w:val="%3."/>
      <w:lvlJc w:val="left"/>
      <w:pPr>
        <w:ind w:left="2685" w:hanging="705"/>
      </w:pPr>
      <w:rPr>
        <w:rFonts w:hint="default"/>
      </w:rPr>
    </w:lvl>
    <w:lvl w:ilvl="3" w:tplc="390268BA">
      <w:start w:val="3"/>
      <w:numFmt w:val="bullet"/>
      <w:lvlText w:val="•"/>
      <w:lvlJc w:val="left"/>
      <w:pPr>
        <w:ind w:left="3225" w:hanging="705"/>
      </w:pPr>
      <w:rPr>
        <w:rFonts w:ascii="Arial" w:eastAsia="Calibri" w:hAnsi="Arial" w:cs="Arial" w:hint="default"/>
      </w:rPr>
    </w:lvl>
    <w:lvl w:ilvl="4" w:tplc="9E5E293C">
      <w:start w:val="1"/>
      <w:numFmt w:val="decimal"/>
      <w:lvlText w:val="%5."/>
      <w:lvlJc w:val="left"/>
      <w:pPr>
        <w:ind w:left="3945" w:hanging="705"/>
      </w:pPr>
      <w:rPr>
        <w:rFonts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16028B7"/>
    <w:multiLevelType w:val="hybridMultilevel"/>
    <w:tmpl w:val="7C5C6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2943F53"/>
    <w:multiLevelType w:val="hybridMultilevel"/>
    <w:tmpl w:val="3288F06C"/>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9605B7E"/>
    <w:multiLevelType w:val="hybridMultilevel"/>
    <w:tmpl w:val="5BF63E7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F8B7E99"/>
    <w:multiLevelType w:val="multilevel"/>
    <w:tmpl w:val="7778C69C"/>
    <w:lvl w:ilvl="0">
      <w:start w:val="1"/>
      <w:numFmt w:val="bullet"/>
      <w:lvlText w:val=""/>
      <w:lvlJc w:val="left"/>
      <w:pPr>
        <w:ind w:left="36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9">
    <w:nsid w:val="427E2BD1"/>
    <w:multiLevelType w:val="hybridMultilevel"/>
    <w:tmpl w:val="49B0789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4A35524"/>
    <w:multiLevelType w:val="hybridMultilevel"/>
    <w:tmpl w:val="41BC2460"/>
    <w:lvl w:ilvl="0" w:tplc="0D50F680">
      <w:numFmt w:val="bullet"/>
      <w:lvlText w:val="·"/>
      <w:lvlJc w:val="left"/>
      <w:pPr>
        <w:ind w:left="870" w:hanging="510"/>
      </w:pPr>
      <w:rPr>
        <w:rFonts w:ascii="Calibri" w:eastAsia="Times New Roman"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9561C27"/>
    <w:multiLevelType w:val="hybridMultilevel"/>
    <w:tmpl w:val="5E30C0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4D6585A"/>
    <w:multiLevelType w:val="hybridMultilevel"/>
    <w:tmpl w:val="7312E594"/>
    <w:lvl w:ilvl="0" w:tplc="C38A35B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3CD0E5B"/>
    <w:multiLevelType w:val="hybridMultilevel"/>
    <w:tmpl w:val="E3F0F97E"/>
    <w:lvl w:ilvl="0" w:tplc="240A000B">
      <w:start w:val="1"/>
      <w:numFmt w:val="bullet"/>
      <w:lvlText w:val=""/>
      <w:lvlJc w:val="left"/>
      <w:pPr>
        <w:ind w:left="870" w:hanging="51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A0E79C3"/>
    <w:multiLevelType w:val="hybridMultilevel"/>
    <w:tmpl w:val="145A2656"/>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0F">
      <w:start w:val="1"/>
      <w:numFmt w:val="decimal"/>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6E8C376E"/>
    <w:multiLevelType w:val="multilevel"/>
    <w:tmpl w:val="7778C69C"/>
    <w:lvl w:ilvl="0">
      <w:start w:val="1"/>
      <w:numFmt w:val="bullet"/>
      <w:lvlText w:val=""/>
      <w:lvlJc w:val="left"/>
      <w:pPr>
        <w:ind w:left="36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800" w:hanging="2160"/>
      </w:pPr>
      <w:rPr>
        <w:rFonts w:hint="default"/>
      </w:rPr>
    </w:lvl>
  </w:abstractNum>
  <w:abstractNum w:abstractNumId="16">
    <w:nsid w:val="6F2643DC"/>
    <w:multiLevelType w:val="multilevel"/>
    <w:tmpl w:val="EC841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7D167976"/>
    <w:multiLevelType w:val="multilevel"/>
    <w:tmpl w:val="EC841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8"/>
  </w:num>
  <w:num w:numId="3">
    <w:abstractNumId w:val="9"/>
  </w:num>
  <w:num w:numId="4">
    <w:abstractNumId w:val="6"/>
  </w:num>
  <w:num w:numId="5">
    <w:abstractNumId w:val="12"/>
  </w:num>
  <w:num w:numId="6">
    <w:abstractNumId w:val="16"/>
  </w:num>
  <w:num w:numId="7">
    <w:abstractNumId w:val="15"/>
  </w:num>
  <w:num w:numId="8">
    <w:abstractNumId w:val="1"/>
  </w:num>
  <w:num w:numId="9">
    <w:abstractNumId w:val="5"/>
  </w:num>
  <w:num w:numId="10">
    <w:abstractNumId w:val="0"/>
  </w:num>
  <w:num w:numId="11">
    <w:abstractNumId w:val="10"/>
  </w:num>
  <w:num w:numId="12">
    <w:abstractNumId w:val="7"/>
  </w:num>
  <w:num w:numId="13">
    <w:abstractNumId w:val="11"/>
  </w:num>
  <w:num w:numId="14">
    <w:abstractNumId w:val="14"/>
  </w:num>
  <w:num w:numId="15">
    <w:abstractNumId w:val="3"/>
  </w:num>
  <w:num w:numId="16">
    <w:abstractNumId w:val="2"/>
  </w:num>
  <w:num w:numId="17">
    <w:abstractNumId w:val="17"/>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0DE"/>
    <w:rsid w:val="00000AEF"/>
    <w:rsid w:val="00005BD9"/>
    <w:rsid w:val="00006398"/>
    <w:rsid w:val="00007686"/>
    <w:rsid w:val="00013428"/>
    <w:rsid w:val="00015BBC"/>
    <w:rsid w:val="00016C7B"/>
    <w:rsid w:val="00020908"/>
    <w:rsid w:val="00026B05"/>
    <w:rsid w:val="00030C14"/>
    <w:rsid w:val="00040649"/>
    <w:rsid w:val="0005112E"/>
    <w:rsid w:val="00057F2A"/>
    <w:rsid w:val="00063C27"/>
    <w:rsid w:val="000668D3"/>
    <w:rsid w:val="0006791A"/>
    <w:rsid w:val="0007009A"/>
    <w:rsid w:val="00070C2B"/>
    <w:rsid w:val="00071329"/>
    <w:rsid w:val="000732B5"/>
    <w:rsid w:val="000831D1"/>
    <w:rsid w:val="0008699B"/>
    <w:rsid w:val="00091E41"/>
    <w:rsid w:val="00093B10"/>
    <w:rsid w:val="00096A20"/>
    <w:rsid w:val="000A2827"/>
    <w:rsid w:val="000A3349"/>
    <w:rsid w:val="000A3BDC"/>
    <w:rsid w:val="000A6767"/>
    <w:rsid w:val="000B545A"/>
    <w:rsid w:val="000B7115"/>
    <w:rsid w:val="000C7D32"/>
    <w:rsid w:val="000D71F0"/>
    <w:rsid w:val="000D7D99"/>
    <w:rsid w:val="000E4BC6"/>
    <w:rsid w:val="000F0358"/>
    <w:rsid w:val="000F2816"/>
    <w:rsid w:val="000F432F"/>
    <w:rsid w:val="000F4FC6"/>
    <w:rsid w:val="00100871"/>
    <w:rsid w:val="00100F7C"/>
    <w:rsid w:val="00105641"/>
    <w:rsid w:val="001175C0"/>
    <w:rsid w:val="001273BA"/>
    <w:rsid w:val="00127568"/>
    <w:rsid w:val="0013544C"/>
    <w:rsid w:val="001534D9"/>
    <w:rsid w:val="00154553"/>
    <w:rsid w:val="00164678"/>
    <w:rsid w:val="00170704"/>
    <w:rsid w:val="00174262"/>
    <w:rsid w:val="001746D9"/>
    <w:rsid w:val="00175167"/>
    <w:rsid w:val="001808C0"/>
    <w:rsid w:val="001848C6"/>
    <w:rsid w:val="00184BE6"/>
    <w:rsid w:val="00190490"/>
    <w:rsid w:val="00193C2E"/>
    <w:rsid w:val="00196DE3"/>
    <w:rsid w:val="001A79F4"/>
    <w:rsid w:val="001A7EA7"/>
    <w:rsid w:val="001B022C"/>
    <w:rsid w:val="001B2743"/>
    <w:rsid w:val="001B7038"/>
    <w:rsid w:val="001C31D9"/>
    <w:rsid w:val="001C3A4A"/>
    <w:rsid w:val="001C5D47"/>
    <w:rsid w:val="001D1A15"/>
    <w:rsid w:val="001E1005"/>
    <w:rsid w:val="001E5CF3"/>
    <w:rsid w:val="001E7B40"/>
    <w:rsid w:val="001F47E3"/>
    <w:rsid w:val="001F6261"/>
    <w:rsid w:val="002021C2"/>
    <w:rsid w:val="0021148A"/>
    <w:rsid w:val="0021729A"/>
    <w:rsid w:val="00223326"/>
    <w:rsid w:val="00223F26"/>
    <w:rsid w:val="002253AB"/>
    <w:rsid w:val="00226E5C"/>
    <w:rsid w:val="00233B6D"/>
    <w:rsid w:val="00235163"/>
    <w:rsid w:val="00242004"/>
    <w:rsid w:val="00245155"/>
    <w:rsid w:val="00246D34"/>
    <w:rsid w:val="00247999"/>
    <w:rsid w:val="002518E0"/>
    <w:rsid w:val="002518F2"/>
    <w:rsid w:val="00261F01"/>
    <w:rsid w:val="00262232"/>
    <w:rsid w:val="002642A7"/>
    <w:rsid w:val="002720E7"/>
    <w:rsid w:val="00272B71"/>
    <w:rsid w:val="0027439D"/>
    <w:rsid w:val="00286E18"/>
    <w:rsid w:val="002872A9"/>
    <w:rsid w:val="00290F99"/>
    <w:rsid w:val="00291ED3"/>
    <w:rsid w:val="00293FAF"/>
    <w:rsid w:val="00297BF1"/>
    <w:rsid w:val="002A5DD5"/>
    <w:rsid w:val="002B27EF"/>
    <w:rsid w:val="002C04EF"/>
    <w:rsid w:val="002C38DB"/>
    <w:rsid w:val="002D0351"/>
    <w:rsid w:val="002D3AFF"/>
    <w:rsid w:val="002D50D5"/>
    <w:rsid w:val="002D5797"/>
    <w:rsid w:val="002E481C"/>
    <w:rsid w:val="002F30FE"/>
    <w:rsid w:val="002F3E85"/>
    <w:rsid w:val="002F64F1"/>
    <w:rsid w:val="003017FB"/>
    <w:rsid w:val="00313028"/>
    <w:rsid w:val="00322CA6"/>
    <w:rsid w:val="00324CAB"/>
    <w:rsid w:val="00326D19"/>
    <w:rsid w:val="003272B0"/>
    <w:rsid w:val="00327FB8"/>
    <w:rsid w:val="00331946"/>
    <w:rsid w:val="003516DA"/>
    <w:rsid w:val="003518FF"/>
    <w:rsid w:val="00352FE2"/>
    <w:rsid w:val="0035496D"/>
    <w:rsid w:val="00360078"/>
    <w:rsid w:val="00372FFA"/>
    <w:rsid w:val="00376C70"/>
    <w:rsid w:val="00382805"/>
    <w:rsid w:val="00383E3A"/>
    <w:rsid w:val="0039299A"/>
    <w:rsid w:val="00394540"/>
    <w:rsid w:val="003A2D4A"/>
    <w:rsid w:val="003A398E"/>
    <w:rsid w:val="003B0E1B"/>
    <w:rsid w:val="003B3A47"/>
    <w:rsid w:val="003B5A90"/>
    <w:rsid w:val="003C0D3A"/>
    <w:rsid w:val="003C1A33"/>
    <w:rsid w:val="003D1805"/>
    <w:rsid w:val="003D332F"/>
    <w:rsid w:val="003E326C"/>
    <w:rsid w:val="003E473F"/>
    <w:rsid w:val="003F69D6"/>
    <w:rsid w:val="0040139C"/>
    <w:rsid w:val="00405C33"/>
    <w:rsid w:val="00425A3F"/>
    <w:rsid w:val="00427344"/>
    <w:rsid w:val="0043079F"/>
    <w:rsid w:val="0044319E"/>
    <w:rsid w:val="004454E1"/>
    <w:rsid w:val="00452632"/>
    <w:rsid w:val="00464497"/>
    <w:rsid w:val="00472FB9"/>
    <w:rsid w:val="00474914"/>
    <w:rsid w:val="0048100F"/>
    <w:rsid w:val="00495649"/>
    <w:rsid w:val="004A3FFA"/>
    <w:rsid w:val="004A4F45"/>
    <w:rsid w:val="004A7FDD"/>
    <w:rsid w:val="004B0E9D"/>
    <w:rsid w:val="004B2E7F"/>
    <w:rsid w:val="004B6ACF"/>
    <w:rsid w:val="004C02B7"/>
    <w:rsid w:val="004C57C0"/>
    <w:rsid w:val="004D4CEE"/>
    <w:rsid w:val="004E0AE3"/>
    <w:rsid w:val="004E6422"/>
    <w:rsid w:val="004F1F79"/>
    <w:rsid w:val="004F309E"/>
    <w:rsid w:val="004F516B"/>
    <w:rsid w:val="004F548A"/>
    <w:rsid w:val="004F5A03"/>
    <w:rsid w:val="004F69FC"/>
    <w:rsid w:val="004F768B"/>
    <w:rsid w:val="004F7F6A"/>
    <w:rsid w:val="0050068C"/>
    <w:rsid w:val="00500BA8"/>
    <w:rsid w:val="00501A5A"/>
    <w:rsid w:val="00504BD3"/>
    <w:rsid w:val="005108A9"/>
    <w:rsid w:val="0051232E"/>
    <w:rsid w:val="00517FAF"/>
    <w:rsid w:val="00525B2C"/>
    <w:rsid w:val="00527132"/>
    <w:rsid w:val="00536624"/>
    <w:rsid w:val="00536DAD"/>
    <w:rsid w:val="00537820"/>
    <w:rsid w:val="00557455"/>
    <w:rsid w:val="00560F70"/>
    <w:rsid w:val="00563B2F"/>
    <w:rsid w:val="00563CAB"/>
    <w:rsid w:val="005646D4"/>
    <w:rsid w:val="00566E40"/>
    <w:rsid w:val="00573157"/>
    <w:rsid w:val="00587949"/>
    <w:rsid w:val="005A4EF8"/>
    <w:rsid w:val="005B348E"/>
    <w:rsid w:val="005B46A3"/>
    <w:rsid w:val="005B4F72"/>
    <w:rsid w:val="005B7D04"/>
    <w:rsid w:val="005C351C"/>
    <w:rsid w:val="005D7EDA"/>
    <w:rsid w:val="005F0D39"/>
    <w:rsid w:val="005F2DD1"/>
    <w:rsid w:val="005F575A"/>
    <w:rsid w:val="005F5E28"/>
    <w:rsid w:val="00601271"/>
    <w:rsid w:val="00607EDC"/>
    <w:rsid w:val="006217B4"/>
    <w:rsid w:val="00631E38"/>
    <w:rsid w:val="00634FE5"/>
    <w:rsid w:val="00643CAA"/>
    <w:rsid w:val="00647D68"/>
    <w:rsid w:val="0065082D"/>
    <w:rsid w:val="00650FBA"/>
    <w:rsid w:val="0065395C"/>
    <w:rsid w:val="00664375"/>
    <w:rsid w:val="006846AD"/>
    <w:rsid w:val="006966FE"/>
    <w:rsid w:val="0069784F"/>
    <w:rsid w:val="006A1744"/>
    <w:rsid w:val="006A25B7"/>
    <w:rsid w:val="006A559B"/>
    <w:rsid w:val="006B33AA"/>
    <w:rsid w:val="006B5B44"/>
    <w:rsid w:val="006C033A"/>
    <w:rsid w:val="006C0515"/>
    <w:rsid w:val="006C12E4"/>
    <w:rsid w:val="006C5C2F"/>
    <w:rsid w:val="006C7591"/>
    <w:rsid w:val="006D1315"/>
    <w:rsid w:val="006D4021"/>
    <w:rsid w:val="006D719B"/>
    <w:rsid w:val="006E4281"/>
    <w:rsid w:val="007018EF"/>
    <w:rsid w:val="00704347"/>
    <w:rsid w:val="00706CB6"/>
    <w:rsid w:val="00706CF6"/>
    <w:rsid w:val="00707E88"/>
    <w:rsid w:val="00717257"/>
    <w:rsid w:val="0072355F"/>
    <w:rsid w:val="007275DF"/>
    <w:rsid w:val="0073201E"/>
    <w:rsid w:val="0073547C"/>
    <w:rsid w:val="0074261C"/>
    <w:rsid w:val="00754E10"/>
    <w:rsid w:val="00762777"/>
    <w:rsid w:val="007641C4"/>
    <w:rsid w:val="00765B26"/>
    <w:rsid w:val="00773232"/>
    <w:rsid w:val="00773A47"/>
    <w:rsid w:val="0077672C"/>
    <w:rsid w:val="0078049D"/>
    <w:rsid w:val="007827AB"/>
    <w:rsid w:val="007832F2"/>
    <w:rsid w:val="0078369E"/>
    <w:rsid w:val="00785A35"/>
    <w:rsid w:val="00785D3E"/>
    <w:rsid w:val="007A281E"/>
    <w:rsid w:val="007A3C8C"/>
    <w:rsid w:val="007A52FD"/>
    <w:rsid w:val="007A77DF"/>
    <w:rsid w:val="007B54AA"/>
    <w:rsid w:val="007B703F"/>
    <w:rsid w:val="007B7538"/>
    <w:rsid w:val="007B7AA3"/>
    <w:rsid w:val="007C25A2"/>
    <w:rsid w:val="007D6A41"/>
    <w:rsid w:val="007D74D0"/>
    <w:rsid w:val="007D7DCA"/>
    <w:rsid w:val="007F3F87"/>
    <w:rsid w:val="007F60BF"/>
    <w:rsid w:val="007F673B"/>
    <w:rsid w:val="0080232B"/>
    <w:rsid w:val="0080250B"/>
    <w:rsid w:val="008041EF"/>
    <w:rsid w:val="00813A93"/>
    <w:rsid w:val="008160FC"/>
    <w:rsid w:val="00822A52"/>
    <w:rsid w:val="00822C8E"/>
    <w:rsid w:val="00823AA5"/>
    <w:rsid w:val="008307A8"/>
    <w:rsid w:val="00836C6F"/>
    <w:rsid w:val="00841278"/>
    <w:rsid w:val="00862880"/>
    <w:rsid w:val="008639D2"/>
    <w:rsid w:val="0086582A"/>
    <w:rsid w:val="00867013"/>
    <w:rsid w:val="00875173"/>
    <w:rsid w:val="00881B4F"/>
    <w:rsid w:val="00881DC5"/>
    <w:rsid w:val="00890C5E"/>
    <w:rsid w:val="00890E35"/>
    <w:rsid w:val="008A1866"/>
    <w:rsid w:val="008A4D2B"/>
    <w:rsid w:val="008B2CF4"/>
    <w:rsid w:val="008C2160"/>
    <w:rsid w:val="008D0A91"/>
    <w:rsid w:val="008D26CC"/>
    <w:rsid w:val="008D74BB"/>
    <w:rsid w:val="008E077D"/>
    <w:rsid w:val="008E280E"/>
    <w:rsid w:val="008E2E82"/>
    <w:rsid w:val="008E6F55"/>
    <w:rsid w:val="008F2F23"/>
    <w:rsid w:val="008F4BF8"/>
    <w:rsid w:val="008F667C"/>
    <w:rsid w:val="00910F8E"/>
    <w:rsid w:val="00913B5B"/>
    <w:rsid w:val="0092200C"/>
    <w:rsid w:val="00924F09"/>
    <w:rsid w:val="00930856"/>
    <w:rsid w:val="00934207"/>
    <w:rsid w:val="00937438"/>
    <w:rsid w:val="0094113F"/>
    <w:rsid w:val="0094234E"/>
    <w:rsid w:val="00945B77"/>
    <w:rsid w:val="0094733F"/>
    <w:rsid w:val="00947BFF"/>
    <w:rsid w:val="009549E3"/>
    <w:rsid w:val="00956045"/>
    <w:rsid w:val="009576BC"/>
    <w:rsid w:val="0097755F"/>
    <w:rsid w:val="00982C81"/>
    <w:rsid w:val="009836EE"/>
    <w:rsid w:val="009877DE"/>
    <w:rsid w:val="0099457B"/>
    <w:rsid w:val="0099697F"/>
    <w:rsid w:val="009974C7"/>
    <w:rsid w:val="009B1680"/>
    <w:rsid w:val="009B20F5"/>
    <w:rsid w:val="009B2D9F"/>
    <w:rsid w:val="009B558B"/>
    <w:rsid w:val="009B6ACA"/>
    <w:rsid w:val="009D0CB1"/>
    <w:rsid w:val="009D6E90"/>
    <w:rsid w:val="009E0A67"/>
    <w:rsid w:val="009E3178"/>
    <w:rsid w:val="009E7C0E"/>
    <w:rsid w:val="009F21CD"/>
    <w:rsid w:val="009F57E7"/>
    <w:rsid w:val="00A11C8B"/>
    <w:rsid w:val="00A14F88"/>
    <w:rsid w:val="00A273A6"/>
    <w:rsid w:val="00A27CDE"/>
    <w:rsid w:val="00A27E05"/>
    <w:rsid w:val="00A35597"/>
    <w:rsid w:val="00A41F76"/>
    <w:rsid w:val="00A436B8"/>
    <w:rsid w:val="00A46203"/>
    <w:rsid w:val="00A5037E"/>
    <w:rsid w:val="00A52B0D"/>
    <w:rsid w:val="00A5428E"/>
    <w:rsid w:val="00A565E0"/>
    <w:rsid w:val="00A65D44"/>
    <w:rsid w:val="00A707F0"/>
    <w:rsid w:val="00A75C74"/>
    <w:rsid w:val="00A769B0"/>
    <w:rsid w:val="00A77ACB"/>
    <w:rsid w:val="00A91EA3"/>
    <w:rsid w:val="00A93458"/>
    <w:rsid w:val="00AA6BFE"/>
    <w:rsid w:val="00AA7A90"/>
    <w:rsid w:val="00AB7A89"/>
    <w:rsid w:val="00AC0A33"/>
    <w:rsid w:val="00AC6EA8"/>
    <w:rsid w:val="00AD00FF"/>
    <w:rsid w:val="00AD0FB5"/>
    <w:rsid w:val="00AF4725"/>
    <w:rsid w:val="00AF7412"/>
    <w:rsid w:val="00B0179A"/>
    <w:rsid w:val="00B03C68"/>
    <w:rsid w:val="00B22512"/>
    <w:rsid w:val="00B345B9"/>
    <w:rsid w:val="00B35AA0"/>
    <w:rsid w:val="00B36F05"/>
    <w:rsid w:val="00B37290"/>
    <w:rsid w:val="00B4074C"/>
    <w:rsid w:val="00B40C66"/>
    <w:rsid w:val="00B47F20"/>
    <w:rsid w:val="00B506F5"/>
    <w:rsid w:val="00B5691D"/>
    <w:rsid w:val="00B646FF"/>
    <w:rsid w:val="00B70ABB"/>
    <w:rsid w:val="00B70DD8"/>
    <w:rsid w:val="00B7277B"/>
    <w:rsid w:val="00B739BB"/>
    <w:rsid w:val="00B77AAE"/>
    <w:rsid w:val="00B8292E"/>
    <w:rsid w:val="00B85897"/>
    <w:rsid w:val="00B90095"/>
    <w:rsid w:val="00B96C4B"/>
    <w:rsid w:val="00B97039"/>
    <w:rsid w:val="00BA1678"/>
    <w:rsid w:val="00BA3039"/>
    <w:rsid w:val="00BA6D74"/>
    <w:rsid w:val="00BB17A8"/>
    <w:rsid w:val="00BC1C55"/>
    <w:rsid w:val="00BC3980"/>
    <w:rsid w:val="00BC444C"/>
    <w:rsid w:val="00BC512F"/>
    <w:rsid w:val="00BC66B9"/>
    <w:rsid w:val="00BD62B0"/>
    <w:rsid w:val="00BE25CF"/>
    <w:rsid w:val="00BE3AE8"/>
    <w:rsid w:val="00BF1361"/>
    <w:rsid w:val="00BF6344"/>
    <w:rsid w:val="00C12203"/>
    <w:rsid w:val="00C15A40"/>
    <w:rsid w:val="00C16408"/>
    <w:rsid w:val="00C21D27"/>
    <w:rsid w:val="00C23821"/>
    <w:rsid w:val="00C301C0"/>
    <w:rsid w:val="00C33A9F"/>
    <w:rsid w:val="00C36C0A"/>
    <w:rsid w:val="00C44683"/>
    <w:rsid w:val="00C50FE5"/>
    <w:rsid w:val="00C532EE"/>
    <w:rsid w:val="00C550B3"/>
    <w:rsid w:val="00C57DEF"/>
    <w:rsid w:val="00C62458"/>
    <w:rsid w:val="00C633F4"/>
    <w:rsid w:val="00C64045"/>
    <w:rsid w:val="00C71D59"/>
    <w:rsid w:val="00C7577C"/>
    <w:rsid w:val="00C80053"/>
    <w:rsid w:val="00C80BD4"/>
    <w:rsid w:val="00C85155"/>
    <w:rsid w:val="00C85331"/>
    <w:rsid w:val="00C8775E"/>
    <w:rsid w:val="00C87987"/>
    <w:rsid w:val="00C92A46"/>
    <w:rsid w:val="00CA0206"/>
    <w:rsid w:val="00CA185B"/>
    <w:rsid w:val="00CA2805"/>
    <w:rsid w:val="00CB2F4F"/>
    <w:rsid w:val="00CB3229"/>
    <w:rsid w:val="00CC2970"/>
    <w:rsid w:val="00CC4AF4"/>
    <w:rsid w:val="00CD1AE6"/>
    <w:rsid w:val="00CD424C"/>
    <w:rsid w:val="00CE03F2"/>
    <w:rsid w:val="00CE526B"/>
    <w:rsid w:val="00CF2E7D"/>
    <w:rsid w:val="00D00B41"/>
    <w:rsid w:val="00D01AB3"/>
    <w:rsid w:val="00D05D17"/>
    <w:rsid w:val="00D20C75"/>
    <w:rsid w:val="00D21458"/>
    <w:rsid w:val="00D26C84"/>
    <w:rsid w:val="00D26DA0"/>
    <w:rsid w:val="00D27ECD"/>
    <w:rsid w:val="00D31B15"/>
    <w:rsid w:val="00D372A8"/>
    <w:rsid w:val="00D3730E"/>
    <w:rsid w:val="00D377A6"/>
    <w:rsid w:val="00D37EA3"/>
    <w:rsid w:val="00D4363A"/>
    <w:rsid w:val="00D44AD0"/>
    <w:rsid w:val="00D504D4"/>
    <w:rsid w:val="00D56F6D"/>
    <w:rsid w:val="00D61DAD"/>
    <w:rsid w:val="00D63177"/>
    <w:rsid w:val="00D66C4C"/>
    <w:rsid w:val="00D71137"/>
    <w:rsid w:val="00D714A5"/>
    <w:rsid w:val="00D844E6"/>
    <w:rsid w:val="00D85CD0"/>
    <w:rsid w:val="00D93EBD"/>
    <w:rsid w:val="00D956A0"/>
    <w:rsid w:val="00D9743A"/>
    <w:rsid w:val="00DA0D5D"/>
    <w:rsid w:val="00DA2ECC"/>
    <w:rsid w:val="00DB257B"/>
    <w:rsid w:val="00DB4812"/>
    <w:rsid w:val="00DB6B57"/>
    <w:rsid w:val="00DC1605"/>
    <w:rsid w:val="00DC39E3"/>
    <w:rsid w:val="00DC647A"/>
    <w:rsid w:val="00DD1C3E"/>
    <w:rsid w:val="00DD7F61"/>
    <w:rsid w:val="00DE0CE8"/>
    <w:rsid w:val="00DE10DE"/>
    <w:rsid w:val="00DE6213"/>
    <w:rsid w:val="00E03379"/>
    <w:rsid w:val="00E03B76"/>
    <w:rsid w:val="00E06D32"/>
    <w:rsid w:val="00E07B8E"/>
    <w:rsid w:val="00E14455"/>
    <w:rsid w:val="00E15A47"/>
    <w:rsid w:val="00E162A1"/>
    <w:rsid w:val="00E16FB5"/>
    <w:rsid w:val="00E26DA6"/>
    <w:rsid w:val="00E31077"/>
    <w:rsid w:val="00E314AC"/>
    <w:rsid w:val="00E500A0"/>
    <w:rsid w:val="00E547D2"/>
    <w:rsid w:val="00E56B77"/>
    <w:rsid w:val="00E57AE5"/>
    <w:rsid w:val="00E60478"/>
    <w:rsid w:val="00E66886"/>
    <w:rsid w:val="00E73781"/>
    <w:rsid w:val="00E77462"/>
    <w:rsid w:val="00E832A9"/>
    <w:rsid w:val="00E90872"/>
    <w:rsid w:val="00E95776"/>
    <w:rsid w:val="00EA0342"/>
    <w:rsid w:val="00EA2DCE"/>
    <w:rsid w:val="00EB512B"/>
    <w:rsid w:val="00EB7C87"/>
    <w:rsid w:val="00EC0CFB"/>
    <w:rsid w:val="00EC10FA"/>
    <w:rsid w:val="00EC7199"/>
    <w:rsid w:val="00ED093A"/>
    <w:rsid w:val="00ED0D05"/>
    <w:rsid w:val="00ED7729"/>
    <w:rsid w:val="00EE025C"/>
    <w:rsid w:val="00EE2478"/>
    <w:rsid w:val="00EF3C89"/>
    <w:rsid w:val="00EF52C3"/>
    <w:rsid w:val="00F0731C"/>
    <w:rsid w:val="00F166F0"/>
    <w:rsid w:val="00F17D6B"/>
    <w:rsid w:val="00F24F11"/>
    <w:rsid w:val="00F27821"/>
    <w:rsid w:val="00F32AD9"/>
    <w:rsid w:val="00F33739"/>
    <w:rsid w:val="00F346D9"/>
    <w:rsid w:val="00F3483D"/>
    <w:rsid w:val="00F418A8"/>
    <w:rsid w:val="00F47721"/>
    <w:rsid w:val="00F50045"/>
    <w:rsid w:val="00F5130E"/>
    <w:rsid w:val="00F5222E"/>
    <w:rsid w:val="00F543BA"/>
    <w:rsid w:val="00F55E12"/>
    <w:rsid w:val="00F66B0C"/>
    <w:rsid w:val="00F7131C"/>
    <w:rsid w:val="00F72EB3"/>
    <w:rsid w:val="00F75142"/>
    <w:rsid w:val="00F85249"/>
    <w:rsid w:val="00F86E12"/>
    <w:rsid w:val="00F95B2A"/>
    <w:rsid w:val="00F96EF5"/>
    <w:rsid w:val="00F97A38"/>
    <w:rsid w:val="00FA0728"/>
    <w:rsid w:val="00FA71E0"/>
    <w:rsid w:val="00FB2E53"/>
    <w:rsid w:val="00FB483E"/>
    <w:rsid w:val="00FB4B29"/>
    <w:rsid w:val="00FC1A9B"/>
    <w:rsid w:val="00FC4083"/>
    <w:rsid w:val="00FD22EF"/>
    <w:rsid w:val="00FD508F"/>
    <w:rsid w:val="00FD62A4"/>
    <w:rsid w:val="00FD6CA3"/>
    <w:rsid w:val="00FE26B5"/>
    <w:rsid w:val="00FF4FBF"/>
    <w:rsid w:val="00FF5D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4AEE2CA-4E84-49BA-9A0E-FE6432C3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142" w:hanging="10"/>
      <w:jc w:val="both"/>
    </w:pPr>
    <w:rPr>
      <w:rFonts w:ascii="Arial" w:eastAsia="Arial" w:hAnsi="Arial" w:cs="Arial"/>
      <w:color w:val="000000"/>
    </w:rPr>
  </w:style>
  <w:style w:type="paragraph" w:styleId="Ttulo1">
    <w:name w:val="heading 1"/>
    <w:next w:val="Normal"/>
    <w:link w:val="Ttulo1Car"/>
    <w:unhideWhenUsed/>
    <w:qFormat/>
    <w:pPr>
      <w:keepNext/>
      <w:keepLines/>
      <w:numPr>
        <w:numId w:val="16"/>
      </w:numPr>
      <w:spacing w:after="0"/>
      <w:outlineLvl w:val="0"/>
    </w:pPr>
    <w:rPr>
      <w:rFonts w:ascii="Arial" w:eastAsia="Arial" w:hAnsi="Arial" w:cs="Arial"/>
      <w:b/>
      <w:color w:val="000000"/>
      <w:sz w:val="24"/>
      <w:u w:val="single" w:color="000000"/>
    </w:rPr>
  </w:style>
  <w:style w:type="paragraph" w:styleId="Ttulo2">
    <w:name w:val="heading 2"/>
    <w:next w:val="Normal"/>
    <w:link w:val="Ttulo2Car"/>
    <w:unhideWhenUsed/>
    <w:qFormat/>
    <w:pPr>
      <w:keepNext/>
      <w:keepLines/>
      <w:numPr>
        <w:ilvl w:val="1"/>
        <w:numId w:val="16"/>
      </w:numPr>
      <w:spacing w:after="3"/>
      <w:outlineLvl w:val="1"/>
    </w:pPr>
    <w:rPr>
      <w:rFonts w:ascii="Arial" w:eastAsia="Arial" w:hAnsi="Arial" w:cs="Arial"/>
      <w:b/>
      <w:color w:val="000000"/>
    </w:rPr>
  </w:style>
  <w:style w:type="paragraph" w:styleId="Ttulo3">
    <w:name w:val="heading 3"/>
    <w:basedOn w:val="Normal"/>
    <w:next w:val="Normal"/>
    <w:link w:val="Ttulo3Car"/>
    <w:uiPriority w:val="9"/>
    <w:qFormat/>
    <w:rsid w:val="00536624"/>
    <w:pPr>
      <w:keepNext/>
      <w:numPr>
        <w:ilvl w:val="2"/>
        <w:numId w:val="16"/>
      </w:numPr>
      <w:spacing w:before="240" w:after="60" w:line="240" w:lineRule="auto"/>
      <w:ind w:right="0"/>
      <w:jc w:val="left"/>
      <w:outlineLvl w:val="2"/>
    </w:pPr>
    <w:rPr>
      <w:rFonts w:eastAsia="Times New Roman"/>
      <w:b/>
      <w:bCs/>
      <w:color w:val="auto"/>
      <w:sz w:val="26"/>
      <w:szCs w:val="26"/>
      <w:lang w:val="es-ES" w:eastAsia="es-ES"/>
    </w:rPr>
  </w:style>
  <w:style w:type="paragraph" w:styleId="Ttulo4">
    <w:name w:val="heading 4"/>
    <w:basedOn w:val="Normal"/>
    <w:next w:val="Normal"/>
    <w:link w:val="Ttulo4Car"/>
    <w:uiPriority w:val="9"/>
    <w:semiHidden/>
    <w:unhideWhenUsed/>
    <w:qFormat/>
    <w:rsid w:val="00C633F4"/>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633F4"/>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B2E53"/>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B2E53"/>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B2E53"/>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B2E53"/>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rPr>
  </w:style>
  <w:style w:type="character" w:customStyle="1" w:styleId="Ttulo1Car">
    <w:name w:val="Título 1 C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536624"/>
    <w:rPr>
      <w:rFonts w:ascii="Arial" w:eastAsia="Times New Roman" w:hAnsi="Arial" w:cs="Arial"/>
      <w:b/>
      <w:bCs/>
      <w:sz w:val="26"/>
      <w:szCs w:val="26"/>
      <w:lang w:val="es-ES" w:eastAsia="es-ES"/>
    </w:rPr>
  </w:style>
  <w:style w:type="table" w:styleId="Tablaconcuadrcula">
    <w:name w:val="Table Grid"/>
    <w:basedOn w:val="Tablanormal"/>
    <w:uiPriority w:val="39"/>
    <w:rsid w:val="005366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536624"/>
    <w:pPr>
      <w:tabs>
        <w:tab w:val="center" w:pos="4252"/>
        <w:tab w:val="right" w:pos="8504"/>
      </w:tabs>
      <w:spacing w:after="0" w:line="240" w:lineRule="auto"/>
      <w:ind w:left="0" w:right="0" w:firstLine="0"/>
      <w:jc w:val="left"/>
    </w:pPr>
    <w:rPr>
      <w:rFonts w:ascii="Times New Roman" w:eastAsia="Times New Roman" w:hAnsi="Times New Roman" w:cs="Times New Roman"/>
      <w:color w:val="auto"/>
      <w:sz w:val="24"/>
      <w:szCs w:val="24"/>
      <w:lang w:val="es-ES" w:eastAsia="es-ES"/>
    </w:rPr>
  </w:style>
  <w:style w:type="character" w:customStyle="1" w:styleId="EncabezadoCar">
    <w:name w:val="Encabezado Car"/>
    <w:basedOn w:val="Fuentedeprrafopredeter"/>
    <w:link w:val="Encabezado"/>
    <w:uiPriority w:val="99"/>
    <w:rsid w:val="0053662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36624"/>
    <w:pPr>
      <w:tabs>
        <w:tab w:val="center" w:pos="4252"/>
        <w:tab w:val="right" w:pos="8504"/>
      </w:tabs>
      <w:spacing w:after="0" w:line="240" w:lineRule="auto"/>
      <w:ind w:left="0" w:right="0" w:firstLine="0"/>
      <w:jc w:val="left"/>
    </w:pPr>
    <w:rPr>
      <w:rFonts w:ascii="Times New Roman" w:eastAsia="Times New Roman" w:hAnsi="Times New Roman" w:cs="Times New Roman"/>
      <w:color w:val="auto"/>
      <w:sz w:val="24"/>
      <w:szCs w:val="24"/>
      <w:lang w:val="es-ES" w:eastAsia="es-ES"/>
    </w:rPr>
  </w:style>
  <w:style w:type="character" w:customStyle="1" w:styleId="PiedepginaCar">
    <w:name w:val="Pie de página Car"/>
    <w:basedOn w:val="Fuentedeprrafopredeter"/>
    <w:link w:val="Piedepgina"/>
    <w:uiPriority w:val="99"/>
    <w:rsid w:val="00536624"/>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536624"/>
    <w:pPr>
      <w:spacing w:after="0" w:line="240" w:lineRule="auto"/>
      <w:ind w:left="0" w:right="0" w:firstLine="0"/>
      <w:jc w:val="left"/>
    </w:pPr>
    <w:rPr>
      <w:rFonts w:ascii="Tahoma" w:eastAsia="Times New Roman" w:hAnsi="Tahoma" w:cs="Tahoma"/>
      <w:color w:val="auto"/>
      <w:sz w:val="16"/>
      <w:szCs w:val="16"/>
      <w:lang w:val="es-ES" w:eastAsia="es-ES"/>
    </w:rPr>
  </w:style>
  <w:style w:type="character" w:customStyle="1" w:styleId="TextodegloboCar">
    <w:name w:val="Texto de globo Car"/>
    <w:basedOn w:val="Fuentedeprrafopredeter"/>
    <w:link w:val="Textodeglobo"/>
    <w:rsid w:val="00536624"/>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536624"/>
    <w:pPr>
      <w:spacing w:after="0" w:line="240" w:lineRule="auto"/>
      <w:ind w:left="708" w:right="0" w:firstLine="0"/>
      <w:jc w:val="left"/>
    </w:pPr>
    <w:rPr>
      <w:rFonts w:ascii="Times New Roman" w:eastAsia="Times New Roman" w:hAnsi="Times New Roman" w:cs="Times New Roman"/>
      <w:color w:val="auto"/>
      <w:sz w:val="24"/>
      <w:szCs w:val="24"/>
      <w:lang w:val="es-ES" w:eastAsia="es-ES"/>
    </w:rPr>
  </w:style>
  <w:style w:type="paragraph" w:styleId="Textoindependiente2">
    <w:name w:val="Body Text 2"/>
    <w:basedOn w:val="Normal"/>
    <w:link w:val="Textoindependiente2Car"/>
    <w:rsid w:val="00536624"/>
    <w:pPr>
      <w:spacing w:after="0" w:line="240" w:lineRule="auto"/>
      <w:ind w:left="0" w:right="0" w:firstLine="0"/>
    </w:pPr>
    <w:rPr>
      <w:rFonts w:eastAsia="Times New Roman"/>
      <w:color w:val="auto"/>
      <w:sz w:val="24"/>
      <w:szCs w:val="24"/>
      <w:lang w:val="es-ES" w:eastAsia="es-ES"/>
    </w:rPr>
  </w:style>
  <w:style w:type="character" w:customStyle="1" w:styleId="Textoindependiente2Car">
    <w:name w:val="Texto independiente 2 Car"/>
    <w:basedOn w:val="Fuentedeprrafopredeter"/>
    <w:link w:val="Textoindependiente2"/>
    <w:rsid w:val="00536624"/>
    <w:rPr>
      <w:rFonts w:ascii="Arial" w:eastAsia="Times New Roman" w:hAnsi="Arial" w:cs="Arial"/>
      <w:sz w:val="24"/>
      <w:szCs w:val="24"/>
      <w:lang w:val="es-ES" w:eastAsia="es-ES"/>
    </w:rPr>
  </w:style>
  <w:style w:type="paragraph" w:customStyle="1" w:styleId="1">
    <w:name w:val="1"/>
    <w:basedOn w:val="Normal"/>
    <w:next w:val="Puesto"/>
    <w:link w:val="TtuloCar"/>
    <w:qFormat/>
    <w:rsid w:val="00536624"/>
    <w:pPr>
      <w:spacing w:after="0" w:line="240" w:lineRule="auto"/>
      <w:ind w:left="0" w:right="0" w:firstLine="0"/>
      <w:jc w:val="center"/>
    </w:pPr>
    <w:rPr>
      <w:rFonts w:asciiTheme="minorHAnsi" w:eastAsiaTheme="minorEastAsia" w:hAnsiTheme="minorHAnsi" w:cstheme="minorBidi"/>
      <w:color w:val="auto"/>
      <w:sz w:val="24"/>
    </w:rPr>
  </w:style>
  <w:style w:type="character" w:customStyle="1" w:styleId="TtuloCar">
    <w:name w:val="Título Car"/>
    <w:basedOn w:val="Fuentedeprrafopredeter"/>
    <w:link w:val="1"/>
    <w:rsid w:val="00536624"/>
    <w:rPr>
      <w:sz w:val="24"/>
    </w:rPr>
  </w:style>
  <w:style w:type="table" w:styleId="Cuadrculaclara-nfasis1">
    <w:name w:val="Light Grid Accent 1"/>
    <w:basedOn w:val="Tablanormal"/>
    <w:uiPriority w:val="62"/>
    <w:rsid w:val="00536624"/>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rsid w:val="00536624"/>
    <w:pPr>
      <w:tabs>
        <w:tab w:val="left" w:pos="-720"/>
      </w:tabs>
      <w:suppressAutoHyphens/>
      <w:spacing w:before="100" w:beforeAutospacing="1" w:after="100" w:afterAutospacing="1" w:line="240" w:lineRule="auto"/>
      <w:ind w:left="0" w:right="0" w:firstLine="0"/>
    </w:pPr>
    <w:rPr>
      <w:rFonts w:eastAsia="Arial Unicode MS"/>
      <w:spacing w:val="-3"/>
      <w:sz w:val="20"/>
      <w:szCs w:val="20"/>
      <w:lang w:val="es-ES" w:eastAsia="en-US"/>
    </w:rPr>
  </w:style>
  <w:style w:type="table" w:styleId="Sombreadoclaro-nfasis4">
    <w:name w:val="Light Shading Accent 4"/>
    <w:basedOn w:val="Tablanormal"/>
    <w:uiPriority w:val="60"/>
    <w:rsid w:val="00536624"/>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amoderna">
    <w:name w:val="Table Contemporary"/>
    <w:basedOn w:val="Tablanormal"/>
    <w:rsid w:val="00536624"/>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nfasis6">
    <w:name w:val="Light List Accent 6"/>
    <w:basedOn w:val="Tablanormal"/>
    <w:uiPriority w:val="61"/>
    <w:rsid w:val="0053662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Sombreadoclaro-nfasis6">
    <w:name w:val="Light Shading Accent 6"/>
    <w:basedOn w:val="Tablanormal"/>
    <w:uiPriority w:val="60"/>
    <w:rsid w:val="00536624"/>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5">
    <w:name w:val="Light Shading Accent 5"/>
    <w:basedOn w:val="Tablanormal"/>
    <w:uiPriority w:val="60"/>
    <w:rsid w:val="00536624"/>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Estilo1">
    <w:name w:val="Estilo1"/>
    <w:basedOn w:val="Tablaconlista1"/>
    <w:rsid w:val="0053662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stilo2">
    <w:name w:val="Estilo2"/>
    <w:basedOn w:val="Tablaconlista1"/>
    <w:rsid w:val="0053662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536624"/>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media1-nfasis6">
    <w:name w:val="Medium List 1 Accent 6"/>
    <w:basedOn w:val="Tablanormal"/>
    <w:uiPriority w:val="65"/>
    <w:rsid w:val="0053662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Estilo3">
    <w:name w:val="Estilo3"/>
    <w:basedOn w:val="Tablaconlista1"/>
    <w:rsid w:val="0053662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claro-nfasis1">
    <w:name w:val="Light Shading Accent 1"/>
    <w:basedOn w:val="Tablanormal"/>
    <w:uiPriority w:val="60"/>
    <w:rsid w:val="00536624"/>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angradetextonormal">
    <w:name w:val="Body Text Indent"/>
    <w:basedOn w:val="Normal"/>
    <w:link w:val="SangradetextonormalCar"/>
    <w:uiPriority w:val="99"/>
    <w:unhideWhenUsed/>
    <w:rsid w:val="00536624"/>
    <w:pPr>
      <w:spacing w:after="120" w:line="240" w:lineRule="auto"/>
      <w:ind w:left="283" w:right="0" w:firstLine="0"/>
      <w:jc w:val="left"/>
    </w:pPr>
    <w:rPr>
      <w:rFonts w:ascii="Times New Roman" w:eastAsia="Times New Roman" w:hAnsi="Times New Roman" w:cs="Times New Roman"/>
      <w:color w:val="auto"/>
      <w:sz w:val="24"/>
      <w:szCs w:val="24"/>
      <w:lang w:val="es-ES" w:eastAsia="es-ES"/>
    </w:rPr>
  </w:style>
  <w:style w:type="character" w:customStyle="1" w:styleId="SangradetextonormalCar">
    <w:name w:val="Sangría de texto normal Car"/>
    <w:basedOn w:val="Fuentedeprrafopredeter"/>
    <w:link w:val="Sangradetextonormal"/>
    <w:uiPriority w:val="99"/>
    <w:rsid w:val="00536624"/>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536624"/>
    <w:pPr>
      <w:spacing w:after="120" w:line="240" w:lineRule="auto"/>
      <w:ind w:left="0" w:right="0" w:firstLine="0"/>
      <w:jc w:val="left"/>
    </w:pPr>
    <w:rPr>
      <w:rFonts w:ascii="Times New Roman" w:eastAsia="Times New Roman" w:hAnsi="Times New Roman" w:cs="Times New Roman"/>
      <w:color w:val="auto"/>
      <w:sz w:val="16"/>
      <w:szCs w:val="16"/>
      <w:lang w:val="es-ES" w:eastAsia="es-ES"/>
    </w:rPr>
  </w:style>
  <w:style w:type="character" w:customStyle="1" w:styleId="Textoindependiente3Car">
    <w:name w:val="Texto independiente 3 Car"/>
    <w:basedOn w:val="Fuentedeprrafopredeter"/>
    <w:link w:val="Textoindependiente3"/>
    <w:rsid w:val="00536624"/>
    <w:rPr>
      <w:rFonts w:ascii="Times New Roman" w:eastAsia="Times New Roman" w:hAnsi="Times New Roman" w:cs="Times New Roman"/>
      <w:sz w:val="16"/>
      <w:szCs w:val="16"/>
      <w:lang w:val="es-ES" w:eastAsia="es-ES"/>
    </w:rPr>
  </w:style>
  <w:style w:type="paragraph" w:customStyle="1" w:styleId="Default">
    <w:name w:val="Default"/>
    <w:rsid w:val="00536624"/>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Puesto">
    <w:name w:val="Title"/>
    <w:basedOn w:val="Normal"/>
    <w:next w:val="Normal"/>
    <w:link w:val="PuestoCar"/>
    <w:uiPriority w:val="10"/>
    <w:qFormat/>
    <w:rsid w:val="0053662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rsid w:val="00536624"/>
    <w:rPr>
      <w:rFonts w:asciiTheme="majorHAnsi" w:eastAsiaTheme="majorEastAsia" w:hAnsiTheme="majorHAnsi" w:cstheme="majorBidi"/>
      <w:spacing w:val="-10"/>
      <w:kern w:val="28"/>
      <w:sz w:val="56"/>
      <w:szCs w:val="56"/>
    </w:rPr>
  </w:style>
  <w:style w:type="table" w:styleId="Tabladecuadrcula2-nfasis3">
    <w:name w:val="Grid Table 2 Accent 3"/>
    <w:basedOn w:val="Tablanormal"/>
    <w:uiPriority w:val="47"/>
    <w:rsid w:val="00FA71E0"/>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
    <w:name w:val="Grid Table 7 Colorful"/>
    <w:basedOn w:val="Tablanormal"/>
    <w:uiPriority w:val="52"/>
    <w:rsid w:val="00FA71E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6concolores-nfasis5">
    <w:name w:val="Grid Table 6 Colorful Accent 5"/>
    <w:basedOn w:val="Tablanormal"/>
    <w:uiPriority w:val="51"/>
    <w:rsid w:val="00FA71E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560F70"/>
    <w:rPr>
      <w:sz w:val="16"/>
      <w:szCs w:val="16"/>
    </w:rPr>
  </w:style>
  <w:style w:type="paragraph" w:styleId="Textocomentario">
    <w:name w:val="annotation text"/>
    <w:basedOn w:val="Normal"/>
    <w:link w:val="TextocomentarioCar"/>
    <w:uiPriority w:val="99"/>
    <w:semiHidden/>
    <w:unhideWhenUsed/>
    <w:rsid w:val="00560F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0F70"/>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560F70"/>
    <w:rPr>
      <w:b/>
      <w:bCs/>
    </w:rPr>
  </w:style>
  <w:style w:type="character" w:customStyle="1" w:styleId="AsuntodelcomentarioCar">
    <w:name w:val="Asunto del comentario Car"/>
    <w:basedOn w:val="TextocomentarioCar"/>
    <w:link w:val="Asuntodelcomentario"/>
    <w:uiPriority w:val="99"/>
    <w:semiHidden/>
    <w:rsid w:val="00560F70"/>
    <w:rPr>
      <w:rFonts w:ascii="Arial" w:eastAsia="Arial" w:hAnsi="Arial" w:cs="Arial"/>
      <w:b/>
      <w:bCs/>
      <w:color w:val="000000"/>
      <w:sz w:val="20"/>
      <w:szCs w:val="20"/>
    </w:rPr>
  </w:style>
  <w:style w:type="character" w:customStyle="1" w:styleId="apple-style-span">
    <w:name w:val="apple-style-span"/>
    <w:basedOn w:val="Fuentedeprrafopredeter"/>
    <w:rsid w:val="00170704"/>
  </w:style>
  <w:style w:type="paragraph" w:styleId="Sinespaciado">
    <w:name w:val="No Spacing"/>
    <w:link w:val="SinespaciadoCar"/>
    <w:uiPriority w:val="1"/>
    <w:qFormat/>
    <w:rsid w:val="007275DF"/>
    <w:pPr>
      <w:spacing w:after="0" w:line="240" w:lineRule="auto"/>
    </w:pPr>
    <w:rPr>
      <w:lang w:val="en-US" w:eastAsia="en-US" w:bidi="en-US"/>
    </w:rPr>
  </w:style>
  <w:style w:type="character" w:customStyle="1" w:styleId="SinespaciadoCar">
    <w:name w:val="Sin espaciado Car"/>
    <w:basedOn w:val="Fuentedeprrafopredeter"/>
    <w:link w:val="Sinespaciado"/>
    <w:uiPriority w:val="1"/>
    <w:rsid w:val="007275DF"/>
    <w:rPr>
      <w:lang w:val="en-US" w:eastAsia="en-US" w:bidi="en-US"/>
    </w:rPr>
  </w:style>
  <w:style w:type="character" w:customStyle="1" w:styleId="PrrafodelistaCar">
    <w:name w:val="Párrafo de lista Car"/>
    <w:link w:val="Prrafodelista"/>
    <w:uiPriority w:val="34"/>
    <w:rsid w:val="007275DF"/>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qFormat/>
    <w:rsid w:val="007275DF"/>
    <w:pPr>
      <w:tabs>
        <w:tab w:val="left" w:pos="880"/>
        <w:tab w:val="right" w:leader="dot" w:pos="9072"/>
      </w:tabs>
      <w:spacing w:after="0" w:line="240" w:lineRule="auto"/>
      <w:ind w:left="284" w:right="0" w:firstLine="0"/>
    </w:pPr>
    <w:rPr>
      <w:rFonts w:eastAsiaTheme="minorEastAsia"/>
      <w:noProof/>
      <w:color w:val="auto"/>
      <w:sz w:val="16"/>
      <w:szCs w:val="16"/>
      <w:lang w:eastAsia="en-US" w:bidi="en-US"/>
    </w:rPr>
  </w:style>
  <w:style w:type="paragraph" w:styleId="Descripcin">
    <w:name w:val="caption"/>
    <w:basedOn w:val="Normal"/>
    <w:next w:val="Normal"/>
    <w:uiPriority w:val="35"/>
    <w:unhideWhenUsed/>
    <w:qFormat/>
    <w:rsid w:val="00C633F4"/>
    <w:pPr>
      <w:spacing w:after="200" w:line="240" w:lineRule="auto"/>
      <w:ind w:left="0" w:right="0" w:firstLine="0"/>
    </w:pPr>
    <w:rPr>
      <w:rFonts w:eastAsiaTheme="minorEastAsia" w:cstheme="minorBidi"/>
      <w:b/>
      <w:bCs/>
      <w:color w:val="5B9BD5" w:themeColor="accent1"/>
      <w:sz w:val="18"/>
      <w:szCs w:val="18"/>
      <w:lang w:eastAsia="en-US" w:bidi="en-US"/>
    </w:rPr>
  </w:style>
  <w:style w:type="character" w:customStyle="1" w:styleId="Ttulo5Car">
    <w:name w:val="Título 5 Car"/>
    <w:basedOn w:val="Fuentedeprrafopredeter"/>
    <w:link w:val="Ttulo5"/>
    <w:uiPriority w:val="9"/>
    <w:semiHidden/>
    <w:rsid w:val="00C633F4"/>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C633F4"/>
    <w:rPr>
      <w:rFonts w:asciiTheme="majorHAnsi" w:eastAsiaTheme="majorEastAsia" w:hAnsiTheme="majorHAnsi" w:cstheme="majorBidi"/>
      <w:i/>
      <w:iCs/>
      <w:color w:val="2E74B5" w:themeColor="accent1" w:themeShade="BF"/>
    </w:rPr>
  </w:style>
  <w:style w:type="paragraph" w:customStyle="1" w:styleId="Estilo">
    <w:name w:val="Estilo"/>
    <w:rsid w:val="007D6A41"/>
    <w:pPr>
      <w:widowControl w:val="0"/>
      <w:autoSpaceDE w:val="0"/>
      <w:autoSpaceDN w:val="0"/>
      <w:adjustRightInd w:val="0"/>
      <w:spacing w:after="0" w:line="240" w:lineRule="auto"/>
    </w:pPr>
    <w:rPr>
      <w:rFonts w:ascii="Arial" w:eastAsia="Times New Roman" w:hAnsi="Arial" w:cs="Arial"/>
      <w:sz w:val="24"/>
      <w:szCs w:val="24"/>
      <w:lang w:val="fy-NL" w:eastAsia="fy-NL"/>
    </w:rPr>
  </w:style>
  <w:style w:type="paragraph" w:customStyle="1" w:styleId="s6">
    <w:name w:val="s6"/>
    <w:basedOn w:val="Normal"/>
    <w:rsid w:val="007D6A41"/>
    <w:pPr>
      <w:spacing w:before="100" w:beforeAutospacing="1" w:after="100" w:afterAutospacing="1" w:line="240" w:lineRule="auto"/>
      <w:ind w:left="0" w:right="0" w:firstLine="0"/>
      <w:jc w:val="left"/>
    </w:pPr>
    <w:rPr>
      <w:rFonts w:ascii="Times New Roman" w:eastAsiaTheme="minorHAnsi" w:hAnsi="Times New Roman" w:cs="Times New Roman"/>
      <w:color w:val="auto"/>
      <w:sz w:val="24"/>
      <w:szCs w:val="24"/>
    </w:rPr>
  </w:style>
  <w:style w:type="character" w:customStyle="1" w:styleId="s15">
    <w:name w:val="s15"/>
    <w:basedOn w:val="Fuentedeprrafopredeter"/>
    <w:rsid w:val="007D6A41"/>
  </w:style>
  <w:style w:type="character" w:styleId="Hipervnculo">
    <w:name w:val="Hyperlink"/>
    <w:basedOn w:val="Fuentedeprrafopredeter"/>
    <w:uiPriority w:val="99"/>
    <w:unhideWhenUsed/>
    <w:rsid w:val="0043079F"/>
    <w:rPr>
      <w:color w:val="0563C1"/>
      <w:u w:val="single"/>
    </w:rPr>
  </w:style>
  <w:style w:type="character" w:styleId="Hipervnculovisitado">
    <w:name w:val="FollowedHyperlink"/>
    <w:basedOn w:val="Fuentedeprrafopredeter"/>
    <w:uiPriority w:val="99"/>
    <w:semiHidden/>
    <w:unhideWhenUsed/>
    <w:rsid w:val="0043079F"/>
    <w:rPr>
      <w:color w:val="954F72"/>
      <w:u w:val="single"/>
    </w:rPr>
  </w:style>
  <w:style w:type="paragraph" w:customStyle="1" w:styleId="font5">
    <w:name w:val="font5"/>
    <w:basedOn w:val="Normal"/>
    <w:rsid w:val="0043079F"/>
    <w:pPr>
      <w:spacing w:before="100" w:beforeAutospacing="1" w:after="100" w:afterAutospacing="1" w:line="240" w:lineRule="auto"/>
      <w:ind w:left="0" w:right="0" w:firstLine="0"/>
      <w:jc w:val="left"/>
    </w:pPr>
    <w:rPr>
      <w:rFonts w:ascii="Calibri" w:eastAsia="Times New Roman" w:hAnsi="Calibri" w:cs="Calibri"/>
      <w:sz w:val="20"/>
      <w:szCs w:val="20"/>
      <w:u w:val="single"/>
    </w:rPr>
  </w:style>
  <w:style w:type="paragraph" w:customStyle="1" w:styleId="xl63">
    <w:name w:val="xl63"/>
    <w:basedOn w:val="Normal"/>
    <w:rsid w:val="0043079F"/>
    <w:pPr>
      <w:pBdr>
        <w:top w:val="single" w:sz="4" w:space="0" w:color="auto"/>
        <w:left w:val="single" w:sz="4" w:space="0" w:color="auto"/>
        <w:right w:val="single" w:sz="4" w:space="0" w:color="auto"/>
      </w:pBdr>
      <w:shd w:val="clear" w:color="000000" w:fill="808080"/>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20"/>
      <w:szCs w:val="20"/>
    </w:rPr>
  </w:style>
  <w:style w:type="paragraph" w:customStyle="1" w:styleId="xl64">
    <w:name w:val="xl64"/>
    <w:basedOn w:val="Normal"/>
    <w:rsid w:val="0043079F"/>
    <w:pPr>
      <w:pBdr>
        <w:top w:val="single" w:sz="4" w:space="0" w:color="auto"/>
        <w:left w:val="single" w:sz="4" w:space="0" w:color="auto"/>
        <w:right w:val="single" w:sz="4" w:space="0" w:color="auto"/>
      </w:pBdr>
      <w:shd w:val="clear" w:color="000000" w:fill="808080"/>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20"/>
      <w:szCs w:val="20"/>
    </w:rPr>
  </w:style>
  <w:style w:type="paragraph" w:customStyle="1" w:styleId="xl65">
    <w:name w:val="xl65"/>
    <w:basedOn w:val="Normal"/>
    <w:rsid w:val="0043079F"/>
    <w:pPr>
      <w:pBdr>
        <w:top w:val="single" w:sz="4" w:space="0" w:color="auto"/>
        <w:left w:val="single" w:sz="4" w:space="0" w:color="auto"/>
        <w:right w:val="single" w:sz="4" w:space="0" w:color="auto"/>
      </w:pBdr>
      <w:shd w:val="clear" w:color="000000" w:fill="808080"/>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sz w:val="20"/>
      <w:szCs w:val="20"/>
    </w:rPr>
  </w:style>
  <w:style w:type="paragraph" w:customStyle="1" w:styleId="xl66">
    <w:name w:val="xl66"/>
    <w:basedOn w:val="Normal"/>
    <w:rsid w:val="0043079F"/>
    <w:pPr>
      <w:pBdr>
        <w:top w:val="single" w:sz="4" w:space="0" w:color="auto"/>
        <w:left w:val="single" w:sz="4" w:space="0" w:color="auto"/>
        <w:right w:val="single" w:sz="4" w:space="0" w:color="auto"/>
      </w:pBdr>
      <w:shd w:val="clear" w:color="A5A5A5" w:fill="808080"/>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20"/>
      <w:szCs w:val="20"/>
    </w:rPr>
  </w:style>
  <w:style w:type="paragraph" w:customStyle="1" w:styleId="xl67">
    <w:name w:val="xl67"/>
    <w:basedOn w:val="Normal"/>
    <w:rsid w:val="0043079F"/>
    <w:pPr>
      <w:pBdr>
        <w:top w:val="single" w:sz="4" w:space="0" w:color="auto"/>
        <w:left w:val="single" w:sz="4" w:space="0" w:color="auto"/>
        <w:right w:val="single" w:sz="4" w:space="0" w:color="auto"/>
      </w:pBdr>
      <w:shd w:val="clear" w:color="000000" w:fill="808080"/>
      <w:spacing w:before="100" w:beforeAutospacing="1" w:after="100" w:afterAutospacing="1" w:line="240" w:lineRule="auto"/>
      <w:ind w:left="0" w:right="0" w:firstLine="0"/>
      <w:jc w:val="center"/>
      <w:textAlignment w:val="center"/>
    </w:pPr>
    <w:rPr>
      <w:rFonts w:ascii="Times New Roman" w:eastAsia="Times New Roman" w:hAnsi="Times New Roman" w:cs="Times New Roman"/>
      <w:b/>
      <w:bCs/>
      <w:color w:val="auto"/>
      <w:sz w:val="20"/>
      <w:szCs w:val="20"/>
    </w:rPr>
  </w:style>
  <w:style w:type="paragraph" w:customStyle="1" w:styleId="xl68">
    <w:name w:val="xl68"/>
    <w:basedOn w:val="Normal"/>
    <w:rsid w:val="0043079F"/>
    <w:pP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69">
    <w:name w:val="xl69"/>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rPr>
  </w:style>
  <w:style w:type="paragraph" w:customStyle="1" w:styleId="xl70">
    <w:name w:val="xl70"/>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rPr>
  </w:style>
  <w:style w:type="paragraph" w:customStyle="1" w:styleId="xl71">
    <w:name w:val="xl71"/>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textAlignment w:val="center"/>
    </w:pPr>
    <w:rPr>
      <w:rFonts w:ascii="Times New Roman" w:eastAsia="Times New Roman" w:hAnsi="Times New Roman" w:cs="Times New Roman"/>
      <w:sz w:val="20"/>
      <w:szCs w:val="20"/>
    </w:rPr>
  </w:style>
  <w:style w:type="paragraph" w:customStyle="1" w:styleId="xl73">
    <w:name w:val="xl73"/>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sz w:val="20"/>
      <w:szCs w:val="20"/>
    </w:rPr>
  </w:style>
  <w:style w:type="paragraph" w:customStyle="1" w:styleId="xl74">
    <w:name w:val="xl74"/>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75">
    <w:name w:val="xl75"/>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textAlignment w:val="center"/>
    </w:pPr>
    <w:rPr>
      <w:rFonts w:ascii="Times New Roman" w:eastAsia="Times New Roman" w:hAnsi="Times New Roman" w:cs="Times New Roman"/>
      <w:sz w:val="20"/>
      <w:szCs w:val="20"/>
    </w:rPr>
  </w:style>
  <w:style w:type="paragraph" w:customStyle="1" w:styleId="xl76">
    <w:name w:val="xl76"/>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77">
    <w:name w:val="xl77"/>
    <w:basedOn w:val="Normal"/>
    <w:rsid w:val="004307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20"/>
      <w:szCs w:val="20"/>
    </w:rPr>
  </w:style>
  <w:style w:type="paragraph" w:customStyle="1" w:styleId="xl78">
    <w:name w:val="xl78"/>
    <w:basedOn w:val="Normal"/>
    <w:rsid w:val="004307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79">
    <w:name w:val="xl79"/>
    <w:basedOn w:val="Normal"/>
    <w:rsid w:val="0043079F"/>
    <w:pP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80">
    <w:name w:val="xl80"/>
    <w:basedOn w:val="Normal"/>
    <w:rsid w:val="0043079F"/>
    <w:pPr>
      <w:spacing w:before="100" w:beforeAutospacing="1" w:after="100" w:afterAutospacing="1" w:line="240" w:lineRule="auto"/>
      <w:ind w:left="0" w:right="0" w:firstLine="0"/>
      <w:jc w:val="left"/>
      <w:textAlignment w:val="center"/>
    </w:pPr>
    <w:rPr>
      <w:rFonts w:ascii="Times New Roman" w:eastAsia="Times New Roman" w:hAnsi="Times New Roman" w:cs="Times New Roman"/>
      <w:color w:val="auto"/>
      <w:sz w:val="20"/>
      <w:szCs w:val="20"/>
    </w:rPr>
  </w:style>
  <w:style w:type="paragraph" w:customStyle="1" w:styleId="xl81">
    <w:name w:val="xl81"/>
    <w:basedOn w:val="Normal"/>
    <w:rsid w:val="0043079F"/>
    <w:pP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82">
    <w:name w:val="xl82"/>
    <w:basedOn w:val="Normal"/>
    <w:rsid w:val="0043079F"/>
    <w:pPr>
      <w:shd w:val="clear" w:color="000000" w:fill="FFFFFF"/>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83">
    <w:name w:val="xl83"/>
    <w:basedOn w:val="Normal"/>
    <w:rsid w:val="0043079F"/>
    <w:pPr>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paragraph" w:customStyle="1" w:styleId="xl84">
    <w:name w:val="xl84"/>
    <w:basedOn w:val="Normal"/>
    <w:rsid w:val="004307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center"/>
    </w:pPr>
    <w:rPr>
      <w:rFonts w:ascii="Times New Roman" w:eastAsia="Times New Roman" w:hAnsi="Times New Roman" w:cs="Times New Roman"/>
      <w:color w:val="auto"/>
      <w:sz w:val="20"/>
      <w:szCs w:val="20"/>
    </w:rPr>
  </w:style>
  <w:style w:type="character" w:styleId="Textoennegrita">
    <w:name w:val="Strong"/>
    <w:basedOn w:val="Fuentedeprrafopredeter"/>
    <w:uiPriority w:val="22"/>
    <w:qFormat/>
    <w:rsid w:val="00C80053"/>
    <w:rPr>
      <w:b/>
      <w:bCs/>
    </w:rPr>
  </w:style>
  <w:style w:type="character" w:customStyle="1" w:styleId="dropcap">
    <w:name w:val="dropcap"/>
    <w:basedOn w:val="Fuentedeprrafopredeter"/>
    <w:rsid w:val="00C80053"/>
  </w:style>
  <w:style w:type="paragraph" w:styleId="TtulodeTDC">
    <w:name w:val="TOC Heading"/>
    <w:basedOn w:val="Ttulo1"/>
    <w:next w:val="Normal"/>
    <w:uiPriority w:val="39"/>
    <w:unhideWhenUsed/>
    <w:qFormat/>
    <w:rsid w:val="002D3AFF"/>
    <w:pPr>
      <w:numPr>
        <w:numId w:val="0"/>
      </w:numPr>
      <w:spacing w:before="240"/>
      <w:outlineLvl w:val="9"/>
    </w:pPr>
    <w:rPr>
      <w:rFonts w:asciiTheme="majorHAnsi" w:eastAsiaTheme="majorEastAsia" w:hAnsiTheme="majorHAnsi" w:cstheme="majorBidi"/>
      <w:b w:val="0"/>
      <w:color w:val="2E74B5" w:themeColor="accent1" w:themeShade="BF"/>
      <w:sz w:val="32"/>
      <w:szCs w:val="32"/>
      <w:u w:val="none"/>
    </w:rPr>
  </w:style>
  <w:style w:type="paragraph" w:styleId="TDC1">
    <w:name w:val="toc 1"/>
    <w:basedOn w:val="Normal"/>
    <w:next w:val="Normal"/>
    <w:autoRedefine/>
    <w:uiPriority w:val="39"/>
    <w:unhideWhenUsed/>
    <w:rsid w:val="002D3AFF"/>
    <w:pPr>
      <w:spacing w:after="100"/>
      <w:ind w:left="0"/>
    </w:pPr>
  </w:style>
  <w:style w:type="paragraph" w:styleId="TDC3">
    <w:name w:val="toc 3"/>
    <w:basedOn w:val="Normal"/>
    <w:next w:val="Normal"/>
    <w:autoRedefine/>
    <w:uiPriority w:val="39"/>
    <w:unhideWhenUsed/>
    <w:rsid w:val="002D3AFF"/>
    <w:pPr>
      <w:spacing w:after="100"/>
      <w:ind w:left="440"/>
    </w:pPr>
  </w:style>
  <w:style w:type="paragraph" w:styleId="TDC4">
    <w:name w:val="toc 4"/>
    <w:basedOn w:val="Normal"/>
    <w:next w:val="Normal"/>
    <w:autoRedefine/>
    <w:uiPriority w:val="39"/>
    <w:unhideWhenUsed/>
    <w:rsid w:val="002D3AFF"/>
    <w:pPr>
      <w:spacing w:after="100" w:line="259" w:lineRule="auto"/>
      <w:ind w:left="660" w:right="0" w:firstLine="0"/>
      <w:jc w:val="left"/>
    </w:pPr>
    <w:rPr>
      <w:rFonts w:asciiTheme="minorHAnsi" w:eastAsiaTheme="minorEastAsia" w:hAnsiTheme="minorHAnsi" w:cstheme="minorBidi"/>
      <w:color w:val="auto"/>
    </w:rPr>
  </w:style>
  <w:style w:type="paragraph" w:styleId="TDC5">
    <w:name w:val="toc 5"/>
    <w:basedOn w:val="Normal"/>
    <w:next w:val="Normal"/>
    <w:autoRedefine/>
    <w:uiPriority w:val="39"/>
    <w:unhideWhenUsed/>
    <w:rsid w:val="002D3AFF"/>
    <w:pPr>
      <w:spacing w:after="100" w:line="259" w:lineRule="auto"/>
      <w:ind w:left="880" w:right="0" w:firstLine="0"/>
      <w:jc w:val="left"/>
    </w:pPr>
    <w:rPr>
      <w:rFonts w:asciiTheme="minorHAnsi" w:eastAsiaTheme="minorEastAsia" w:hAnsiTheme="minorHAnsi" w:cstheme="minorBidi"/>
      <w:color w:val="auto"/>
    </w:rPr>
  </w:style>
  <w:style w:type="paragraph" w:styleId="TDC6">
    <w:name w:val="toc 6"/>
    <w:basedOn w:val="Normal"/>
    <w:next w:val="Normal"/>
    <w:autoRedefine/>
    <w:uiPriority w:val="39"/>
    <w:unhideWhenUsed/>
    <w:rsid w:val="002D3AFF"/>
    <w:pPr>
      <w:spacing w:after="100" w:line="259" w:lineRule="auto"/>
      <w:ind w:left="1100" w:right="0" w:firstLine="0"/>
      <w:jc w:val="left"/>
    </w:pPr>
    <w:rPr>
      <w:rFonts w:asciiTheme="minorHAnsi" w:eastAsiaTheme="minorEastAsia" w:hAnsiTheme="minorHAnsi" w:cstheme="minorBidi"/>
      <w:color w:val="auto"/>
    </w:rPr>
  </w:style>
  <w:style w:type="paragraph" w:styleId="TDC7">
    <w:name w:val="toc 7"/>
    <w:basedOn w:val="Normal"/>
    <w:next w:val="Normal"/>
    <w:autoRedefine/>
    <w:uiPriority w:val="39"/>
    <w:unhideWhenUsed/>
    <w:rsid w:val="002D3AFF"/>
    <w:pPr>
      <w:spacing w:after="100" w:line="259" w:lineRule="auto"/>
      <w:ind w:left="1320" w:right="0" w:firstLine="0"/>
      <w:jc w:val="left"/>
    </w:pPr>
    <w:rPr>
      <w:rFonts w:asciiTheme="minorHAnsi" w:eastAsiaTheme="minorEastAsia" w:hAnsiTheme="minorHAnsi" w:cstheme="minorBidi"/>
      <w:color w:val="auto"/>
    </w:rPr>
  </w:style>
  <w:style w:type="paragraph" w:styleId="TDC8">
    <w:name w:val="toc 8"/>
    <w:basedOn w:val="Normal"/>
    <w:next w:val="Normal"/>
    <w:autoRedefine/>
    <w:uiPriority w:val="39"/>
    <w:unhideWhenUsed/>
    <w:rsid w:val="002D3AFF"/>
    <w:pPr>
      <w:spacing w:after="100" w:line="259" w:lineRule="auto"/>
      <w:ind w:left="1540" w:right="0" w:firstLine="0"/>
      <w:jc w:val="left"/>
    </w:pPr>
    <w:rPr>
      <w:rFonts w:asciiTheme="minorHAnsi" w:eastAsiaTheme="minorEastAsia" w:hAnsiTheme="minorHAnsi" w:cstheme="minorBidi"/>
      <w:color w:val="auto"/>
    </w:rPr>
  </w:style>
  <w:style w:type="paragraph" w:styleId="TDC9">
    <w:name w:val="toc 9"/>
    <w:basedOn w:val="Normal"/>
    <w:next w:val="Normal"/>
    <w:autoRedefine/>
    <w:uiPriority w:val="39"/>
    <w:unhideWhenUsed/>
    <w:rsid w:val="002D3AFF"/>
    <w:pPr>
      <w:spacing w:after="100" w:line="259" w:lineRule="auto"/>
      <w:ind w:left="1760" w:right="0" w:firstLine="0"/>
      <w:jc w:val="left"/>
    </w:pPr>
    <w:rPr>
      <w:rFonts w:asciiTheme="minorHAnsi" w:eastAsiaTheme="minorEastAsia" w:hAnsiTheme="minorHAnsi" w:cstheme="minorBidi"/>
      <w:color w:val="auto"/>
    </w:rPr>
  </w:style>
  <w:style w:type="table" w:customStyle="1" w:styleId="Tabladecuadrcula2-nfasis31">
    <w:name w:val="Tabla de cuadrícula 2 - Énfasis 31"/>
    <w:basedOn w:val="Tablanormal"/>
    <w:uiPriority w:val="47"/>
    <w:rsid w:val="008E6F55"/>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7concolores1">
    <w:name w:val="Tabla de cuadrícula 7 con colores1"/>
    <w:basedOn w:val="Tablanormal"/>
    <w:uiPriority w:val="52"/>
    <w:rsid w:val="008E6F5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nfasis51">
    <w:name w:val="Tabla de cuadrícula 6 con colores - Énfasis 51"/>
    <w:basedOn w:val="Tablanormal"/>
    <w:uiPriority w:val="51"/>
    <w:rsid w:val="008E6F5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6Car">
    <w:name w:val="Título 6 Car"/>
    <w:basedOn w:val="Fuentedeprrafopredeter"/>
    <w:link w:val="Ttulo6"/>
    <w:uiPriority w:val="9"/>
    <w:semiHidden/>
    <w:rsid w:val="00FB2E5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B2E5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B2E5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B2E53"/>
    <w:rPr>
      <w:rFonts w:asciiTheme="majorHAnsi" w:eastAsiaTheme="majorEastAsia" w:hAnsiTheme="majorHAnsi" w:cstheme="majorBidi"/>
      <w:i/>
      <w:iCs/>
      <w:color w:val="272727" w:themeColor="text1" w:themeTint="D8"/>
      <w:sz w:val="21"/>
      <w:szCs w:val="21"/>
    </w:rPr>
  </w:style>
  <w:style w:type="character" w:styleId="Nmerodepgina">
    <w:name w:val="page number"/>
    <w:basedOn w:val="Fuentedeprrafopredeter"/>
    <w:uiPriority w:val="99"/>
    <w:unhideWhenUsed/>
    <w:rsid w:val="00083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28810">
      <w:bodyDiv w:val="1"/>
      <w:marLeft w:val="0"/>
      <w:marRight w:val="0"/>
      <w:marTop w:val="0"/>
      <w:marBottom w:val="0"/>
      <w:divBdr>
        <w:top w:val="none" w:sz="0" w:space="0" w:color="auto"/>
        <w:left w:val="none" w:sz="0" w:space="0" w:color="auto"/>
        <w:bottom w:val="none" w:sz="0" w:space="0" w:color="auto"/>
        <w:right w:val="none" w:sz="0" w:space="0" w:color="auto"/>
      </w:divBdr>
    </w:div>
    <w:div w:id="102266566">
      <w:bodyDiv w:val="1"/>
      <w:marLeft w:val="0"/>
      <w:marRight w:val="0"/>
      <w:marTop w:val="0"/>
      <w:marBottom w:val="0"/>
      <w:divBdr>
        <w:top w:val="none" w:sz="0" w:space="0" w:color="auto"/>
        <w:left w:val="none" w:sz="0" w:space="0" w:color="auto"/>
        <w:bottom w:val="none" w:sz="0" w:space="0" w:color="auto"/>
        <w:right w:val="none" w:sz="0" w:space="0" w:color="auto"/>
      </w:divBdr>
    </w:div>
    <w:div w:id="244338147">
      <w:bodyDiv w:val="1"/>
      <w:marLeft w:val="0"/>
      <w:marRight w:val="0"/>
      <w:marTop w:val="0"/>
      <w:marBottom w:val="0"/>
      <w:divBdr>
        <w:top w:val="none" w:sz="0" w:space="0" w:color="auto"/>
        <w:left w:val="none" w:sz="0" w:space="0" w:color="auto"/>
        <w:bottom w:val="none" w:sz="0" w:space="0" w:color="auto"/>
        <w:right w:val="none" w:sz="0" w:space="0" w:color="auto"/>
      </w:divBdr>
    </w:div>
    <w:div w:id="265306134">
      <w:bodyDiv w:val="1"/>
      <w:marLeft w:val="0"/>
      <w:marRight w:val="0"/>
      <w:marTop w:val="0"/>
      <w:marBottom w:val="0"/>
      <w:divBdr>
        <w:top w:val="none" w:sz="0" w:space="0" w:color="auto"/>
        <w:left w:val="none" w:sz="0" w:space="0" w:color="auto"/>
        <w:bottom w:val="none" w:sz="0" w:space="0" w:color="auto"/>
        <w:right w:val="none" w:sz="0" w:space="0" w:color="auto"/>
      </w:divBdr>
    </w:div>
    <w:div w:id="268853213">
      <w:bodyDiv w:val="1"/>
      <w:marLeft w:val="0"/>
      <w:marRight w:val="0"/>
      <w:marTop w:val="0"/>
      <w:marBottom w:val="0"/>
      <w:divBdr>
        <w:top w:val="none" w:sz="0" w:space="0" w:color="auto"/>
        <w:left w:val="none" w:sz="0" w:space="0" w:color="auto"/>
        <w:bottom w:val="none" w:sz="0" w:space="0" w:color="auto"/>
        <w:right w:val="none" w:sz="0" w:space="0" w:color="auto"/>
      </w:divBdr>
    </w:div>
    <w:div w:id="281035864">
      <w:bodyDiv w:val="1"/>
      <w:marLeft w:val="0"/>
      <w:marRight w:val="0"/>
      <w:marTop w:val="0"/>
      <w:marBottom w:val="0"/>
      <w:divBdr>
        <w:top w:val="none" w:sz="0" w:space="0" w:color="auto"/>
        <w:left w:val="none" w:sz="0" w:space="0" w:color="auto"/>
        <w:bottom w:val="none" w:sz="0" w:space="0" w:color="auto"/>
        <w:right w:val="none" w:sz="0" w:space="0" w:color="auto"/>
      </w:divBdr>
    </w:div>
    <w:div w:id="301689539">
      <w:bodyDiv w:val="1"/>
      <w:marLeft w:val="0"/>
      <w:marRight w:val="0"/>
      <w:marTop w:val="0"/>
      <w:marBottom w:val="0"/>
      <w:divBdr>
        <w:top w:val="none" w:sz="0" w:space="0" w:color="auto"/>
        <w:left w:val="none" w:sz="0" w:space="0" w:color="auto"/>
        <w:bottom w:val="none" w:sz="0" w:space="0" w:color="auto"/>
        <w:right w:val="none" w:sz="0" w:space="0" w:color="auto"/>
      </w:divBdr>
    </w:div>
    <w:div w:id="353190759">
      <w:bodyDiv w:val="1"/>
      <w:marLeft w:val="0"/>
      <w:marRight w:val="0"/>
      <w:marTop w:val="0"/>
      <w:marBottom w:val="0"/>
      <w:divBdr>
        <w:top w:val="none" w:sz="0" w:space="0" w:color="auto"/>
        <w:left w:val="none" w:sz="0" w:space="0" w:color="auto"/>
        <w:bottom w:val="none" w:sz="0" w:space="0" w:color="auto"/>
        <w:right w:val="none" w:sz="0" w:space="0" w:color="auto"/>
      </w:divBdr>
    </w:div>
    <w:div w:id="393311436">
      <w:bodyDiv w:val="1"/>
      <w:marLeft w:val="0"/>
      <w:marRight w:val="0"/>
      <w:marTop w:val="0"/>
      <w:marBottom w:val="0"/>
      <w:divBdr>
        <w:top w:val="none" w:sz="0" w:space="0" w:color="auto"/>
        <w:left w:val="none" w:sz="0" w:space="0" w:color="auto"/>
        <w:bottom w:val="none" w:sz="0" w:space="0" w:color="auto"/>
        <w:right w:val="none" w:sz="0" w:space="0" w:color="auto"/>
      </w:divBdr>
      <w:divsChild>
        <w:div w:id="1541014392">
          <w:marLeft w:val="0"/>
          <w:marRight w:val="0"/>
          <w:marTop w:val="0"/>
          <w:marBottom w:val="0"/>
          <w:divBdr>
            <w:top w:val="none" w:sz="0" w:space="0" w:color="auto"/>
            <w:left w:val="none" w:sz="0" w:space="0" w:color="auto"/>
            <w:bottom w:val="none" w:sz="0" w:space="0" w:color="auto"/>
            <w:right w:val="none" w:sz="0" w:space="0" w:color="auto"/>
          </w:divBdr>
          <w:divsChild>
            <w:div w:id="1242789812">
              <w:marLeft w:val="0"/>
              <w:marRight w:val="0"/>
              <w:marTop w:val="0"/>
              <w:marBottom w:val="0"/>
              <w:divBdr>
                <w:top w:val="none" w:sz="0" w:space="0" w:color="auto"/>
                <w:left w:val="none" w:sz="0" w:space="0" w:color="auto"/>
                <w:bottom w:val="none" w:sz="0" w:space="0" w:color="auto"/>
                <w:right w:val="none" w:sz="0" w:space="0" w:color="auto"/>
              </w:divBdr>
              <w:divsChild>
                <w:div w:id="132329701">
                  <w:marLeft w:val="0"/>
                  <w:marRight w:val="0"/>
                  <w:marTop w:val="0"/>
                  <w:marBottom w:val="60"/>
                  <w:divBdr>
                    <w:top w:val="none" w:sz="0" w:space="0" w:color="auto"/>
                    <w:left w:val="none" w:sz="0" w:space="0" w:color="auto"/>
                    <w:bottom w:val="none" w:sz="0" w:space="0" w:color="auto"/>
                    <w:right w:val="none" w:sz="0" w:space="0" w:color="auto"/>
                  </w:divBdr>
                  <w:divsChild>
                    <w:div w:id="600064208">
                      <w:marLeft w:val="0"/>
                      <w:marRight w:val="0"/>
                      <w:marTop w:val="0"/>
                      <w:marBottom w:val="0"/>
                      <w:divBdr>
                        <w:top w:val="none" w:sz="0" w:space="0" w:color="auto"/>
                        <w:left w:val="none" w:sz="0" w:space="0" w:color="auto"/>
                        <w:bottom w:val="none" w:sz="0" w:space="0" w:color="auto"/>
                        <w:right w:val="none" w:sz="0" w:space="0" w:color="auto"/>
                      </w:divBdr>
                      <w:divsChild>
                        <w:div w:id="1305508954">
                          <w:marLeft w:val="0"/>
                          <w:marRight w:val="0"/>
                          <w:marTop w:val="0"/>
                          <w:marBottom w:val="0"/>
                          <w:divBdr>
                            <w:top w:val="none" w:sz="0" w:space="0" w:color="auto"/>
                            <w:left w:val="single" w:sz="6" w:space="0" w:color="CCCCCC"/>
                            <w:bottom w:val="none" w:sz="0" w:space="0" w:color="auto"/>
                            <w:right w:val="none" w:sz="0" w:space="0" w:color="auto"/>
                          </w:divBdr>
                          <w:divsChild>
                            <w:div w:id="617415001">
                              <w:marLeft w:val="0"/>
                              <w:marRight w:val="0"/>
                              <w:marTop w:val="0"/>
                              <w:marBottom w:val="0"/>
                              <w:divBdr>
                                <w:top w:val="none" w:sz="0" w:space="0" w:color="auto"/>
                                <w:left w:val="none" w:sz="0" w:space="0" w:color="auto"/>
                                <w:bottom w:val="none" w:sz="0" w:space="0" w:color="auto"/>
                                <w:right w:val="none" w:sz="0" w:space="0" w:color="auto"/>
                              </w:divBdr>
                              <w:divsChild>
                                <w:div w:id="1362979251">
                                  <w:marLeft w:val="0"/>
                                  <w:marRight w:val="0"/>
                                  <w:marTop w:val="0"/>
                                  <w:marBottom w:val="0"/>
                                  <w:divBdr>
                                    <w:top w:val="none" w:sz="0" w:space="0" w:color="auto"/>
                                    <w:left w:val="none" w:sz="0" w:space="0" w:color="auto"/>
                                    <w:bottom w:val="none" w:sz="0" w:space="0" w:color="auto"/>
                                    <w:right w:val="none" w:sz="0" w:space="0" w:color="auto"/>
                                  </w:divBdr>
                                  <w:divsChild>
                                    <w:div w:id="1057359894">
                                      <w:marLeft w:val="0"/>
                                      <w:marRight w:val="0"/>
                                      <w:marTop w:val="0"/>
                                      <w:marBottom w:val="0"/>
                                      <w:divBdr>
                                        <w:top w:val="none" w:sz="0" w:space="0" w:color="auto"/>
                                        <w:left w:val="none" w:sz="0" w:space="0" w:color="auto"/>
                                        <w:bottom w:val="none" w:sz="0" w:space="0" w:color="auto"/>
                                        <w:right w:val="none" w:sz="0" w:space="0" w:color="auto"/>
                                      </w:divBdr>
                                      <w:divsChild>
                                        <w:div w:id="1837068237">
                                          <w:marLeft w:val="0"/>
                                          <w:marRight w:val="0"/>
                                          <w:marTop w:val="0"/>
                                          <w:marBottom w:val="0"/>
                                          <w:divBdr>
                                            <w:top w:val="none" w:sz="0" w:space="0" w:color="auto"/>
                                            <w:left w:val="none" w:sz="0" w:space="0" w:color="auto"/>
                                            <w:bottom w:val="none" w:sz="0" w:space="0" w:color="auto"/>
                                            <w:right w:val="none" w:sz="0" w:space="0" w:color="auto"/>
                                          </w:divBdr>
                                          <w:divsChild>
                                            <w:div w:id="1600942287">
                                              <w:marLeft w:val="0"/>
                                              <w:marRight w:val="0"/>
                                              <w:marTop w:val="0"/>
                                              <w:marBottom w:val="0"/>
                                              <w:divBdr>
                                                <w:top w:val="none" w:sz="0" w:space="0" w:color="auto"/>
                                                <w:left w:val="none" w:sz="0" w:space="0" w:color="auto"/>
                                                <w:bottom w:val="none" w:sz="0" w:space="0" w:color="auto"/>
                                                <w:right w:val="none" w:sz="0" w:space="0" w:color="auto"/>
                                              </w:divBdr>
                                              <w:divsChild>
                                                <w:div w:id="1406340216">
                                                  <w:marLeft w:val="0"/>
                                                  <w:marRight w:val="0"/>
                                                  <w:marTop w:val="0"/>
                                                  <w:marBottom w:val="0"/>
                                                  <w:divBdr>
                                                    <w:top w:val="none" w:sz="0" w:space="0" w:color="auto"/>
                                                    <w:left w:val="none" w:sz="0" w:space="0" w:color="auto"/>
                                                    <w:bottom w:val="none" w:sz="0" w:space="0" w:color="auto"/>
                                                    <w:right w:val="none" w:sz="0" w:space="0" w:color="auto"/>
                                                  </w:divBdr>
                                                  <w:divsChild>
                                                    <w:div w:id="405961542">
                                                      <w:marLeft w:val="0"/>
                                                      <w:marRight w:val="0"/>
                                                      <w:marTop w:val="0"/>
                                                      <w:marBottom w:val="0"/>
                                                      <w:divBdr>
                                                        <w:top w:val="none" w:sz="0" w:space="0" w:color="auto"/>
                                                        <w:left w:val="none" w:sz="0" w:space="0" w:color="auto"/>
                                                        <w:bottom w:val="none" w:sz="0" w:space="0" w:color="auto"/>
                                                        <w:right w:val="none" w:sz="0" w:space="0" w:color="auto"/>
                                                      </w:divBdr>
                                                      <w:divsChild>
                                                        <w:div w:id="198586615">
                                                          <w:marLeft w:val="0"/>
                                                          <w:marRight w:val="0"/>
                                                          <w:marTop w:val="0"/>
                                                          <w:marBottom w:val="0"/>
                                                          <w:divBdr>
                                                            <w:top w:val="none" w:sz="0" w:space="0" w:color="auto"/>
                                                            <w:left w:val="none" w:sz="0" w:space="0" w:color="auto"/>
                                                            <w:bottom w:val="none" w:sz="0" w:space="0" w:color="auto"/>
                                                            <w:right w:val="none" w:sz="0" w:space="0" w:color="auto"/>
                                                          </w:divBdr>
                                                          <w:divsChild>
                                                            <w:div w:id="866915306">
                                                              <w:marLeft w:val="0"/>
                                                              <w:marRight w:val="0"/>
                                                              <w:marTop w:val="0"/>
                                                              <w:marBottom w:val="0"/>
                                                              <w:divBdr>
                                                                <w:top w:val="none" w:sz="0" w:space="0" w:color="auto"/>
                                                                <w:left w:val="none" w:sz="0" w:space="0" w:color="auto"/>
                                                                <w:bottom w:val="none" w:sz="0" w:space="0" w:color="auto"/>
                                                                <w:right w:val="none" w:sz="0" w:space="0" w:color="auto"/>
                                                              </w:divBdr>
                                                              <w:divsChild>
                                                                <w:div w:id="874001013">
                                                                  <w:marLeft w:val="0"/>
                                                                  <w:marRight w:val="0"/>
                                                                  <w:marTop w:val="0"/>
                                                                  <w:marBottom w:val="0"/>
                                                                  <w:divBdr>
                                                                    <w:top w:val="none" w:sz="0" w:space="0" w:color="auto"/>
                                                                    <w:left w:val="none" w:sz="0" w:space="0" w:color="auto"/>
                                                                    <w:bottom w:val="none" w:sz="0" w:space="0" w:color="auto"/>
                                                                    <w:right w:val="none" w:sz="0" w:space="0" w:color="auto"/>
                                                                  </w:divBdr>
                                                                  <w:divsChild>
                                                                    <w:div w:id="1753161548">
                                                                      <w:marLeft w:val="0"/>
                                                                      <w:marRight w:val="0"/>
                                                                      <w:marTop w:val="0"/>
                                                                      <w:marBottom w:val="0"/>
                                                                      <w:divBdr>
                                                                        <w:top w:val="none" w:sz="0" w:space="0" w:color="auto"/>
                                                                        <w:left w:val="none" w:sz="0" w:space="0" w:color="auto"/>
                                                                        <w:bottom w:val="none" w:sz="0" w:space="0" w:color="auto"/>
                                                                        <w:right w:val="none" w:sz="0" w:space="0" w:color="auto"/>
                                                                      </w:divBdr>
                                                                      <w:divsChild>
                                                                        <w:div w:id="219680435">
                                                                          <w:marLeft w:val="0"/>
                                                                          <w:marRight w:val="0"/>
                                                                          <w:marTop w:val="0"/>
                                                                          <w:marBottom w:val="0"/>
                                                                          <w:divBdr>
                                                                            <w:top w:val="none" w:sz="0" w:space="0" w:color="auto"/>
                                                                            <w:left w:val="none" w:sz="0" w:space="0" w:color="auto"/>
                                                                            <w:bottom w:val="none" w:sz="0" w:space="0" w:color="auto"/>
                                                                            <w:right w:val="none" w:sz="0" w:space="0" w:color="auto"/>
                                                                          </w:divBdr>
                                                                          <w:divsChild>
                                                                            <w:div w:id="617378397">
                                                                              <w:marLeft w:val="0"/>
                                                                              <w:marRight w:val="0"/>
                                                                              <w:marTop w:val="0"/>
                                                                              <w:marBottom w:val="0"/>
                                                                              <w:divBdr>
                                                                                <w:top w:val="none" w:sz="0" w:space="0" w:color="auto"/>
                                                                                <w:left w:val="none" w:sz="0" w:space="0" w:color="auto"/>
                                                                                <w:bottom w:val="none" w:sz="0" w:space="0" w:color="auto"/>
                                                                                <w:right w:val="none" w:sz="0" w:space="0" w:color="auto"/>
                                                                              </w:divBdr>
                                                                              <w:divsChild>
                                                                                <w:div w:id="1016880355">
                                                                                  <w:marLeft w:val="0"/>
                                                                                  <w:marRight w:val="0"/>
                                                                                  <w:marTop w:val="0"/>
                                                                                  <w:marBottom w:val="0"/>
                                                                                  <w:divBdr>
                                                                                    <w:top w:val="none" w:sz="0" w:space="0" w:color="auto"/>
                                                                                    <w:left w:val="none" w:sz="0" w:space="0" w:color="auto"/>
                                                                                    <w:bottom w:val="none" w:sz="0" w:space="0" w:color="auto"/>
                                                                                    <w:right w:val="none" w:sz="0" w:space="0" w:color="auto"/>
                                                                                  </w:divBdr>
                                                                                  <w:divsChild>
                                                                                    <w:div w:id="7365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155091">
      <w:bodyDiv w:val="1"/>
      <w:marLeft w:val="0"/>
      <w:marRight w:val="0"/>
      <w:marTop w:val="0"/>
      <w:marBottom w:val="0"/>
      <w:divBdr>
        <w:top w:val="none" w:sz="0" w:space="0" w:color="auto"/>
        <w:left w:val="none" w:sz="0" w:space="0" w:color="auto"/>
        <w:bottom w:val="none" w:sz="0" w:space="0" w:color="auto"/>
        <w:right w:val="none" w:sz="0" w:space="0" w:color="auto"/>
      </w:divBdr>
    </w:div>
    <w:div w:id="479621057">
      <w:bodyDiv w:val="1"/>
      <w:marLeft w:val="0"/>
      <w:marRight w:val="0"/>
      <w:marTop w:val="0"/>
      <w:marBottom w:val="0"/>
      <w:divBdr>
        <w:top w:val="none" w:sz="0" w:space="0" w:color="auto"/>
        <w:left w:val="none" w:sz="0" w:space="0" w:color="auto"/>
        <w:bottom w:val="none" w:sz="0" w:space="0" w:color="auto"/>
        <w:right w:val="none" w:sz="0" w:space="0" w:color="auto"/>
      </w:divBdr>
    </w:div>
    <w:div w:id="545265049">
      <w:bodyDiv w:val="1"/>
      <w:marLeft w:val="0"/>
      <w:marRight w:val="0"/>
      <w:marTop w:val="0"/>
      <w:marBottom w:val="0"/>
      <w:divBdr>
        <w:top w:val="none" w:sz="0" w:space="0" w:color="auto"/>
        <w:left w:val="none" w:sz="0" w:space="0" w:color="auto"/>
        <w:bottom w:val="none" w:sz="0" w:space="0" w:color="auto"/>
        <w:right w:val="none" w:sz="0" w:space="0" w:color="auto"/>
      </w:divBdr>
    </w:div>
    <w:div w:id="582490879">
      <w:bodyDiv w:val="1"/>
      <w:marLeft w:val="0"/>
      <w:marRight w:val="0"/>
      <w:marTop w:val="0"/>
      <w:marBottom w:val="0"/>
      <w:divBdr>
        <w:top w:val="none" w:sz="0" w:space="0" w:color="auto"/>
        <w:left w:val="none" w:sz="0" w:space="0" w:color="auto"/>
        <w:bottom w:val="none" w:sz="0" w:space="0" w:color="auto"/>
        <w:right w:val="none" w:sz="0" w:space="0" w:color="auto"/>
      </w:divBdr>
    </w:div>
    <w:div w:id="601649172">
      <w:bodyDiv w:val="1"/>
      <w:marLeft w:val="0"/>
      <w:marRight w:val="0"/>
      <w:marTop w:val="0"/>
      <w:marBottom w:val="0"/>
      <w:divBdr>
        <w:top w:val="none" w:sz="0" w:space="0" w:color="auto"/>
        <w:left w:val="none" w:sz="0" w:space="0" w:color="auto"/>
        <w:bottom w:val="none" w:sz="0" w:space="0" w:color="auto"/>
        <w:right w:val="none" w:sz="0" w:space="0" w:color="auto"/>
      </w:divBdr>
    </w:div>
    <w:div w:id="783498269">
      <w:bodyDiv w:val="1"/>
      <w:marLeft w:val="0"/>
      <w:marRight w:val="0"/>
      <w:marTop w:val="0"/>
      <w:marBottom w:val="0"/>
      <w:divBdr>
        <w:top w:val="none" w:sz="0" w:space="0" w:color="auto"/>
        <w:left w:val="none" w:sz="0" w:space="0" w:color="auto"/>
        <w:bottom w:val="none" w:sz="0" w:space="0" w:color="auto"/>
        <w:right w:val="none" w:sz="0" w:space="0" w:color="auto"/>
      </w:divBdr>
    </w:div>
    <w:div w:id="878859225">
      <w:bodyDiv w:val="1"/>
      <w:marLeft w:val="0"/>
      <w:marRight w:val="0"/>
      <w:marTop w:val="0"/>
      <w:marBottom w:val="0"/>
      <w:divBdr>
        <w:top w:val="none" w:sz="0" w:space="0" w:color="auto"/>
        <w:left w:val="none" w:sz="0" w:space="0" w:color="auto"/>
        <w:bottom w:val="none" w:sz="0" w:space="0" w:color="auto"/>
        <w:right w:val="none" w:sz="0" w:space="0" w:color="auto"/>
      </w:divBdr>
    </w:div>
    <w:div w:id="892735106">
      <w:bodyDiv w:val="1"/>
      <w:marLeft w:val="0"/>
      <w:marRight w:val="0"/>
      <w:marTop w:val="0"/>
      <w:marBottom w:val="0"/>
      <w:divBdr>
        <w:top w:val="none" w:sz="0" w:space="0" w:color="auto"/>
        <w:left w:val="none" w:sz="0" w:space="0" w:color="auto"/>
        <w:bottom w:val="none" w:sz="0" w:space="0" w:color="auto"/>
        <w:right w:val="none" w:sz="0" w:space="0" w:color="auto"/>
      </w:divBdr>
    </w:div>
    <w:div w:id="944996011">
      <w:bodyDiv w:val="1"/>
      <w:marLeft w:val="0"/>
      <w:marRight w:val="0"/>
      <w:marTop w:val="0"/>
      <w:marBottom w:val="0"/>
      <w:divBdr>
        <w:top w:val="none" w:sz="0" w:space="0" w:color="auto"/>
        <w:left w:val="none" w:sz="0" w:space="0" w:color="auto"/>
        <w:bottom w:val="none" w:sz="0" w:space="0" w:color="auto"/>
        <w:right w:val="none" w:sz="0" w:space="0" w:color="auto"/>
      </w:divBdr>
    </w:div>
    <w:div w:id="963266788">
      <w:bodyDiv w:val="1"/>
      <w:marLeft w:val="0"/>
      <w:marRight w:val="0"/>
      <w:marTop w:val="0"/>
      <w:marBottom w:val="0"/>
      <w:divBdr>
        <w:top w:val="none" w:sz="0" w:space="0" w:color="auto"/>
        <w:left w:val="none" w:sz="0" w:space="0" w:color="auto"/>
        <w:bottom w:val="none" w:sz="0" w:space="0" w:color="auto"/>
        <w:right w:val="none" w:sz="0" w:space="0" w:color="auto"/>
      </w:divBdr>
    </w:div>
    <w:div w:id="974409822">
      <w:bodyDiv w:val="1"/>
      <w:marLeft w:val="0"/>
      <w:marRight w:val="0"/>
      <w:marTop w:val="0"/>
      <w:marBottom w:val="0"/>
      <w:divBdr>
        <w:top w:val="none" w:sz="0" w:space="0" w:color="auto"/>
        <w:left w:val="none" w:sz="0" w:space="0" w:color="auto"/>
        <w:bottom w:val="none" w:sz="0" w:space="0" w:color="auto"/>
        <w:right w:val="none" w:sz="0" w:space="0" w:color="auto"/>
      </w:divBdr>
    </w:div>
    <w:div w:id="997612354">
      <w:bodyDiv w:val="1"/>
      <w:marLeft w:val="0"/>
      <w:marRight w:val="0"/>
      <w:marTop w:val="0"/>
      <w:marBottom w:val="0"/>
      <w:divBdr>
        <w:top w:val="none" w:sz="0" w:space="0" w:color="auto"/>
        <w:left w:val="none" w:sz="0" w:space="0" w:color="auto"/>
        <w:bottom w:val="none" w:sz="0" w:space="0" w:color="auto"/>
        <w:right w:val="none" w:sz="0" w:space="0" w:color="auto"/>
      </w:divBdr>
    </w:div>
    <w:div w:id="1059522950">
      <w:bodyDiv w:val="1"/>
      <w:marLeft w:val="0"/>
      <w:marRight w:val="0"/>
      <w:marTop w:val="0"/>
      <w:marBottom w:val="0"/>
      <w:divBdr>
        <w:top w:val="none" w:sz="0" w:space="0" w:color="auto"/>
        <w:left w:val="none" w:sz="0" w:space="0" w:color="auto"/>
        <w:bottom w:val="none" w:sz="0" w:space="0" w:color="auto"/>
        <w:right w:val="none" w:sz="0" w:space="0" w:color="auto"/>
      </w:divBdr>
    </w:div>
    <w:div w:id="1104687458">
      <w:bodyDiv w:val="1"/>
      <w:marLeft w:val="0"/>
      <w:marRight w:val="0"/>
      <w:marTop w:val="0"/>
      <w:marBottom w:val="0"/>
      <w:divBdr>
        <w:top w:val="none" w:sz="0" w:space="0" w:color="auto"/>
        <w:left w:val="none" w:sz="0" w:space="0" w:color="auto"/>
        <w:bottom w:val="none" w:sz="0" w:space="0" w:color="auto"/>
        <w:right w:val="none" w:sz="0" w:space="0" w:color="auto"/>
      </w:divBdr>
      <w:divsChild>
        <w:div w:id="72433368">
          <w:marLeft w:val="547"/>
          <w:marRight w:val="0"/>
          <w:marTop w:val="0"/>
          <w:marBottom w:val="0"/>
          <w:divBdr>
            <w:top w:val="none" w:sz="0" w:space="0" w:color="auto"/>
            <w:left w:val="none" w:sz="0" w:space="0" w:color="auto"/>
            <w:bottom w:val="none" w:sz="0" w:space="0" w:color="auto"/>
            <w:right w:val="none" w:sz="0" w:space="0" w:color="auto"/>
          </w:divBdr>
        </w:div>
        <w:div w:id="953051342">
          <w:marLeft w:val="547"/>
          <w:marRight w:val="0"/>
          <w:marTop w:val="0"/>
          <w:marBottom w:val="0"/>
          <w:divBdr>
            <w:top w:val="none" w:sz="0" w:space="0" w:color="auto"/>
            <w:left w:val="none" w:sz="0" w:space="0" w:color="auto"/>
            <w:bottom w:val="none" w:sz="0" w:space="0" w:color="auto"/>
            <w:right w:val="none" w:sz="0" w:space="0" w:color="auto"/>
          </w:divBdr>
        </w:div>
      </w:divsChild>
    </w:div>
    <w:div w:id="1140155233">
      <w:bodyDiv w:val="1"/>
      <w:marLeft w:val="0"/>
      <w:marRight w:val="0"/>
      <w:marTop w:val="0"/>
      <w:marBottom w:val="0"/>
      <w:divBdr>
        <w:top w:val="none" w:sz="0" w:space="0" w:color="auto"/>
        <w:left w:val="none" w:sz="0" w:space="0" w:color="auto"/>
        <w:bottom w:val="none" w:sz="0" w:space="0" w:color="auto"/>
        <w:right w:val="none" w:sz="0" w:space="0" w:color="auto"/>
      </w:divBdr>
    </w:div>
    <w:div w:id="1177766018">
      <w:bodyDiv w:val="1"/>
      <w:marLeft w:val="0"/>
      <w:marRight w:val="0"/>
      <w:marTop w:val="0"/>
      <w:marBottom w:val="0"/>
      <w:divBdr>
        <w:top w:val="none" w:sz="0" w:space="0" w:color="auto"/>
        <w:left w:val="none" w:sz="0" w:space="0" w:color="auto"/>
        <w:bottom w:val="none" w:sz="0" w:space="0" w:color="auto"/>
        <w:right w:val="none" w:sz="0" w:space="0" w:color="auto"/>
      </w:divBdr>
      <w:divsChild>
        <w:div w:id="195108931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573316628">
                  <w:marLeft w:val="0"/>
                  <w:marRight w:val="0"/>
                  <w:marTop w:val="0"/>
                  <w:marBottom w:val="60"/>
                  <w:divBdr>
                    <w:top w:val="none" w:sz="0" w:space="0" w:color="auto"/>
                    <w:left w:val="none" w:sz="0" w:space="0" w:color="auto"/>
                    <w:bottom w:val="none" w:sz="0" w:space="0" w:color="auto"/>
                    <w:right w:val="none" w:sz="0" w:space="0" w:color="auto"/>
                  </w:divBdr>
                  <w:divsChild>
                    <w:div w:id="1293439426">
                      <w:marLeft w:val="0"/>
                      <w:marRight w:val="0"/>
                      <w:marTop w:val="0"/>
                      <w:marBottom w:val="0"/>
                      <w:divBdr>
                        <w:top w:val="none" w:sz="0" w:space="0" w:color="auto"/>
                        <w:left w:val="none" w:sz="0" w:space="0" w:color="auto"/>
                        <w:bottom w:val="none" w:sz="0" w:space="0" w:color="auto"/>
                        <w:right w:val="none" w:sz="0" w:space="0" w:color="auto"/>
                      </w:divBdr>
                      <w:divsChild>
                        <w:div w:id="87696458">
                          <w:marLeft w:val="0"/>
                          <w:marRight w:val="0"/>
                          <w:marTop w:val="0"/>
                          <w:marBottom w:val="0"/>
                          <w:divBdr>
                            <w:top w:val="none" w:sz="0" w:space="0" w:color="auto"/>
                            <w:left w:val="single" w:sz="6" w:space="0" w:color="CCCCCC"/>
                            <w:bottom w:val="none" w:sz="0" w:space="0" w:color="auto"/>
                            <w:right w:val="none" w:sz="0" w:space="0" w:color="auto"/>
                          </w:divBdr>
                          <w:divsChild>
                            <w:div w:id="1006975550">
                              <w:marLeft w:val="0"/>
                              <w:marRight w:val="0"/>
                              <w:marTop w:val="0"/>
                              <w:marBottom w:val="0"/>
                              <w:divBdr>
                                <w:top w:val="none" w:sz="0" w:space="0" w:color="auto"/>
                                <w:left w:val="none" w:sz="0" w:space="0" w:color="auto"/>
                                <w:bottom w:val="none" w:sz="0" w:space="0" w:color="auto"/>
                                <w:right w:val="none" w:sz="0" w:space="0" w:color="auto"/>
                              </w:divBdr>
                              <w:divsChild>
                                <w:div w:id="827283100">
                                  <w:marLeft w:val="0"/>
                                  <w:marRight w:val="0"/>
                                  <w:marTop w:val="0"/>
                                  <w:marBottom w:val="0"/>
                                  <w:divBdr>
                                    <w:top w:val="none" w:sz="0" w:space="0" w:color="auto"/>
                                    <w:left w:val="none" w:sz="0" w:space="0" w:color="auto"/>
                                    <w:bottom w:val="none" w:sz="0" w:space="0" w:color="auto"/>
                                    <w:right w:val="none" w:sz="0" w:space="0" w:color="auto"/>
                                  </w:divBdr>
                                  <w:divsChild>
                                    <w:div w:id="1019891295">
                                      <w:marLeft w:val="0"/>
                                      <w:marRight w:val="0"/>
                                      <w:marTop w:val="0"/>
                                      <w:marBottom w:val="0"/>
                                      <w:divBdr>
                                        <w:top w:val="none" w:sz="0" w:space="0" w:color="auto"/>
                                        <w:left w:val="none" w:sz="0" w:space="0" w:color="auto"/>
                                        <w:bottom w:val="none" w:sz="0" w:space="0" w:color="auto"/>
                                        <w:right w:val="none" w:sz="0" w:space="0" w:color="auto"/>
                                      </w:divBdr>
                                      <w:divsChild>
                                        <w:div w:id="2022462875">
                                          <w:marLeft w:val="0"/>
                                          <w:marRight w:val="0"/>
                                          <w:marTop w:val="0"/>
                                          <w:marBottom w:val="0"/>
                                          <w:divBdr>
                                            <w:top w:val="none" w:sz="0" w:space="0" w:color="auto"/>
                                            <w:left w:val="none" w:sz="0" w:space="0" w:color="auto"/>
                                            <w:bottom w:val="none" w:sz="0" w:space="0" w:color="auto"/>
                                            <w:right w:val="none" w:sz="0" w:space="0" w:color="auto"/>
                                          </w:divBdr>
                                          <w:divsChild>
                                            <w:div w:id="526144441">
                                              <w:marLeft w:val="0"/>
                                              <w:marRight w:val="0"/>
                                              <w:marTop w:val="0"/>
                                              <w:marBottom w:val="0"/>
                                              <w:divBdr>
                                                <w:top w:val="none" w:sz="0" w:space="0" w:color="auto"/>
                                                <w:left w:val="none" w:sz="0" w:space="0" w:color="auto"/>
                                                <w:bottom w:val="none" w:sz="0" w:space="0" w:color="auto"/>
                                                <w:right w:val="none" w:sz="0" w:space="0" w:color="auto"/>
                                              </w:divBdr>
                                              <w:divsChild>
                                                <w:div w:id="1398430347">
                                                  <w:marLeft w:val="0"/>
                                                  <w:marRight w:val="0"/>
                                                  <w:marTop w:val="0"/>
                                                  <w:marBottom w:val="0"/>
                                                  <w:divBdr>
                                                    <w:top w:val="none" w:sz="0" w:space="0" w:color="auto"/>
                                                    <w:left w:val="none" w:sz="0" w:space="0" w:color="auto"/>
                                                    <w:bottom w:val="none" w:sz="0" w:space="0" w:color="auto"/>
                                                    <w:right w:val="none" w:sz="0" w:space="0" w:color="auto"/>
                                                  </w:divBdr>
                                                  <w:divsChild>
                                                    <w:div w:id="807816970">
                                                      <w:marLeft w:val="0"/>
                                                      <w:marRight w:val="0"/>
                                                      <w:marTop w:val="0"/>
                                                      <w:marBottom w:val="0"/>
                                                      <w:divBdr>
                                                        <w:top w:val="none" w:sz="0" w:space="0" w:color="auto"/>
                                                        <w:left w:val="none" w:sz="0" w:space="0" w:color="auto"/>
                                                        <w:bottom w:val="none" w:sz="0" w:space="0" w:color="auto"/>
                                                        <w:right w:val="none" w:sz="0" w:space="0" w:color="auto"/>
                                                      </w:divBdr>
                                                      <w:divsChild>
                                                        <w:div w:id="1774738640">
                                                          <w:marLeft w:val="0"/>
                                                          <w:marRight w:val="0"/>
                                                          <w:marTop w:val="0"/>
                                                          <w:marBottom w:val="0"/>
                                                          <w:divBdr>
                                                            <w:top w:val="none" w:sz="0" w:space="0" w:color="auto"/>
                                                            <w:left w:val="none" w:sz="0" w:space="0" w:color="auto"/>
                                                            <w:bottom w:val="none" w:sz="0" w:space="0" w:color="auto"/>
                                                            <w:right w:val="none" w:sz="0" w:space="0" w:color="auto"/>
                                                          </w:divBdr>
                                                          <w:divsChild>
                                                            <w:div w:id="1712069019">
                                                              <w:marLeft w:val="0"/>
                                                              <w:marRight w:val="0"/>
                                                              <w:marTop w:val="0"/>
                                                              <w:marBottom w:val="0"/>
                                                              <w:divBdr>
                                                                <w:top w:val="none" w:sz="0" w:space="0" w:color="auto"/>
                                                                <w:left w:val="none" w:sz="0" w:space="0" w:color="auto"/>
                                                                <w:bottom w:val="none" w:sz="0" w:space="0" w:color="auto"/>
                                                                <w:right w:val="none" w:sz="0" w:space="0" w:color="auto"/>
                                                              </w:divBdr>
                                                              <w:divsChild>
                                                                <w:div w:id="391856711">
                                                                  <w:marLeft w:val="0"/>
                                                                  <w:marRight w:val="0"/>
                                                                  <w:marTop w:val="0"/>
                                                                  <w:marBottom w:val="0"/>
                                                                  <w:divBdr>
                                                                    <w:top w:val="none" w:sz="0" w:space="0" w:color="auto"/>
                                                                    <w:left w:val="none" w:sz="0" w:space="0" w:color="auto"/>
                                                                    <w:bottom w:val="none" w:sz="0" w:space="0" w:color="auto"/>
                                                                    <w:right w:val="none" w:sz="0" w:space="0" w:color="auto"/>
                                                                  </w:divBdr>
                                                                  <w:divsChild>
                                                                    <w:div w:id="376316440">
                                                                      <w:marLeft w:val="0"/>
                                                                      <w:marRight w:val="0"/>
                                                                      <w:marTop w:val="0"/>
                                                                      <w:marBottom w:val="0"/>
                                                                      <w:divBdr>
                                                                        <w:top w:val="none" w:sz="0" w:space="0" w:color="auto"/>
                                                                        <w:left w:val="none" w:sz="0" w:space="0" w:color="auto"/>
                                                                        <w:bottom w:val="none" w:sz="0" w:space="0" w:color="auto"/>
                                                                        <w:right w:val="none" w:sz="0" w:space="0" w:color="auto"/>
                                                                      </w:divBdr>
                                                                      <w:divsChild>
                                                                        <w:div w:id="10732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070307">
      <w:bodyDiv w:val="1"/>
      <w:marLeft w:val="0"/>
      <w:marRight w:val="0"/>
      <w:marTop w:val="0"/>
      <w:marBottom w:val="0"/>
      <w:divBdr>
        <w:top w:val="none" w:sz="0" w:space="0" w:color="auto"/>
        <w:left w:val="none" w:sz="0" w:space="0" w:color="auto"/>
        <w:bottom w:val="none" w:sz="0" w:space="0" w:color="auto"/>
        <w:right w:val="none" w:sz="0" w:space="0" w:color="auto"/>
      </w:divBdr>
    </w:div>
    <w:div w:id="1298489435">
      <w:bodyDiv w:val="1"/>
      <w:marLeft w:val="0"/>
      <w:marRight w:val="0"/>
      <w:marTop w:val="0"/>
      <w:marBottom w:val="0"/>
      <w:divBdr>
        <w:top w:val="none" w:sz="0" w:space="0" w:color="auto"/>
        <w:left w:val="none" w:sz="0" w:space="0" w:color="auto"/>
        <w:bottom w:val="none" w:sz="0" w:space="0" w:color="auto"/>
        <w:right w:val="none" w:sz="0" w:space="0" w:color="auto"/>
      </w:divBdr>
    </w:div>
    <w:div w:id="1320158255">
      <w:bodyDiv w:val="1"/>
      <w:marLeft w:val="0"/>
      <w:marRight w:val="0"/>
      <w:marTop w:val="0"/>
      <w:marBottom w:val="0"/>
      <w:divBdr>
        <w:top w:val="none" w:sz="0" w:space="0" w:color="auto"/>
        <w:left w:val="none" w:sz="0" w:space="0" w:color="auto"/>
        <w:bottom w:val="none" w:sz="0" w:space="0" w:color="auto"/>
        <w:right w:val="none" w:sz="0" w:space="0" w:color="auto"/>
      </w:divBdr>
    </w:div>
    <w:div w:id="1455782701">
      <w:bodyDiv w:val="1"/>
      <w:marLeft w:val="0"/>
      <w:marRight w:val="0"/>
      <w:marTop w:val="0"/>
      <w:marBottom w:val="0"/>
      <w:divBdr>
        <w:top w:val="none" w:sz="0" w:space="0" w:color="auto"/>
        <w:left w:val="none" w:sz="0" w:space="0" w:color="auto"/>
        <w:bottom w:val="none" w:sz="0" w:space="0" w:color="auto"/>
        <w:right w:val="none" w:sz="0" w:space="0" w:color="auto"/>
      </w:divBdr>
    </w:div>
    <w:div w:id="1493639771">
      <w:bodyDiv w:val="1"/>
      <w:marLeft w:val="0"/>
      <w:marRight w:val="0"/>
      <w:marTop w:val="0"/>
      <w:marBottom w:val="0"/>
      <w:divBdr>
        <w:top w:val="none" w:sz="0" w:space="0" w:color="auto"/>
        <w:left w:val="none" w:sz="0" w:space="0" w:color="auto"/>
        <w:bottom w:val="none" w:sz="0" w:space="0" w:color="auto"/>
        <w:right w:val="none" w:sz="0" w:space="0" w:color="auto"/>
      </w:divBdr>
    </w:div>
    <w:div w:id="1558589972">
      <w:bodyDiv w:val="1"/>
      <w:marLeft w:val="0"/>
      <w:marRight w:val="0"/>
      <w:marTop w:val="0"/>
      <w:marBottom w:val="0"/>
      <w:divBdr>
        <w:top w:val="none" w:sz="0" w:space="0" w:color="auto"/>
        <w:left w:val="none" w:sz="0" w:space="0" w:color="auto"/>
        <w:bottom w:val="none" w:sz="0" w:space="0" w:color="auto"/>
        <w:right w:val="none" w:sz="0" w:space="0" w:color="auto"/>
      </w:divBdr>
    </w:div>
    <w:div w:id="1594707925">
      <w:bodyDiv w:val="1"/>
      <w:marLeft w:val="0"/>
      <w:marRight w:val="0"/>
      <w:marTop w:val="0"/>
      <w:marBottom w:val="0"/>
      <w:divBdr>
        <w:top w:val="none" w:sz="0" w:space="0" w:color="auto"/>
        <w:left w:val="none" w:sz="0" w:space="0" w:color="auto"/>
        <w:bottom w:val="none" w:sz="0" w:space="0" w:color="auto"/>
        <w:right w:val="none" w:sz="0" w:space="0" w:color="auto"/>
      </w:divBdr>
    </w:div>
    <w:div w:id="1611088602">
      <w:bodyDiv w:val="1"/>
      <w:marLeft w:val="0"/>
      <w:marRight w:val="0"/>
      <w:marTop w:val="0"/>
      <w:marBottom w:val="0"/>
      <w:divBdr>
        <w:top w:val="none" w:sz="0" w:space="0" w:color="auto"/>
        <w:left w:val="none" w:sz="0" w:space="0" w:color="auto"/>
        <w:bottom w:val="none" w:sz="0" w:space="0" w:color="auto"/>
        <w:right w:val="none" w:sz="0" w:space="0" w:color="auto"/>
      </w:divBdr>
    </w:div>
    <w:div w:id="1611547134">
      <w:bodyDiv w:val="1"/>
      <w:marLeft w:val="0"/>
      <w:marRight w:val="0"/>
      <w:marTop w:val="0"/>
      <w:marBottom w:val="0"/>
      <w:divBdr>
        <w:top w:val="none" w:sz="0" w:space="0" w:color="auto"/>
        <w:left w:val="none" w:sz="0" w:space="0" w:color="auto"/>
        <w:bottom w:val="none" w:sz="0" w:space="0" w:color="auto"/>
        <w:right w:val="none" w:sz="0" w:space="0" w:color="auto"/>
      </w:divBdr>
    </w:div>
    <w:div w:id="1646592916">
      <w:bodyDiv w:val="1"/>
      <w:marLeft w:val="0"/>
      <w:marRight w:val="0"/>
      <w:marTop w:val="0"/>
      <w:marBottom w:val="0"/>
      <w:divBdr>
        <w:top w:val="none" w:sz="0" w:space="0" w:color="auto"/>
        <w:left w:val="none" w:sz="0" w:space="0" w:color="auto"/>
        <w:bottom w:val="none" w:sz="0" w:space="0" w:color="auto"/>
        <w:right w:val="none" w:sz="0" w:space="0" w:color="auto"/>
      </w:divBdr>
    </w:div>
    <w:div w:id="1667629488">
      <w:bodyDiv w:val="1"/>
      <w:marLeft w:val="0"/>
      <w:marRight w:val="0"/>
      <w:marTop w:val="0"/>
      <w:marBottom w:val="0"/>
      <w:divBdr>
        <w:top w:val="none" w:sz="0" w:space="0" w:color="auto"/>
        <w:left w:val="none" w:sz="0" w:space="0" w:color="auto"/>
        <w:bottom w:val="none" w:sz="0" w:space="0" w:color="auto"/>
        <w:right w:val="none" w:sz="0" w:space="0" w:color="auto"/>
      </w:divBdr>
    </w:div>
    <w:div w:id="1708214260">
      <w:bodyDiv w:val="1"/>
      <w:marLeft w:val="0"/>
      <w:marRight w:val="0"/>
      <w:marTop w:val="0"/>
      <w:marBottom w:val="0"/>
      <w:divBdr>
        <w:top w:val="none" w:sz="0" w:space="0" w:color="auto"/>
        <w:left w:val="none" w:sz="0" w:space="0" w:color="auto"/>
        <w:bottom w:val="none" w:sz="0" w:space="0" w:color="auto"/>
        <w:right w:val="none" w:sz="0" w:space="0" w:color="auto"/>
      </w:divBdr>
    </w:div>
    <w:div w:id="1716418581">
      <w:bodyDiv w:val="1"/>
      <w:marLeft w:val="0"/>
      <w:marRight w:val="0"/>
      <w:marTop w:val="0"/>
      <w:marBottom w:val="0"/>
      <w:divBdr>
        <w:top w:val="none" w:sz="0" w:space="0" w:color="auto"/>
        <w:left w:val="none" w:sz="0" w:space="0" w:color="auto"/>
        <w:bottom w:val="none" w:sz="0" w:space="0" w:color="auto"/>
        <w:right w:val="none" w:sz="0" w:space="0" w:color="auto"/>
      </w:divBdr>
    </w:div>
    <w:div w:id="1728605638">
      <w:bodyDiv w:val="1"/>
      <w:marLeft w:val="0"/>
      <w:marRight w:val="0"/>
      <w:marTop w:val="0"/>
      <w:marBottom w:val="0"/>
      <w:divBdr>
        <w:top w:val="none" w:sz="0" w:space="0" w:color="auto"/>
        <w:left w:val="none" w:sz="0" w:space="0" w:color="auto"/>
        <w:bottom w:val="none" w:sz="0" w:space="0" w:color="auto"/>
        <w:right w:val="none" w:sz="0" w:space="0" w:color="auto"/>
      </w:divBdr>
    </w:div>
    <w:div w:id="1737624428">
      <w:bodyDiv w:val="1"/>
      <w:marLeft w:val="0"/>
      <w:marRight w:val="0"/>
      <w:marTop w:val="0"/>
      <w:marBottom w:val="0"/>
      <w:divBdr>
        <w:top w:val="none" w:sz="0" w:space="0" w:color="auto"/>
        <w:left w:val="none" w:sz="0" w:space="0" w:color="auto"/>
        <w:bottom w:val="none" w:sz="0" w:space="0" w:color="auto"/>
        <w:right w:val="none" w:sz="0" w:space="0" w:color="auto"/>
      </w:divBdr>
    </w:div>
    <w:div w:id="1756052569">
      <w:bodyDiv w:val="1"/>
      <w:marLeft w:val="0"/>
      <w:marRight w:val="0"/>
      <w:marTop w:val="0"/>
      <w:marBottom w:val="0"/>
      <w:divBdr>
        <w:top w:val="none" w:sz="0" w:space="0" w:color="auto"/>
        <w:left w:val="none" w:sz="0" w:space="0" w:color="auto"/>
        <w:bottom w:val="none" w:sz="0" w:space="0" w:color="auto"/>
        <w:right w:val="none" w:sz="0" w:space="0" w:color="auto"/>
      </w:divBdr>
    </w:div>
    <w:div w:id="1816294276">
      <w:bodyDiv w:val="1"/>
      <w:marLeft w:val="0"/>
      <w:marRight w:val="0"/>
      <w:marTop w:val="0"/>
      <w:marBottom w:val="0"/>
      <w:divBdr>
        <w:top w:val="none" w:sz="0" w:space="0" w:color="auto"/>
        <w:left w:val="none" w:sz="0" w:space="0" w:color="auto"/>
        <w:bottom w:val="none" w:sz="0" w:space="0" w:color="auto"/>
        <w:right w:val="none" w:sz="0" w:space="0" w:color="auto"/>
      </w:divBdr>
    </w:div>
    <w:div w:id="1823426693">
      <w:bodyDiv w:val="1"/>
      <w:marLeft w:val="0"/>
      <w:marRight w:val="0"/>
      <w:marTop w:val="0"/>
      <w:marBottom w:val="0"/>
      <w:divBdr>
        <w:top w:val="none" w:sz="0" w:space="0" w:color="auto"/>
        <w:left w:val="none" w:sz="0" w:space="0" w:color="auto"/>
        <w:bottom w:val="none" w:sz="0" w:space="0" w:color="auto"/>
        <w:right w:val="none" w:sz="0" w:space="0" w:color="auto"/>
      </w:divBdr>
    </w:div>
    <w:div w:id="1830245967">
      <w:bodyDiv w:val="1"/>
      <w:marLeft w:val="0"/>
      <w:marRight w:val="0"/>
      <w:marTop w:val="0"/>
      <w:marBottom w:val="0"/>
      <w:divBdr>
        <w:top w:val="none" w:sz="0" w:space="0" w:color="auto"/>
        <w:left w:val="none" w:sz="0" w:space="0" w:color="auto"/>
        <w:bottom w:val="none" w:sz="0" w:space="0" w:color="auto"/>
        <w:right w:val="none" w:sz="0" w:space="0" w:color="auto"/>
      </w:divBdr>
    </w:div>
    <w:div w:id="1898472654">
      <w:bodyDiv w:val="1"/>
      <w:marLeft w:val="0"/>
      <w:marRight w:val="0"/>
      <w:marTop w:val="0"/>
      <w:marBottom w:val="0"/>
      <w:divBdr>
        <w:top w:val="none" w:sz="0" w:space="0" w:color="auto"/>
        <w:left w:val="none" w:sz="0" w:space="0" w:color="auto"/>
        <w:bottom w:val="none" w:sz="0" w:space="0" w:color="auto"/>
        <w:right w:val="none" w:sz="0" w:space="0" w:color="auto"/>
      </w:divBdr>
      <w:divsChild>
        <w:div w:id="1582642249">
          <w:marLeft w:val="547"/>
          <w:marRight w:val="0"/>
          <w:marTop w:val="0"/>
          <w:marBottom w:val="0"/>
          <w:divBdr>
            <w:top w:val="none" w:sz="0" w:space="0" w:color="auto"/>
            <w:left w:val="none" w:sz="0" w:space="0" w:color="auto"/>
            <w:bottom w:val="none" w:sz="0" w:space="0" w:color="auto"/>
            <w:right w:val="none" w:sz="0" w:space="0" w:color="auto"/>
          </w:divBdr>
        </w:div>
        <w:div w:id="1238327519">
          <w:marLeft w:val="547"/>
          <w:marRight w:val="0"/>
          <w:marTop w:val="0"/>
          <w:marBottom w:val="0"/>
          <w:divBdr>
            <w:top w:val="none" w:sz="0" w:space="0" w:color="auto"/>
            <w:left w:val="none" w:sz="0" w:space="0" w:color="auto"/>
            <w:bottom w:val="none" w:sz="0" w:space="0" w:color="auto"/>
            <w:right w:val="none" w:sz="0" w:space="0" w:color="auto"/>
          </w:divBdr>
        </w:div>
      </w:divsChild>
    </w:div>
    <w:div w:id="1940138904">
      <w:bodyDiv w:val="1"/>
      <w:marLeft w:val="0"/>
      <w:marRight w:val="0"/>
      <w:marTop w:val="0"/>
      <w:marBottom w:val="0"/>
      <w:divBdr>
        <w:top w:val="none" w:sz="0" w:space="0" w:color="auto"/>
        <w:left w:val="none" w:sz="0" w:space="0" w:color="auto"/>
        <w:bottom w:val="none" w:sz="0" w:space="0" w:color="auto"/>
        <w:right w:val="none" w:sz="0" w:space="0" w:color="auto"/>
      </w:divBdr>
    </w:div>
    <w:div w:id="1998996738">
      <w:bodyDiv w:val="1"/>
      <w:marLeft w:val="0"/>
      <w:marRight w:val="0"/>
      <w:marTop w:val="0"/>
      <w:marBottom w:val="0"/>
      <w:divBdr>
        <w:top w:val="none" w:sz="0" w:space="0" w:color="auto"/>
        <w:left w:val="none" w:sz="0" w:space="0" w:color="auto"/>
        <w:bottom w:val="none" w:sz="0" w:space="0" w:color="auto"/>
        <w:right w:val="none" w:sz="0" w:space="0" w:color="auto"/>
      </w:divBdr>
    </w:div>
    <w:div w:id="2006938270">
      <w:bodyDiv w:val="1"/>
      <w:marLeft w:val="0"/>
      <w:marRight w:val="0"/>
      <w:marTop w:val="0"/>
      <w:marBottom w:val="0"/>
      <w:divBdr>
        <w:top w:val="none" w:sz="0" w:space="0" w:color="auto"/>
        <w:left w:val="none" w:sz="0" w:space="0" w:color="auto"/>
        <w:bottom w:val="none" w:sz="0" w:space="0" w:color="auto"/>
        <w:right w:val="none" w:sz="0" w:space="0" w:color="auto"/>
      </w:divBdr>
    </w:div>
    <w:div w:id="2031104609">
      <w:bodyDiv w:val="1"/>
      <w:marLeft w:val="0"/>
      <w:marRight w:val="0"/>
      <w:marTop w:val="0"/>
      <w:marBottom w:val="0"/>
      <w:divBdr>
        <w:top w:val="none" w:sz="0" w:space="0" w:color="auto"/>
        <w:left w:val="none" w:sz="0" w:space="0" w:color="auto"/>
        <w:bottom w:val="none" w:sz="0" w:space="0" w:color="auto"/>
        <w:right w:val="none" w:sz="0" w:space="0" w:color="auto"/>
      </w:divBdr>
    </w:div>
    <w:div w:id="2061856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9.jpeg"/><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9.jpeg"/><Relationship Id="rId1" Type="http://schemas.openxmlformats.org/officeDocument/2006/relationships/image" Target="media/image18.jp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ata2.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4A560A-C4DC-4306-B7C3-B66D5DB03863}" type="doc">
      <dgm:prSet loTypeId="urn:microsoft.com/office/officeart/2005/8/layout/hList7#1" loCatId="process" qsTypeId="urn:microsoft.com/office/officeart/2005/8/quickstyle/simple1" qsCatId="simple" csTypeId="urn:microsoft.com/office/officeart/2005/8/colors/accent1_2" csCatId="accent1" phldr="1"/>
      <dgm:spPr/>
    </dgm:pt>
    <dgm:pt modelId="{6460C72D-7A42-43D2-9D81-6C5B523B3EDF}">
      <dgm:prSet phldrT="[Texto]" custT="1"/>
      <dgm:spPr>
        <a:solidFill>
          <a:srgbClr val="0070C0"/>
        </a:solidFill>
      </dgm:spPr>
      <dgm:t>
        <a:bodyPr/>
        <a:lstStyle/>
        <a:p>
          <a:r>
            <a:rPr lang="es-CO" sz="800" dirty="0" smtClean="0"/>
            <a:t>GESTIÓN DEL TRÁNSITO – GSMT01</a:t>
          </a:r>
        </a:p>
        <a:p>
          <a:r>
            <a:rPr lang="es-CO" sz="800" dirty="0" smtClean="0"/>
            <a:t>(Lidera área técnica)</a:t>
          </a:r>
          <a:endParaRPr lang="es-CO" sz="800" dirty="0"/>
        </a:p>
      </dgm:t>
    </dgm:pt>
    <dgm:pt modelId="{AF4912FD-8DDC-40A6-94A3-5281941C6266}" type="parTrans" cxnId="{4D8D4C7E-2C16-4C24-9BD5-D14205CBBB21}">
      <dgm:prSet/>
      <dgm:spPr/>
      <dgm:t>
        <a:bodyPr/>
        <a:lstStyle/>
        <a:p>
          <a:endParaRPr lang="es-CO" sz="800"/>
        </a:p>
      </dgm:t>
    </dgm:pt>
    <dgm:pt modelId="{17D52A17-99EE-4A93-A3B6-B5F68C127393}" type="sibTrans" cxnId="{4D8D4C7E-2C16-4C24-9BD5-D14205CBBB21}">
      <dgm:prSet/>
      <dgm:spPr/>
      <dgm:t>
        <a:bodyPr/>
        <a:lstStyle/>
        <a:p>
          <a:endParaRPr lang="es-CO" sz="800"/>
        </a:p>
      </dgm:t>
    </dgm:pt>
    <dgm:pt modelId="{38573BBC-E7E8-4D98-A42E-2203C7EE0751}">
      <dgm:prSet phldrT="[Texto]" custT="1"/>
      <dgm:spPr>
        <a:solidFill>
          <a:srgbClr val="0070C0"/>
        </a:solidFill>
      </dgm:spPr>
      <dgm:t>
        <a:bodyPr/>
        <a:lstStyle/>
        <a:p>
          <a:r>
            <a:rPr lang="es-CO" sz="800" dirty="0" smtClean="0"/>
            <a:t>GESTIÓN DE TRÁMITES GSMT06</a:t>
          </a:r>
        </a:p>
        <a:p>
          <a:r>
            <a:rPr lang="es-CO" sz="800" dirty="0" smtClean="0"/>
            <a:t>(Lidera área servicio al cliente)</a:t>
          </a:r>
          <a:endParaRPr lang="es-CO" sz="800" dirty="0"/>
        </a:p>
      </dgm:t>
    </dgm:pt>
    <dgm:pt modelId="{7F541EFD-5909-4178-BE17-DEB06D3D4919}" type="parTrans" cxnId="{98B1754C-251E-49E9-91C4-C0ACEA0AC087}">
      <dgm:prSet/>
      <dgm:spPr/>
      <dgm:t>
        <a:bodyPr/>
        <a:lstStyle/>
        <a:p>
          <a:endParaRPr lang="es-CO" sz="800"/>
        </a:p>
      </dgm:t>
    </dgm:pt>
    <dgm:pt modelId="{92989D95-AAD3-4289-8AE6-B78FC3228C88}" type="sibTrans" cxnId="{98B1754C-251E-49E9-91C4-C0ACEA0AC087}">
      <dgm:prSet/>
      <dgm:spPr/>
      <dgm:t>
        <a:bodyPr/>
        <a:lstStyle/>
        <a:p>
          <a:endParaRPr lang="es-CO" sz="800"/>
        </a:p>
      </dgm:t>
    </dgm:pt>
    <dgm:pt modelId="{9C081671-1F21-466A-BDAD-EA891B427FAE}">
      <dgm:prSet phldrT="[Texto]" custT="1"/>
      <dgm:spPr>
        <a:solidFill>
          <a:srgbClr val="0070C0"/>
        </a:solidFill>
      </dgm:spPr>
      <dgm:t>
        <a:bodyPr/>
        <a:lstStyle/>
        <a:p>
          <a:r>
            <a:rPr lang="es-CO" sz="800" dirty="0" smtClean="0"/>
            <a:t>INFRAESTRUCTURA – GSMT02 </a:t>
          </a:r>
        </a:p>
        <a:p>
          <a:r>
            <a:rPr lang="es-CO" sz="800" dirty="0" smtClean="0"/>
            <a:t>(Lidera área técnica)</a:t>
          </a:r>
          <a:endParaRPr lang="es-CO" sz="800" dirty="0"/>
        </a:p>
      </dgm:t>
    </dgm:pt>
    <dgm:pt modelId="{E750B136-94C5-456A-BF94-EBF670B0AB6D}" type="parTrans" cxnId="{ED4850F0-E379-438E-9843-FF63C2730022}">
      <dgm:prSet/>
      <dgm:spPr/>
      <dgm:t>
        <a:bodyPr/>
        <a:lstStyle/>
        <a:p>
          <a:endParaRPr lang="es-CO" sz="800"/>
        </a:p>
      </dgm:t>
    </dgm:pt>
    <dgm:pt modelId="{96458E61-AD21-4C09-9EC5-FB1BD09743A2}" type="sibTrans" cxnId="{ED4850F0-E379-438E-9843-FF63C2730022}">
      <dgm:prSet/>
      <dgm:spPr/>
      <dgm:t>
        <a:bodyPr/>
        <a:lstStyle/>
        <a:p>
          <a:endParaRPr lang="es-CO" sz="800"/>
        </a:p>
      </dgm:t>
    </dgm:pt>
    <dgm:pt modelId="{B9883353-DF71-4981-81FB-1F4A88E3D995}">
      <dgm:prSet phldrT="[Texto]" custT="1"/>
      <dgm:spPr>
        <a:solidFill>
          <a:srgbClr val="0070C0"/>
        </a:solidFill>
      </dgm:spPr>
      <dgm:t>
        <a:bodyPr/>
        <a:lstStyle/>
        <a:p>
          <a:r>
            <a:rPr lang="es-CO" sz="800" dirty="0" smtClean="0"/>
            <a:t>TRANSPORTE- GSMT03</a:t>
          </a:r>
        </a:p>
        <a:p>
          <a:r>
            <a:rPr lang="es-CO" sz="800" dirty="0" smtClean="0"/>
            <a:t>(Lidera área técnica)</a:t>
          </a:r>
          <a:endParaRPr lang="es-CO" sz="800" dirty="0"/>
        </a:p>
      </dgm:t>
    </dgm:pt>
    <dgm:pt modelId="{2DF347A2-6324-44C0-A0A0-9F5607F2ADAA}" type="parTrans" cxnId="{1409FBEC-30B7-4C0B-984F-75578104263F}">
      <dgm:prSet/>
      <dgm:spPr/>
      <dgm:t>
        <a:bodyPr/>
        <a:lstStyle/>
        <a:p>
          <a:endParaRPr lang="es-CO" sz="800"/>
        </a:p>
      </dgm:t>
    </dgm:pt>
    <dgm:pt modelId="{41F48B80-08FD-4ED0-BFF7-064E4CD8DF17}" type="sibTrans" cxnId="{1409FBEC-30B7-4C0B-984F-75578104263F}">
      <dgm:prSet/>
      <dgm:spPr/>
      <dgm:t>
        <a:bodyPr/>
        <a:lstStyle/>
        <a:p>
          <a:endParaRPr lang="es-CO" sz="800"/>
        </a:p>
      </dgm:t>
    </dgm:pt>
    <dgm:pt modelId="{A176ACC8-D911-4F92-B78C-BE0D21B47C57}">
      <dgm:prSet phldrT="[Texto]" custT="1"/>
      <dgm:spPr>
        <a:solidFill>
          <a:srgbClr val="0070C0"/>
        </a:solidFill>
      </dgm:spPr>
      <dgm:t>
        <a:bodyPr/>
        <a:lstStyle/>
        <a:p>
          <a:r>
            <a:rPr lang="es-CO" sz="800" dirty="0" smtClean="0"/>
            <a:t>CULTURA VIAL</a:t>
          </a:r>
        </a:p>
        <a:p>
          <a:r>
            <a:rPr lang="es-CO" sz="800" dirty="0" smtClean="0"/>
            <a:t>- GSMT04</a:t>
          </a:r>
        </a:p>
        <a:p>
          <a:r>
            <a:rPr lang="es-CO" sz="800" dirty="0" smtClean="0"/>
            <a:t>(Lidera área de planeación)</a:t>
          </a:r>
          <a:endParaRPr lang="es-CO" sz="800" dirty="0"/>
        </a:p>
      </dgm:t>
    </dgm:pt>
    <dgm:pt modelId="{563F7C69-A3D8-4A60-93C1-0EE1106D8C8F}" type="parTrans" cxnId="{CEAF038D-E1FC-41D5-8C47-B4D9CF90BA62}">
      <dgm:prSet/>
      <dgm:spPr/>
      <dgm:t>
        <a:bodyPr/>
        <a:lstStyle/>
        <a:p>
          <a:endParaRPr lang="es-CO" sz="800"/>
        </a:p>
      </dgm:t>
    </dgm:pt>
    <dgm:pt modelId="{C7885CCC-353C-4466-B404-C63395EC836C}" type="sibTrans" cxnId="{CEAF038D-E1FC-41D5-8C47-B4D9CF90BA62}">
      <dgm:prSet/>
      <dgm:spPr/>
      <dgm:t>
        <a:bodyPr/>
        <a:lstStyle/>
        <a:p>
          <a:endParaRPr lang="es-CO" sz="800"/>
        </a:p>
      </dgm:t>
    </dgm:pt>
    <dgm:pt modelId="{EF76F468-C313-4523-87C7-6F5129C01BFE}">
      <dgm:prSet phldrT="[Texto]" custT="1"/>
      <dgm:spPr>
        <a:solidFill>
          <a:srgbClr val="0070C0"/>
        </a:solidFill>
      </dgm:spPr>
      <dgm:t>
        <a:bodyPr/>
        <a:lstStyle/>
        <a:p>
          <a:r>
            <a:rPr lang="es-CO" sz="800" dirty="0" smtClean="0"/>
            <a:t>REGULACIÓN Y CONTROL – GSMT05</a:t>
          </a:r>
        </a:p>
        <a:p>
          <a:r>
            <a:rPr lang="es-CO" sz="800" dirty="0" smtClean="0"/>
            <a:t>(Lidera área operativa-PONAL)</a:t>
          </a:r>
        </a:p>
      </dgm:t>
    </dgm:pt>
    <dgm:pt modelId="{7B375271-8873-4373-BCDE-5E0EF3B820C6}" type="parTrans" cxnId="{4DBABD1B-F85C-47D3-B494-D39EA769EA51}">
      <dgm:prSet/>
      <dgm:spPr/>
      <dgm:t>
        <a:bodyPr/>
        <a:lstStyle/>
        <a:p>
          <a:endParaRPr lang="es-CO" sz="800"/>
        </a:p>
      </dgm:t>
    </dgm:pt>
    <dgm:pt modelId="{3FE72E70-0AFB-44EC-BEDC-D7E31D996C6C}" type="sibTrans" cxnId="{4DBABD1B-F85C-47D3-B494-D39EA769EA51}">
      <dgm:prSet/>
      <dgm:spPr/>
      <dgm:t>
        <a:bodyPr/>
        <a:lstStyle/>
        <a:p>
          <a:endParaRPr lang="es-CO" sz="800"/>
        </a:p>
      </dgm:t>
    </dgm:pt>
    <dgm:pt modelId="{C994DD33-9ECD-4DA8-A324-63FF1E7FC048}">
      <dgm:prSet phldrT="[Texto]" custT="1"/>
      <dgm:spPr>
        <a:solidFill>
          <a:srgbClr val="0070C0"/>
        </a:solidFill>
      </dgm:spPr>
      <dgm:t>
        <a:bodyPr/>
        <a:lstStyle/>
        <a:p>
          <a:r>
            <a:rPr lang="es-CO" sz="800" dirty="0" smtClean="0"/>
            <a:t>CONTRAVENCIONAL </a:t>
          </a:r>
        </a:p>
        <a:p>
          <a:r>
            <a:rPr lang="es-CO" sz="800" dirty="0" smtClean="0"/>
            <a:t>DE TRÁNSITO Y TRANSPORTE – GSMT07</a:t>
          </a:r>
        </a:p>
        <a:p>
          <a:r>
            <a:rPr lang="es-CO" sz="800" dirty="0" smtClean="0"/>
            <a:t>(Lidera área procesos </a:t>
          </a:r>
          <a:r>
            <a:rPr lang="es-CO" sz="800" dirty="0" err="1" smtClean="0"/>
            <a:t>adtvos</a:t>
          </a:r>
          <a:r>
            <a:rPr lang="es-CO" sz="800" dirty="0" smtClean="0"/>
            <a:t>)</a:t>
          </a:r>
          <a:endParaRPr lang="es-CO" sz="800" dirty="0"/>
        </a:p>
      </dgm:t>
    </dgm:pt>
    <dgm:pt modelId="{132F999A-53FE-4110-A258-B34509E27DB3}" type="parTrans" cxnId="{81E45989-D696-4381-BB9E-71054A50A735}">
      <dgm:prSet/>
      <dgm:spPr/>
      <dgm:t>
        <a:bodyPr/>
        <a:lstStyle/>
        <a:p>
          <a:endParaRPr lang="es-CO" sz="800"/>
        </a:p>
      </dgm:t>
    </dgm:pt>
    <dgm:pt modelId="{75161544-04EC-448C-8B03-9DBD696AA221}" type="sibTrans" cxnId="{81E45989-D696-4381-BB9E-71054A50A735}">
      <dgm:prSet/>
      <dgm:spPr/>
      <dgm:t>
        <a:bodyPr/>
        <a:lstStyle/>
        <a:p>
          <a:endParaRPr lang="es-CO" sz="800"/>
        </a:p>
      </dgm:t>
    </dgm:pt>
    <dgm:pt modelId="{40B24A58-F1B0-47C3-BFFF-FE00ED739A9C}" type="pres">
      <dgm:prSet presAssocID="{534A560A-C4DC-4306-B7C3-B66D5DB03863}" presName="Name0" presStyleCnt="0">
        <dgm:presLayoutVars>
          <dgm:dir/>
          <dgm:resizeHandles val="exact"/>
        </dgm:presLayoutVars>
      </dgm:prSet>
      <dgm:spPr/>
    </dgm:pt>
    <dgm:pt modelId="{C6D15A6F-F511-4CB7-A93E-2F20F3DE0E77}" type="pres">
      <dgm:prSet presAssocID="{534A560A-C4DC-4306-B7C3-B66D5DB03863}" presName="fgShape" presStyleLbl="fgShp" presStyleIdx="0" presStyleCnt="1"/>
      <dgm:spPr>
        <a:solidFill>
          <a:srgbClr val="00B050"/>
        </a:solidFill>
      </dgm:spPr>
    </dgm:pt>
    <dgm:pt modelId="{DE684B67-125F-4FA7-81AE-EBC47520E375}" type="pres">
      <dgm:prSet presAssocID="{534A560A-C4DC-4306-B7C3-B66D5DB03863}" presName="linComp" presStyleCnt="0"/>
      <dgm:spPr/>
    </dgm:pt>
    <dgm:pt modelId="{05C0C455-DA18-4298-A6F5-E3319E69002B}" type="pres">
      <dgm:prSet presAssocID="{6460C72D-7A42-43D2-9D81-6C5B523B3EDF}" presName="compNode" presStyleCnt="0"/>
      <dgm:spPr/>
    </dgm:pt>
    <dgm:pt modelId="{00F1D320-8E6B-4C64-A8A0-118D8B58B755}" type="pres">
      <dgm:prSet presAssocID="{6460C72D-7A42-43D2-9D81-6C5B523B3EDF}" presName="bkgdShape" presStyleLbl="node1" presStyleIdx="0" presStyleCnt="7" custLinFactNeighborX="6166"/>
      <dgm:spPr/>
      <dgm:t>
        <a:bodyPr/>
        <a:lstStyle/>
        <a:p>
          <a:endParaRPr lang="es-CO"/>
        </a:p>
      </dgm:t>
    </dgm:pt>
    <dgm:pt modelId="{1ABC0A69-CCF8-4979-9B66-4A91C2C0A81E}" type="pres">
      <dgm:prSet presAssocID="{6460C72D-7A42-43D2-9D81-6C5B523B3EDF}" presName="nodeTx" presStyleLbl="node1" presStyleIdx="0" presStyleCnt="7">
        <dgm:presLayoutVars>
          <dgm:bulletEnabled val="1"/>
        </dgm:presLayoutVars>
      </dgm:prSet>
      <dgm:spPr/>
      <dgm:t>
        <a:bodyPr/>
        <a:lstStyle/>
        <a:p>
          <a:endParaRPr lang="es-CO"/>
        </a:p>
      </dgm:t>
    </dgm:pt>
    <dgm:pt modelId="{261520EE-4CA6-4A8F-B524-8CB4004E5861}" type="pres">
      <dgm:prSet presAssocID="{6460C72D-7A42-43D2-9D81-6C5B523B3EDF}" presName="invisiNode" presStyleLbl="node1" presStyleIdx="0" presStyleCnt="7"/>
      <dgm:spPr/>
    </dgm:pt>
    <dgm:pt modelId="{00AC4E3D-1BB8-465C-A5B5-39BDD05D6F93}" type="pres">
      <dgm:prSet presAssocID="{6460C72D-7A42-43D2-9D81-6C5B523B3EDF}" presName="imagNode" presStyleLbl="fgImgPlace1" presStyleIdx="0" presStyleCnt="7"/>
      <dgm:spPr>
        <a:blipFill rotWithShape="0">
          <a:blip xmlns:r="http://schemas.openxmlformats.org/officeDocument/2006/relationships" r:embed="rId1"/>
          <a:stretch>
            <a:fillRect/>
          </a:stretch>
        </a:blipFill>
      </dgm:spPr>
      <dgm:t>
        <a:bodyPr/>
        <a:lstStyle/>
        <a:p>
          <a:endParaRPr lang="es-CO"/>
        </a:p>
      </dgm:t>
    </dgm:pt>
    <dgm:pt modelId="{79CE42FA-9E7D-4AE2-A813-C03676D7336B}" type="pres">
      <dgm:prSet presAssocID="{17D52A17-99EE-4A93-A3B6-B5F68C127393}" presName="sibTrans" presStyleLbl="sibTrans2D1" presStyleIdx="0" presStyleCnt="0"/>
      <dgm:spPr/>
      <dgm:t>
        <a:bodyPr/>
        <a:lstStyle/>
        <a:p>
          <a:endParaRPr lang="es-CO"/>
        </a:p>
      </dgm:t>
    </dgm:pt>
    <dgm:pt modelId="{8285049F-414F-4F40-BB91-EC170DADD6A2}" type="pres">
      <dgm:prSet presAssocID="{9C081671-1F21-466A-BDAD-EA891B427FAE}" presName="compNode" presStyleCnt="0"/>
      <dgm:spPr/>
    </dgm:pt>
    <dgm:pt modelId="{4F8CA4B3-8CBC-455C-A0FD-A2C7D34357B8}" type="pres">
      <dgm:prSet presAssocID="{9C081671-1F21-466A-BDAD-EA891B427FAE}" presName="bkgdShape" presStyleLbl="node1" presStyleIdx="1" presStyleCnt="7" custScaleX="111574" custLinFactNeighborX="6166"/>
      <dgm:spPr/>
      <dgm:t>
        <a:bodyPr/>
        <a:lstStyle/>
        <a:p>
          <a:endParaRPr lang="es-CO"/>
        </a:p>
      </dgm:t>
    </dgm:pt>
    <dgm:pt modelId="{C4E8604F-B380-47F4-AEAF-109A402DD255}" type="pres">
      <dgm:prSet presAssocID="{9C081671-1F21-466A-BDAD-EA891B427FAE}" presName="nodeTx" presStyleLbl="node1" presStyleIdx="1" presStyleCnt="7">
        <dgm:presLayoutVars>
          <dgm:bulletEnabled val="1"/>
        </dgm:presLayoutVars>
      </dgm:prSet>
      <dgm:spPr/>
      <dgm:t>
        <a:bodyPr/>
        <a:lstStyle/>
        <a:p>
          <a:endParaRPr lang="es-CO"/>
        </a:p>
      </dgm:t>
    </dgm:pt>
    <dgm:pt modelId="{1FDF3DED-CACE-4A72-B442-ACFB1B8A0FDA}" type="pres">
      <dgm:prSet presAssocID="{9C081671-1F21-466A-BDAD-EA891B427FAE}" presName="invisiNode" presStyleLbl="node1" presStyleIdx="1" presStyleCnt="7"/>
      <dgm:spPr/>
    </dgm:pt>
    <dgm:pt modelId="{A6DB9BE2-FDBC-4E40-B2CA-D5B6868BF756}" type="pres">
      <dgm:prSet presAssocID="{9C081671-1F21-466A-BDAD-EA891B427FAE}" presName="imagNode" presStyleLbl="fgImgPlace1" presStyleIdx="1" presStyleCnt="7"/>
      <dgm:spPr>
        <a:blipFill rotWithShape="0">
          <a:blip xmlns:r="http://schemas.openxmlformats.org/officeDocument/2006/relationships" r:embed="rId2"/>
          <a:stretch>
            <a:fillRect/>
          </a:stretch>
        </a:blipFill>
      </dgm:spPr>
    </dgm:pt>
    <dgm:pt modelId="{EE8BB825-E434-41C4-8D6C-5DDECF87226E}" type="pres">
      <dgm:prSet presAssocID="{96458E61-AD21-4C09-9EC5-FB1BD09743A2}" presName="sibTrans" presStyleLbl="sibTrans2D1" presStyleIdx="0" presStyleCnt="0"/>
      <dgm:spPr/>
      <dgm:t>
        <a:bodyPr/>
        <a:lstStyle/>
        <a:p>
          <a:endParaRPr lang="es-CO"/>
        </a:p>
      </dgm:t>
    </dgm:pt>
    <dgm:pt modelId="{D61B5C05-2887-43D3-9794-89F6B1FE8E63}" type="pres">
      <dgm:prSet presAssocID="{B9883353-DF71-4981-81FB-1F4A88E3D995}" presName="compNode" presStyleCnt="0"/>
      <dgm:spPr/>
    </dgm:pt>
    <dgm:pt modelId="{F3A6613F-9792-44BE-ABC2-BE46C52D101C}" type="pres">
      <dgm:prSet presAssocID="{B9883353-DF71-4981-81FB-1F4A88E3D995}" presName="bkgdShape" presStyleLbl="node1" presStyleIdx="2" presStyleCnt="7" custLinFactNeighborX="6166"/>
      <dgm:spPr/>
      <dgm:t>
        <a:bodyPr/>
        <a:lstStyle/>
        <a:p>
          <a:endParaRPr lang="es-CO"/>
        </a:p>
      </dgm:t>
    </dgm:pt>
    <dgm:pt modelId="{2EC572F0-FA3F-4605-99ED-9ED77983002D}" type="pres">
      <dgm:prSet presAssocID="{B9883353-DF71-4981-81FB-1F4A88E3D995}" presName="nodeTx" presStyleLbl="node1" presStyleIdx="2" presStyleCnt="7">
        <dgm:presLayoutVars>
          <dgm:bulletEnabled val="1"/>
        </dgm:presLayoutVars>
      </dgm:prSet>
      <dgm:spPr/>
      <dgm:t>
        <a:bodyPr/>
        <a:lstStyle/>
        <a:p>
          <a:endParaRPr lang="es-CO"/>
        </a:p>
      </dgm:t>
    </dgm:pt>
    <dgm:pt modelId="{E74687E9-1761-415C-879F-BDD8B21CB537}" type="pres">
      <dgm:prSet presAssocID="{B9883353-DF71-4981-81FB-1F4A88E3D995}" presName="invisiNode" presStyleLbl="node1" presStyleIdx="2" presStyleCnt="7"/>
      <dgm:spPr/>
    </dgm:pt>
    <dgm:pt modelId="{5A2269FC-95BD-409B-8B92-2842044001A7}" type="pres">
      <dgm:prSet presAssocID="{B9883353-DF71-4981-81FB-1F4A88E3D995}" presName="imagNode" presStyleLbl="fgImgPlace1" presStyleIdx="2" presStyleCnt="7"/>
      <dgm:spPr>
        <a:blipFill rotWithShape="0">
          <a:blip xmlns:r="http://schemas.openxmlformats.org/officeDocument/2006/relationships" r:embed="rId3"/>
          <a:stretch>
            <a:fillRect/>
          </a:stretch>
        </a:blipFill>
      </dgm:spPr>
    </dgm:pt>
    <dgm:pt modelId="{22480131-FDEF-4BCC-A2AB-B1C23A4E10F9}" type="pres">
      <dgm:prSet presAssocID="{41F48B80-08FD-4ED0-BFF7-064E4CD8DF17}" presName="sibTrans" presStyleLbl="sibTrans2D1" presStyleIdx="0" presStyleCnt="0"/>
      <dgm:spPr/>
      <dgm:t>
        <a:bodyPr/>
        <a:lstStyle/>
        <a:p>
          <a:endParaRPr lang="es-CO"/>
        </a:p>
      </dgm:t>
    </dgm:pt>
    <dgm:pt modelId="{D019FDB3-9888-450E-A3B3-2F49B0B4EE9B}" type="pres">
      <dgm:prSet presAssocID="{A176ACC8-D911-4F92-B78C-BE0D21B47C57}" presName="compNode" presStyleCnt="0"/>
      <dgm:spPr/>
    </dgm:pt>
    <dgm:pt modelId="{2E769B0F-CABF-4393-9002-21980912D94D}" type="pres">
      <dgm:prSet presAssocID="{A176ACC8-D911-4F92-B78C-BE0D21B47C57}" presName="bkgdShape" presStyleLbl="node1" presStyleIdx="3" presStyleCnt="7" custLinFactNeighborX="6166"/>
      <dgm:spPr/>
      <dgm:t>
        <a:bodyPr/>
        <a:lstStyle/>
        <a:p>
          <a:endParaRPr lang="es-CO"/>
        </a:p>
      </dgm:t>
    </dgm:pt>
    <dgm:pt modelId="{73FEA7DE-193E-45BF-9A8A-C591A027A567}" type="pres">
      <dgm:prSet presAssocID="{A176ACC8-D911-4F92-B78C-BE0D21B47C57}" presName="nodeTx" presStyleLbl="node1" presStyleIdx="3" presStyleCnt="7">
        <dgm:presLayoutVars>
          <dgm:bulletEnabled val="1"/>
        </dgm:presLayoutVars>
      </dgm:prSet>
      <dgm:spPr/>
      <dgm:t>
        <a:bodyPr/>
        <a:lstStyle/>
        <a:p>
          <a:endParaRPr lang="es-CO"/>
        </a:p>
      </dgm:t>
    </dgm:pt>
    <dgm:pt modelId="{7C08448F-1026-4C96-B386-FAC68265EB78}" type="pres">
      <dgm:prSet presAssocID="{A176ACC8-D911-4F92-B78C-BE0D21B47C57}" presName="invisiNode" presStyleLbl="node1" presStyleIdx="3" presStyleCnt="7"/>
      <dgm:spPr/>
    </dgm:pt>
    <dgm:pt modelId="{B0169B30-C65B-4FE0-B0A5-5FB8866978B5}" type="pres">
      <dgm:prSet presAssocID="{A176ACC8-D911-4F92-B78C-BE0D21B47C57}" presName="imagNode" presStyleLbl="fgImgPlace1" presStyleIdx="3" presStyleCnt="7"/>
      <dgm:spPr>
        <a:blipFill rotWithShape="0">
          <a:blip xmlns:r="http://schemas.openxmlformats.org/officeDocument/2006/relationships" r:embed="rId4"/>
          <a:stretch>
            <a:fillRect/>
          </a:stretch>
        </a:blipFill>
      </dgm:spPr>
      <dgm:t>
        <a:bodyPr/>
        <a:lstStyle/>
        <a:p>
          <a:endParaRPr lang="es-CO"/>
        </a:p>
      </dgm:t>
    </dgm:pt>
    <dgm:pt modelId="{D31F4514-A5E4-4CED-8699-C2B16E929752}" type="pres">
      <dgm:prSet presAssocID="{C7885CCC-353C-4466-B404-C63395EC836C}" presName="sibTrans" presStyleLbl="sibTrans2D1" presStyleIdx="0" presStyleCnt="0"/>
      <dgm:spPr/>
      <dgm:t>
        <a:bodyPr/>
        <a:lstStyle/>
        <a:p>
          <a:endParaRPr lang="es-CO"/>
        </a:p>
      </dgm:t>
    </dgm:pt>
    <dgm:pt modelId="{81AED5E3-3610-4B21-BBAC-BC0C5679D2EF}" type="pres">
      <dgm:prSet presAssocID="{EF76F468-C313-4523-87C7-6F5129C01BFE}" presName="compNode" presStyleCnt="0"/>
      <dgm:spPr/>
    </dgm:pt>
    <dgm:pt modelId="{0583DC96-7C3E-4675-AD1C-E692BFD97F2F}" type="pres">
      <dgm:prSet presAssocID="{EF76F468-C313-4523-87C7-6F5129C01BFE}" presName="bkgdShape" presStyleLbl="node1" presStyleIdx="4" presStyleCnt="7" custLinFactNeighborX="3477"/>
      <dgm:spPr/>
      <dgm:t>
        <a:bodyPr/>
        <a:lstStyle/>
        <a:p>
          <a:endParaRPr lang="es-CO"/>
        </a:p>
      </dgm:t>
    </dgm:pt>
    <dgm:pt modelId="{784690EF-BE66-421C-AA8C-22E3BC29A179}" type="pres">
      <dgm:prSet presAssocID="{EF76F468-C313-4523-87C7-6F5129C01BFE}" presName="nodeTx" presStyleLbl="node1" presStyleIdx="4" presStyleCnt="7">
        <dgm:presLayoutVars>
          <dgm:bulletEnabled val="1"/>
        </dgm:presLayoutVars>
      </dgm:prSet>
      <dgm:spPr/>
      <dgm:t>
        <a:bodyPr/>
        <a:lstStyle/>
        <a:p>
          <a:endParaRPr lang="es-CO"/>
        </a:p>
      </dgm:t>
    </dgm:pt>
    <dgm:pt modelId="{E76637E2-CE0F-4FC4-B1D8-0CC8BAE5A90E}" type="pres">
      <dgm:prSet presAssocID="{EF76F468-C313-4523-87C7-6F5129C01BFE}" presName="invisiNode" presStyleLbl="node1" presStyleIdx="4" presStyleCnt="7"/>
      <dgm:spPr/>
    </dgm:pt>
    <dgm:pt modelId="{E19C2F22-544E-4B3F-AB46-B9F0BE86A68E}" type="pres">
      <dgm:prSet presAssocID="{EF76F468-C313-4523-87C7-6F5129C01BFE}" presName="imagNode" presStyleLbl="fgImgPlace1" presStyleIdx="4" presStyleCnt="7"/>
      <dgm:spPr>
        <a:blipFill rotWithShape="0">
          <a:blip xmlns:r="http://schemas.openxmlformats.org/officeDocument/2006/relationships" r:embed="rId5"/>
          <a:stretch>
            <a:fillRect/>
          </a:stretch>
        </a:blipFill>
      </dgm:spPr>
    </dgm:pt>
    <dgm:pt modelId="{D053346C-E374-4623-BA49-D73FEFD11A80}" type="pres">
      <dgm:prSet presAssocID="{3FE72E70-0AFB-44EC-BEDC-D7E31D996C6C}" presName="sibTrans" presStyleLbl="sibTrans2D1" presStyleIdx="0" presStyleCnt="0"/>
      <dgm:spPr/>
      <dgm:t>
        <a:bodyPr/>
        <a:lstStyle/>
        <a:p>
          <a:endParaRPr lang="es-CO"/>
        </a:p>
      </dgm:t>
    </dgm:pt>
    <dgm:pt modelId="{3DAF8A9A-B938-4D8A-90D1-D76872BE1542}" type="pres">
      <dgm:prSet presAssocID="{38573BBC-E7E8-4D98-A42E-2203C7EE0751}" presName="compNode" presStyleCnt="0"/>
      <dgm:spPr/>
    </dgm:pt>
    <dgm:pt modelId="{5BD82424-0252-4F12-A8E3-F2EDF26748E3}" type="pres">
      <dgm:prSet presAssocID="{38573BBC-E7E8-4D98-A42E-2203C7EE0751}" presName="bkgdShape" presStyleLbl="node1" presStyleIdx="5" presStyleCnt="7"/>
      <dgm:spPr/>
      <dgm:t>
        <a:bodyPr/>
        <a:lstStyle/>
        <a:p>
          <a:endParaRPr lang="es-CO"/>
        </a:p>
      </dgm:t>
    </dgm:pt>
    <dgm:pt modelId="{5773DD21-2F29-46D1-BFDE-9D0824FF78E5}" type="pres">
      <dgm:prSet presAssocID="{38573BBC-E7E8-4D98-A42E-2203C7EE0751}" presName="nodeTx" presStyleLbl="node1" presStyleIdx="5" presStyleCnt="7">
        <dgm:presLayoutVars>
          <dgm:bulletEnabled val="1"/>
        </dgm:presLayoutVars>
      </dgm:prSet>
      <dgm:spPr/>
      <dgm:t>
        <a:bodyPr/>
        <a:lstStyle/>
        <a:p>
          <a:endParaRPr lang="es-CO"/>
        </a:p>
      </dgm:t>
    </dgm:pt>
    <dgm:pt modelId="{6BF1C91F-BA82-4840-A64F-B82D9CFDDA6F}" type="pres">
      <dgm:prSet presAssocID="{38573BBC-E7E8-4D98-A42E-2203C7EE0751}" presName="invisiNode" presStyleLbl="node1" presStyleIdx="5" presStyleCnt="7"/>
      <dgm:spPr/>
    </dgm:pt>
    <dgm:pt modelId="{5C8F0030-05E2-483F-9FD0-908418D5395F}" type="pres">
      <dgm:prSet presAssocID="{38573BBC-E7E8-4D98-A42E-2203C7EE0751}" presName="imagNode" presStyleLbl="fgImgPlace1" presStyleIdx="5" presStyleCnt="7"/>
      <dgm:spPr>
        <a:blipFill rotWithShape="0">
          <a:blip xmlns:r="http://schemas.openxmlformats.org/officeDocument/2006/relationships" r:embed="rId6"/>
          <a:stretch>
            <a:fillRect/>
          </a:stretch>
        </a:blipFill>
      </dgm:spPr>
      <dgm:t>
        <a:bodyPr/>
        <a:lstStyle/>
        <a:p>
          <a:endParaRPr lang="es-CO"/>
        </a:p>
      </dgm:t>
    </dgm:pt>
    <dgm:pt modelId="{7F85A59A-F014-4CFB-93E4-DAB74623D8F6}" type="pres">
      <dgm:prSet presAssocID="{92989D95-AAD3-4289-8AE6-B78FC3228C88}" presName="sibTrans" presStyleLbl="sibTrans2D1" presStyleIdx="0" presStyleCnt="0"/>
      <dgm:spPr/>
      <dgm:t>
        <a:bodyPr/>
        <a:lstStyle/>
        <a:p>
          <a:endParaRPr lang="es-CO"/>
        </a:p>
      </dgm:t>
    </dgm:pt>
    <dgm:pt modelId="{667BF680-BFCF-43CF-A055-F45BFB990409}" type="pres">
      <dgm:prSet presAssocID="{C994DD33-9ECD-4DA8-A324-63FF1E7FC048}" presName="compNode" presStyleCnt="0"/>
      <dgm:spPr/>
    </dgm:pt>
    <dgm:pt modelId="{4917AB83-25E8-405C-B82E-858D1E4B910E}" type="pres">
      <dgm:prSet presAssocID="{C994DD33-9ECD-4DA8-A324-63FF1E7FC048}" presName="bkgdShape" presStyleLbl="node1" presStyleIdx="6" presStyleCnt="7"/>
      <dgm:spPr/>
      <dgm:t>
        <a:bodyPr/>
        <a:lstStyle/>
        <a:p>
          <a:endParaRPr lang="es-CO"/>
        </a:p>
      </dgm:t>
    </dgm:pt>
    <dgm:pt modelId="{6475B529-56EC-49D4-8F3B-5484A9E9EAF2}" type="pres">
      <dgm:prSet presAssocID="{C994DD33-9ECD-4DA8-A324-63FF1E7FC048}" presName="nodeTx" presStyleLbl="node1" presStyleIdx="6" presStyleCnt="7">
        <dgm:presLayoutVars>
          <dgm:bulletEnabled val="1"/>
        </dgm:presLayoutVars>
      </dgm:prSet>
      <dgm:spPr/>
      <dgm:t>
        <a:bodyPr/>
        <a:lstStyle/>
        <a:p>
          <a:endParaRPr lang="es-CO"/>
        </a:p>
      </dgm:t>
    </dgm:pt>
    <dgm:pt modelId="{D84F50B2-69EE-48B6-ADCB-A595BE520E1A}" type="pres">
      <dgm:prSet presAssocID="{C994DD33-9ECD-4DA8-A324-63FF1E7FC048}" presName="invisiNode" presStyleLbl="node1" presStyleIdx="6" presStyleCnt="7"/>
      <dgm:spPr/>
    </dgm:pt>
    <dgm:pt modelId="{C4B3D65A-0098-4913-B699-A847AE5375CE}" type="pres">
      <dgm:prSet presAssocID="{C994DD33-9ECD-4DA8-A324-63FF1E7FC048}" presName="imagNode" presStyleLbl="fgImgPlace1" presStyleIdx="6" presStyleCnt="7"/>
      <dgm:spPr>
        <a:blipFill rotWithShape="0">
          <a:blip xmlns:r="http://schemas.openxmlformats.org/officeDocument/2006/relationships" r:embed="rId7"/>
          <a:stretch>
            <a:fillRect/>
          </a:stretch>
        </a:blipFill>
      </dgm:spPr>
    </dgm:pt>
  </dgm:ptLst>
  <dgm:cxnLst>
    <dgm:cxn modelId="{051B74F7-1E23-4FB3-88D3-62DF580DDCDC}" type="presOf" srcId="{A176ACC8-D911-4F92-B78C-BE0D21B47C57}" destId="{2E769B0F-CABF-4393-9002-21980912D94D}" srcOrd="0" destOrd="0" presId="urn:microsoft.com/office/officeart/2005/8/layout/hList7#1"/>
    <dgm:cxn modelId="{302BA32D-D51B-4DED-A594-58F4B6E6A461}" type="presOf" srcId="{EF76F468-C313-4523-87C7-6F5129C01BFE}" destId="{0583DC96-7C3E-4675-AD1C-E692BFD97F2F}" srcOrd="0" destOrd="0" presId="urn:microsoft.com/office/officeart/2005/8/layout/hList7#1"/>
    <dgm:cxn modelId="{81E45989-D696-4381-BB9E-71054A50A735}" srcId="{534A560A-C4DC-4306-B7C3-B66D5DB03863}" destId="{C994DD33-9ECD-4DA8-A324-63FF1E7FC048}" srcOrd="6" destOrd="0" parTransId="{132F999A-53FE-4110-A258-B34509E27DB3}" sibTransId="{75161544-04EC-448C-8B03-9DBD696AA221}"/>
    <dgm:cxn modelId="{ED4850F0-E379-438E-9843-FF63C2730022}" srcId="{534A560A-C4DC-4306-B7C3-B66D5DB03863}" destId="{9C081671-1F21-466A-BDAD-EA891B427FAE}" srcOrd="1" destOrd="0" parTransId="{E750B136-94C5-456A-BF94-EBF670B0AB6D}" sibTransId="{96458E61-AD21-4C09-9EC5-FB1BD09743A2}"/>
    <dgm:cxn modelId="{A2B90B8B-3975-48CA-8001-A118F8CC1B07}" type="presOf" srcId="{C994DD33-9ECD-4DA8-A324-63FF1E7FC048}" destId="{6475B529-56EC-49D4-8F3B-5484A9E9EAF2}" srcOrd="1" destOrd="0" presId="urn:microsoft.com/office/officeart/2005/8/layout/hList7#1"/>
    <dgm:cxn modelId="{98B1754C-251E-49E9-91C4-C0ACEA0AC087}" srcId="{534A560A-C4DC-4306-B7C3-B66D5DB03863}" destId="{38573BBC-E7E8-4D98-A42E-2203C7EE0751}" srcOrd="5" destOrd="0" parTransId="{7F541EFD-5909-4178-BE17-DEB06D3D4919}" sibTransId="{92989D95-AAD3-4289-8AE6-B78FC3228C88}"/>
    <dgm:cxn modelId="{4D8D4C7E-2C16-4C24-9BD5-D14205CBBB21}" srcId="{534A560A-C4DC-4306-B7C3-B66D5DB03863}" destId="{6460C72D-7A42-43D2-9D81-6C5B523B3EDF}" srcOrd="0" destOrd="0" parTransId="{AF4912FD-8DDC-40A6-94A3-5281941C6266}" sibTransId="{17D52A17-99EE-4A93-A3B6-B5F68C127393}"/>
    <dgm:cxn modelId="{BF687E46-BA61-41C8-A5E3-6861C2CAA9E0}" type="presOf" srcId="{96458E61-AD21-4C09-9EC5-FB1BD09743A2}" destId="{EE8BB825-E434-41C4-8D6C-5DDECF87226E}" srcOrd="0" destOrd="0" presId="urn:microsoft.com/office/officeart/2005/8/layout/hList7#1"/>
    <dgm:cxn modelId="{718B69D7-E9B7-4BCD-B245-74D591B58ADB}" type="presOf" srcId="{38573BBC-E7E8-4D98-A42E-2203C7EE0751}" destId="{5773DD21-2F29-46D1-BFDE-9D0824FF78E5}" srcOrd="1" destOrd="0" presId="urn:microsoft.com/office/officeart/2005/8/layout/hList7#1"/>
    <dgm:cxn modelId="{CEAF038D-E1FC-41D5-8C47-B4D9CF90BA62}" srcId="{534A560A-C4DC-4306-B7C3-B66D5DB03863}" destId="{A176ACC8-D911-4F92-B78C-BE0D21B47C57}" srcOrd="3" destOrd="0" parTransId="{563F7C69-A3D8-4A60-93C1-0EE1106D8C8F}" sibTransId="{C7885CCC-353C-4466-B404-C63395EC836C}"/>
    <dgm:cxn modelId="{986B9D0E-C21D-475F-B39E-0401956E8FBE}" type="presOf" srcId="{534A560A-C4DC-4306-B7C3-B66D5DB03863}" destId="{40B24A58-F1B0-47C3-BFFF-FE00ED739A9C}" srcOrd="0" destOrd="0" presId="urn:microsoft.com/office/officeart/2005/8/layout/hList7#1"/>
    <dgm:cxn modelId="{D9A46336-3469-4542-A897-BCBBAFBDD65E}" type="presOf" srcId="{17D52A17-99EE-4A93-A3B6-B5F68C127393}" destId="{79CE42FA-9E7D-4AE2-A813-C03676D7336B}" srcOrd="0" destOrd="0" presId="urn:microsoft.com/office/officeart/2005/8/layout/hList7#1"/>
    <dgm:cxn modelId="{2C2B79C3-1866-400E-8FA3-A3C050006383}" type="presOf" srcId="{38573BBC-E7E8-4D98-A42E-2203C7EE0751}" destId="{5BD82424-0252-4F12-A8E3-F2EDF26748E3}" srcOrd="0" destOrd="0" presId="urn:microsoft.com/office/officeart/2005/8/layout/hList7#1"/>
    <dgm:cxn modelId="{1409FBEC-30B7-4C0B-984F-75578104263F}" srcId="{534A560A-C4DC-4306-B7C3-B66D5DB03863}" destId="{B9883353-DF71-4981-81FB-1F4A88E3D995}" srcOrd="2" destOrd="0" parTransId="{2DF347A2-6324-44C0-A0A0-9F5607F2ADAA}" sibTransId="{41F48B80-08FD-4ED0-BFF7-064E4CD8DF17}"/>
    <dgm:cxn modelId="{E5C65B93-2D9E-4C91-A35F-1DCDB75696A0}" type="presOf" srcId="{92989D95-AAD3-4289-8AE6-B78FC3228C88}" destId="{7F85A59A-F014-4CFB-93E4-DAB74623D8F6}" srcOrd="0" destOrd="0" presId="urn:microsoft.com/office/officeart/2005/8/layout/hList7#1"/>
    <dgm:cxn modelId="{4DBABD1B-F85C-47D3-B494-D39EA769EA51}" srcId="{534A560A-C4DC-4306-B7C3-B66D5DB03863}" destId="{EF76F468-C313-4523-87C7-6F5129C01BFE}" srcOrd="4" destOrd="0" parTransId="{7B375271-8873-4373-BCDE-5E0EF3B820C6}" sibTransId="{3FE72E70-0AFB-44EC-BEDC-D7E31D996C6C}"/>
    <dgm:cxn modelId="{FC0B789B-9071-4B50-B831-24B3FB159F44}" type="presOf" srcId="{9C081671-1F21-466A-BDAD-EA891B427FAE}" destId="{C4E8604F-B380-47F4-AEAF-109A402DD255}" srcOrd="1" destOrd="0" presId="urn:microsoft.com/office/officeart/2005/8/layout/hList7#1"/>
    <dgm:cxn modelId="{78B6FD34-8D2F-4F69-B277-B478770D18E8}" type="presOf" srcId="{C7885CCC-353C-4466-B404-C63395EC836C}" destId="{D31F4514-A5E4-4CED-8699-C2B16E929752}" srcOrd="0" destOrd="0" presId="urn:microsoft.com/office/officeart/2005/8/layout/hList7#1"/>
    <dgm:cxn modelId="{894DEB42-EE74-453E-896C-8ABB9B16D0F8}" type="presOf" srcId="{B9883353-DF71-4981-81FB-1F4A88E3D995}" destId="{2EC572F0-FA3F-4605-99ED-9ED77983002D}" srcOrd="1" destOrd="0" presId="urn:microsoft.com/office/officeart/2005/8/layout/hList7#1"/>
    <dgm:cxn modelId="{64E75CE7-CA37-4085-9DC9-53A52ABB4BA2}" type="presOf" srcId="{3FE72E70-0AFB-44EC-BEDC-D7E31D996C6C}" destId="{D053346C-E374-4623-BA49-D73FEFD11A80}" srcOrd="0" destOrd="0" presId="urn:microsoft.com/office/officeart/2005/8/layout/hList7#1"/>
    <dgm:cxn modelId="{10C3EFA3-A6FA-487E-A37D-1C90780A69C8}" type="presOf" srcId="{41F48B80-08FD-4ED0-BFF7-064E4CD8DF17}" destId="{22480131-FDEF-4BCC-A2AB-B1C23A4E10F9}" srcOrd="0" destOrd="0" presId="urn:microsoft.com/office/officeart/2005/8/layout/hList7#1"/>
    <dgm:cxn modelId="{96D7E2CA-091A-439F-82F3-03CE14E626AD}" type="presOf" srcId="{A176ACC8-D911-4F92-B78C-BE0D21B47C57}" destId="{73FEA7DE-193E-45BF-9A8A-C591A027A567}" srcOrd="1" destOrd="0" presId="urn:microsoft.com/office/officeart/2005/8/layout/hList7#1"/>
    <dgm:cxn modelId="{8E9A9E3F-95CB-4C8C-B7CD-EE877D438B5E}" type="presOf" srcId="{6460C72D-7A42-43D2-9D81-6C5B523B3EDF}" destId="{1ABC0A69-CCF8-4979-9B66-4A91C2C0A81E}" srcOrd="1" destOrd="0" presId="urn:microsoft.com/office/officeart/2005/8/layout/hList7#1"/>
    <dgm:cxn modelId="{4C814DB9-BD94-4487-8B49-EFE71231D9A1}" type="presOf" srcId="{9C081671-1F21-466A-BDAD-EA891B427FAE}" destId="{4F8CA4B3-8CBC-455C-A0FD-A2C7D34357B8}" srcOrd="0" destOrd="0" presId="urn:microsoft.com/office/officeart/2005/8/layout/hList7#1"/>
    <dgm:cxn modelId="{F1D1A1DB-C488-44AB-956C-836E57F6F311}" type="presOf" srcId="{EF76F468-C313-4523-87C7-6F5129C01BFE}" destId="{784690EF-BE66-421C-AA8C-22E3BC29A179}" srcOrd="1" destOrd="0" presId="urn:microsoft.com/office/officeart/2005/8/layout/hList7#1"/>
    <dgm:cxn modelId="{ED440171-FE05-43F1-B280-CDBFEC33F1B0}" type="presOf" srcId="{6460C72D-7A42-43D2-9D81-6C5B523B3EDF}" destId="{00F1D320-8E6B-4C64-A8A0-118D8B58B755}" srcOrd="0" destOrd="0" presId="urn:microsoft.com/office/officeart/2005/8/layout/hList7#1"/>
    <dgm:cxn modelId="{9095B29C-E14E-4564-8C2B-BC1A1039D9F6}" type="presOf" srcId="{B9883353-DF71-4981-81FB-1F4A88E3D995}" destId="{F3A6613F-9792-44BE-ABC2-BE46C52D101C}" srcOrd="0" destOrd="0" presId="urn:microsoft.com/office/officeart/2005/8/layout/hList7#1"/>
    <dgm:cxn modelId="{F0755BB8-6551-4B7D-88CC-DE8CE10EF6A6}" type="presOf" srcId="{C994DD33-9ECD-4DA8-A324-63FF1E7FC048}" destId="{4917AB83-25E8-405C-B82E-858D1E4B910E}" srcOrd="0" destOrd="0" presId="urn:microsoft.com/office/officeart/2005/8/layout/hList7#1"/>
    <dgm:cxn modelId="{4FB11D00-725B-409B-AF48-82C26C5D3B4B}" type="presParOf" srcId="{40B24A58-F1B0-47C3-BFFF-FE00ED739A9C}" destId="{C6D15A6F-F511-4CB7-A93E-2F20F3DE0E77}" srcOrd="0" destOrd="0" presId="urn:microsoft.com/office/officeart/2005/8/layout/hList7#1"/>
    <dgm:cxn modelId="{470B4803-F939-4FEB-AC36-6BAB1A9B3A10}" type="presParOf" srcId="{40B24A58-F1B0-47C3-BFFF-FE00ED739A9C}" destId="{DE684B67-125F-4FA7-81AE-EBC47520E375}" srcOrd="1" destOrd="0" presId="urn:microsoft.com/office/officeart/2005/8/layout/hList7#1"/>
    <dgm:cxn modelId="{0A9ED64C-6C11-4C3F-B300-7C1E58DBA9C5}" type="presParOf" srcId="{DE684B67-125F-4FA7-81AE-EBC47520E375}" destId="{05C0C455-DA18-4298-A6F5-E3319E69002B}" srcOrd="0" destOrd="0" presId="urn:microsoft.com/office/officeart/2005/8/layout/hList7#1"/>
    <dgm:cxn modelId="{7D7CAFE1-BB87-42D1-A98F-4C7AF8D520CB}" type="presParOf" srcId="{05C0C455-DA18-4298-A6F5-E3319E69002B}" destId="{00F1D320-8E6B-4C64-A8A0-118D8B58B755}" srcOrd="0" destOrd="0" presId="urn:microsoft.com/office/officeart/2005/8/layout/hList7#1"/>
    <dgm:cxn modelId="{1CEDA30A-5CD8-4ADD-9F2A-0A37C8D98C5C}" type="presParOf" srcId="{05C0C455-DA18-4298-A6F5-E3319E69002B}" destId="{1ABC0A69-CCF8-4979-9B66-4A91C2C0A81E}" srcOrd="1" destOrd="0" presId="urn:microsoft.com/office/officeart/2005/8/layout/hList7#1"/>
    <dgm:cxn modelId="{DCBED631-F4FD-4CDC-B6FB-6D8B23CB5E55}" type="presParOf" srcId="{05C0C455-DA18-4298-A6F5-E3319E69002B}" destId="{261520EE-4CA6-4A8F-B524-8CB4004E5861}" srcOrd="2" destOrd="0" presId="urn:microsoft.com/office/officeart/2005/8/layout/hList7#1"/>
    <dgm:cxn modelId="{914C6579-0E28-4783-8021-5BDF60590AD9}" type="presParOf" srcId="{05C0C455-DA18-4298-A6F5-E3319E69002B}" destId="{00AC4E3D-1BB8-465C-A5B5-39BDD05D6F93}" srcOrd="3" destOrd="0" presId="urn:microsoft.com/office/officeart/2005/8/layout/hList7#1"/>
    <dgm:cxn modelId="{D578D23B-9E5D-43AD-877A-39298B4C51D1}" type="presParOf" srcId="{DE684B67-125F-4FA7-81AE-EBC47520E375}" destId="{79CE42FA-9E7D-4AE2-A813-C03676D7336B}" srcOrd="1" destOrd="0" presId="urn:microsoft.com/office/officeart/2005/8/layout/hList7#1"/>
    <dgm:cxn modelId="{C4CFF47C-966A-4AB4-98ED-525CE03A54B9}" type="presParOf" srcId="{DE684B67-125F-4FA7-81AE-EBC47520E375}" destId="{8285049F-414F-4F40-BB91-EC170DADD6A2}" srcOrd="2" destOrd="0" presId="urn:microsoft.com/office/officeart/2005/8/layout/hList7#1"/>
    <dgm:cxn modelId="{9BC991E2-16D9-45C9-93E2-0E2C1BA94B60}" type="presParOf" srcId="{8285049F-414F-4F40-BB91-EC170DADD6A2}" destId="{4F8CA4B3-8CBC-455C-A0FD-A2C7D34357B8}" srcOrd="0" destOrd="0" presId="urn:microsoft.com/office/officeart/2005/8/layout/hList7#1"/>
    <dgm:cxn modelId="{7EBC9C8D-E510-4B5A-8C6B-4148AB273D01}" type="presParOf" srcId="{8285049F-414F-4F40-BB91-EC170DADD6A2}" destId="{C4E8604F-B380-47F4-AEAF-109A402DD255}" srcOrd="1" destOrd="0" presId="urn:microsoft.com/office/officeart/2005/8/layout/hList7#1"/>
    <dgm:cxn modelId="{5EA181BF-F7A4-49DB-849B-47411FDDFAB0}" type="presParOf" srcId="{8285049F-414F-4F40-BB91-EC170DADD6A2}" destId="{1FDF3DED-CACE-4A72-B442-ACFB1B8A0FDA}" srcOrd="2" destOrd="0" presId="urn:microsoft.com/office/officeart/2005/8/layout/hList7#1"/>
    <dgm:cxn modelId="{5674C0F2-A542-422F-9DB6-30945B53E288}" type="presParOf" srcId="{8285049F-414F-4F40-BB91-EC170DADD6A2}" destId="{A6DB9BE2-FDBC-4E40-B2CA-D5B6868BF756}" srcOrd="3" destOrd="0" presId="urn:microsoft.com/office/officeart/2005/8/layout/hList7#1"/>
    <dgm:cxn modelId="{CFBFBAD7-4136-4873-893F-BBEA064DEC45}" type="presParOf" srcId="{DE684B67-125F-4FA7-81AE-EBC47520E375}" destId="{EE8BB825-E434-41C4-8D6C-5DDECF87226E}" srcOrd="3" destOrd="0" presId="urn:microsoft.com/office/officeart/2005/8/layout/hList7#1"/>
    <dgm:cxn modelId="{E44397B3-5E7A-4FA9-9633-E0045F534D9F}" type="presParOf" srcId="{DE684B67-125F-4FA7-81AE-EBC47520E375}" destId="{D61B5C05-2887-43D3-9794-89F6B1FE8E63}" srcOrd="4" destOrd="0" presId="urn:microsoft.com/office/officeart/2005/8/layout/hList7#1"/>
    <dgm:cxn modelId="{3CC286F5-9A99-421F-85B7-E2AC56CC1349}" type="presParOf" srcId="{D61B5C05-2887-43D3-9794-89F6B1FE8E63}" destId="{F3A6613F-9792-44BE-ABC2-BE46C52D101C}" srcOrd="0" destOrd="0" presId="urn:microsoft.com/office/officeart/2005/8/layout/hList7#1"/>
    <dgm:cxn modelId="{839F0BA2-4362-4027-89E3-DD425843488A}" type="presParOf" srcId="{D61B5C05-2887-43D3-9794-89F6B1FE8E63}" destId="{2EC572F0-FA3F-4605-99ED-9ED77983002D}" srcOrd="1" destOrd="0" presId="urn:microsoft.com/office/officeart/2005/8/layout/hList7#1"/>
    <dgm:cxn modelId="{F366C84B-D436-46C2-B3F4-26F2833DD4E8}" type="presParOf" srcId="{D61B5C05-2887-43D3-9794-89F6B1FE8E63}" destId="{E74687E9-1761-415C-879F-BDD8B21CB537}" srcOrd="2" destOrd="0" presId="urn:microsoft.com/office/officeart/2005/8/layout/hList7#1"/>
    <dgm:cxn modelId="{68A23CB9-B871-44C0-AD6C-5D46922F3322}" type="presParOf" srcId="{D61B5C05-2887-43D3-9794-89F6B1FE8E63}" destId="{5A2269FC-95BD-409B-8B92-2842044001A7}" srcOrd="3" destOrd="0" presId="urn:microsoft.com/office/officeart/2005/8/layout/hList7#1"/>
    <dgm:cxn modelId="{3DF2B9EB-220C-44DD-94E8-E7AFA08F33A3}" type="presParOf" srcId="{DE684B67-125F-4FA7-81AE-EBC47520E375}" destId="{22480131-FDEF-4BCC-A2AB-B1C23A4E10F9}" srcOrd="5" destOrd="0" presId="urn:microsoft.com/office/officeart/2005/8/layout/hList7#1"/>
    <dgm:cxn modelId="{BD245755-C52A-4E41-B415-1A696C56766A}" type="presParOf" srcId="{DE684B67-125F-4FA7-81AE-EBC47520E375}" destId="{D019FDB3-9888-450E-A3B3-2F49B0B4EE9B}" srcOrd="6" destOrd="0" presId="urn:microsoft.com/office/officeart/2005/8/layout/hList7#1"/>
    <dgm:cxn modelId="{5A7BC926-FDA6-4DDE-8E54-6B12DBF81C5B}" type="presParOf" srcId="{D019FDB3-9888-450E-A3B3-2F49B0B4EE9B}" destId="{2E769B0F-CABF-4393-9002-21980912D94D}" srcOrd="0" destOrd="0" presId="urn:microsoft.com/office/officeart/2005/8/layout/hList7#1"/>
    <dgm:cxn modelId="{2C3C5761-F249-4751-8921-5E19483C946F}" type="presParOf" srcId="{D019FDB3-9888-450E-A3B3-2F49B0B4EE9B}" destId="{73FEA7DE-193E-45BF-9A8A-C591A027A567}" srcOrd="1" destOrd="0" presId="urn:microsoft.com/office/officeart/2005/8/layout/hList7#1"/>
    <dgm:cxn modelId="{7BB47CA9-C719-42A0-A3F1-BC8CAE4B48BE}" type="presParOf" srcId="{D019FDB3-9888-450E-A3B3-2F49B0B4EE9B}" destId="{7C08448F-1026-4C96-B386-FAC68265EB78}" srcOrd="2" destOrd="0" presId="urn:microsoft.com/office/officeart/2005/8/layout/hList7#1"/>
    <dgm:cxn modelId="{DE8BD8DC-1273-4CB7-9C86-E1E17925954E}" type="presParOf" srcId="{D019FDB3-9888-450E-A3B3-2F49B0B4EE9B}" destId="{B0169B30-C65B-4FE0-B0A5-5FB8866978B5}" srcOrd="3" destOrd="0" presId="urn:microsoft.com/office/officeart/2005/8/layout/hList7#1"/>
    <dgm:cxn modelId="{37EA5D3F-C292-4498-AFFF-9EC64D002725}" type="presParOf" srcId="{DE684B67-125F-4FA7-81AE-EBC47520E375}" destId="{D31F4514-A5E4-4CED-8699-C2B16E929752}" srcOrd="7" destOrd="0" presId="urn:microsoft.com/office/officeart/2005/8/layout/hList7#1"/>
    <dgm:cxn modelId="{F1C535A2-1900-4C73-B2D7-D4F964B4E15E}" type="presParOf" srcId="{DE684B67-125F-4FA7-81AE-EBC47520E375}" destId="{81AED5E3-3610-4B21-BBAC-BC0C5679D2EF}" srcOrd="8" destOrd="0" presId="urn:microsoft.com/office/officeart/2005/8/layout/hList7#1"/>
    <dgm:cxn modelId="{985CD7A8-B558-4430-9787-CA1CF967FE2E}" type="presParOf" srcId="{81AED5E3-3610-4B21-BBAC-BC0C5679D2EF}" destId="{0583DC96-7C3E-4675-AD1C-E692BFD97F2F}" srcOrd="0" destOrd="0" presId="urn:microsoft.com/office/officeart/2005/8/layout/hList7#1"/>
    <dgm:cxn modelId="{446A0759-DE27-4C41-9418-15CBF6A2113C}" type="presParOf" srcId="{81AED5E3-3610-4B21-BBAC-BC0C5679D2EF}" destId="{784690EF-BE66-421C-AA8C-22E3BC29A179}" srcOrd="1" destOrd="0" presId="urn:microsoft.com/office/officeart/2005/8/layout/hList7#1"/>
    <dgm:cxn modelId="{7B14932D-FCDC-445C-A3C9-CFCFFE0783F0}" type="presParOf" srcId="{81AED5E3-3610-4B21-BBAC-BC0C5679D2EF}" destId="{E76637E2-CE0F-4FC4-B1D8-0CC8BAE5A90E}" srcOrd="2" destOrd="0" presId="urn:microsoft.com/office/officeart/2005/8/layout/hList7#1"/>
    <dgm:cxn modelId="{5DE2C387-F0D0-47AA-AC61-A305CFD31BCC}" type="presParOf" srcId="{81AED5E3-3610-4B21-BBAC-BC0C5679D2EF}" destId="{E19C2F22-544E-4B3F-AB46-B9F0BE86A68E}" srcOrd="3" destOrd="0" presId="urn:microsoft.com/office/officeart/2005/8/layout/hList7#1"/>
    <dgm:cxn modelId="{3CCE290D-4531-4377-AC3C-6AA5287D4209}" type="presParOf" srcId="{DE684B67-125F-4FA7-81AE-EBC47520E375}" destId="{D053346C-E374-4623-BA49-D73FEFD11A80}" srcOrd="9" destOrd="0" presId="urn:microsoft.com/office/officeart/2005/8/layout/hList7#1"/>
    <dgm:cxn modelId="{C7036412-7F46-4D2A-B711-CB7F10BFA5A8}" type="presParOf" srcId="{DE684B67-125F-4FA7-81AE-EBC47520E375}" destId="{3DAF8A9A-B938-4D8A-90D1-D76872BE1542}" srcOrd="10" destOrd="0" presId="urn:microsoft.com/office/officeart/2005/8/layout/hList7#1"/>
    <dgm:cxn modelId="{5609EC42-D4EE-4D76-AFDA-A11CAE292037}" type="presParOf" srcId="{3DAF8A9A-B938-4D8A-90D1-D76872BE1542}" destId="{5BD82424-0252-4F12-A8E3-F2EDF26748E3}" srcOrd="0" destOrd="0" presId="urn:microsoft.com/office/officeart/2005/8/layout/hList7#1"/>
    <dgm:cxn modelId="{770C013E-4002-470E-ADBA-97D74F2615C9}" type="presParOf" srcId="{3DAF8A9A-B938-4D8A-90D1-D76872BE1542}" destId="{5773DD21-2F29-46D1-BFDE-9D0824FF78E5}" srcOrd="1" destOrd="0" presId="urn:microsoft.com/office/officeart/2005/8/layout/hList7#1"/>
    <dgm:cxn modelId="{A9A8DAD8-517D-49C2-BDF4-ACA0D6394858}" type="presParOf" srcId="{3DAF8A9A-B938-4D8A-90D1-D76872BE1542}" destId="{6BF1C91F-BA82-4840-A64F-B82D9CFDDA6F}" srcOrd="2" destOrd="0" presId="urn:microsoft.com/office/officeart/2005/8/layout/hList7#1"/>
    <dgm:cxn modelId="{60F2B4FE-4647-41D9-BB5F-09604A12F8A3}" type="presParOf" srcId="{3DAF8A9A-B938-4D8A-90D1-D76872BE1542}" destId="{5C8F0030-05E2-483F-9FD0-908418D5395F}" srcOrd="3" destOrd="0" presId="urn:microsoft.com/office/officeart/2005/8/layout/hList7#1"/>
    <dgm:cxn modelId="{339D4799-9FC9-42EC-86F6-762324ED095D}" type="presParOf" srcId="{DE684B67-125F-4FA7-81AE-EBC47520E375}" destId="{7F85A59A-F014-4CFB-93E4-DAB74623D8F6}" srcOrd="11" destOrd="0" presId="urn:microsoft.com/office/officeart/2005/8/layout/hList7#1"/>
    <dgm:cxn modelId="{2DDF3221-CCD1-467A-918A-3F86CC5A4AD8}" type="presParOf" srcId="{DE684B67-125F-4FA7-81AE-EBC47520E375}" destId="{667BF680-BFCF-43CF-A055-F45BFB990409}" srcOrd="12" destOrd="0" presId="urn:microsoft.com/office/officeart/2005/8/layout/hList7#1"/>
    <dgm:cxn modelId="{C67A2AB5-EB53-4597-AA55-E79B1100DFE5}" type="presParOf" srcId="{667BF680-BFCF-43CF-A055-F45BFB990409}" destId="{4917AB83-25E8-405C-B82E-858D1E4B910E}" srcOrd="0" destOrd="0" presId="urn:microsoft.com/office/officeart/2005/8/layout/hList7#1"/>
    <dgm:cxn modelId="{4391D51D-916F-4C6E-B318-A78146EBA9B0}" type="presParOf" srcId="{667BF680-BFCF-43CF-A055-F45BFB990409}" destId="{6475B529-56EC-49D4-8F3B-5484A9E9EAF2}" srcOrd="1" destOrd="0" presId="urn:microsoft.com/office/officeart/2005/8/layout/hList7#1"/>
    <dgm:cxn modelId="{ACB0138D-A13F-4617-BD3F-C2F540EBA98C}" type="presParOf" srcId="{667BF680-BFCF-43CF-A055-F45BFB990409}" destId="{D84F50B2-69EE-48B6-ADCB-A595BE520E1A}" srcOrd="2" destOrd="0" presId="urn:microsoft.com/office/officeart/2005/8/layout/hList7#1"/>
    <dgm:cxn modelId="{9F01C5A1-5E54-4BD7-862A-8A67197C1E88}" type="presParOf" srcId="{667BF680-BFCF-43CF-A055-F45BFB990409}" destId="{C4B3D65A-0098-4913-B699-A847AE5375CE}" srcOrd="3" destOrd="0" presId="urn:microsoft.com/office/officeart/2005/8/layout/hList7#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4A560A-C4DC-4306-B7C3-B66D5DB03863}" type="doc">
      <dgm:prSet loTypeId="urn:microsoft.com/office/officeart/2005/8/layout/hList7#2" loCatId="process" qsTypeId="urn:microsoft.com/office/officeart/2005/8/quickstyle/simple1" qsCatId="simple" csTypeId="urn:microsoft.com/office/officeart/2005/8/colors/accent1_2" csCatId="accent1" phldr="1"/>
      <dgm:spPr/>
    </dgm:pt>
    <dgm:pt modelId="{6460C72D-7A42-43D2-9D81-6C5B523B3EDF}">
      <dgm:prSet phldrT="[Texto]" custT="1"/>
      <dgm:spPr>
        <a:solidFill>
          <a:srgbClr val="0070C0"/>
        </a:solidFill>
      </dgm:spPr>
      <dgm:t>
        <a:bodyPr/>
        <a:lstStyle/>
        <a:p>
          <a:r>
            <a:rPr lang="es-CO" sz="800" dirty="0" smtClean="0"/>
            <a:t>GESTIÓN DE CARTERA - GSMT08</a:t>
          </a:r>
        </a:p>
        <a:p>
          <a:endParaRPr lang="es-CO" sz="800" dirty="0" smtClean="0"/>
        </a:p>
        <a:p>
          <a:r>
            <a:rPr lang="es-CO" sz="800" dirty="0" smtClean="0"/>
            <a:t>(Lidera área procesos </a:t>
          </a:r>
          <a:r>
            <a:rPr lang="es-CO" sz="800" dirty="0" err="1" smtClean="0"/>
            <a:t>adtvos</a:t>
          </a:r>
          <a:r>
            <a:rPr lang="es-CO" sz="800" dirty="0" smtClean="0"/>
            <a:t>)</a:t>
          </a:r>
          <a:endParaRPr lang="es-CO" sz="800" dirty="0"/>
        </a:p>
      </dgm:t>
    </dgm:pt>
    <dgm:pt modelId="{AF4912FD-8DDC-40A6-94A3-5281941C6266}" type="parTrans" cxnId="{4D8D4C7E-2C16-4C24-9BD5-D14205CBBB21}">
      <dgm:prSet/>
      <dgm:spPr/>
      <dgm:t>
        <a:bodyPr/>
        <a:lstStyle/>
        <a:p>
          <a:endParaRPr lang="es-CO" sz="800"/>
        </a:p>
      </dgm:t>
    </dgm:pt>
    <dgm:pt modelId="{17D52A17-99EE-4A93-A3B6-B5F68C127393}" type="sibTrans" cxnId="{4D8D4C7E-2C16-4C24-9BD5-D14205CBBB21}">
      <dgm:prSet/>
      <dgm:spPr/>
      <dgm:t>
        <a:bodyPr/>
        <a:lstStyle/>
        <a:p>
          <a:endParaRPr lang="es-CO" sz="800"/>
        </a:p>
      </dgm:t>
    </dgm:pt>
    <dgm:pt modelId="{38573BBC-E7E8-4D98-A42E-2203C7EE0751}">
      <dgm:prSet phldrT="[Texto]" custT="1"/>
      <dgm:spPr>
        <a:solidFill>
          <a:srgbClr val="0070C0"/>
        </a:solidFill>
      </dgm:spPr>
      <dgm:t>
        <a:bodyPr/>
        <a:lstStyle/>
        <a:p>
          <a:r>
            <a:rPr lang="es-CO" sz="800" dirty="0" smtClean="0"/>
            <a:t>COMUNICACIONES – GSMT12</a:t>
          </a:r>
        </a:p>
        <a:p>
          <a:endParaRPr lang="es-CO" sz="800" dirty="0" smtClean="0"/>
        </a:p>
        <a:p>
          <a:r>
            <a:rPr lang="es-CO" sz="800" dirty="0" smtClean="0"/>
            <a:t>(Lidera área de comunicaciones)</a:t>
          </a:r>
          <a:endParaRPr lang="es-CO" sz="800" dirty="0"/>
        </a:p>
      </dgm:t>
    </dgm:pt>
    <dgm:pt modelId="{7F541EFD-5909-4178-BE17-DEB06D3D4919}" type="parTrans" cxnId="{98B1754C-251E-49E9-91C4-C0ACEA0AC087}">
      <dgm:prSet/>
      <dgm:spPr/>
      <dgm:t>
        <a:bodyPr/>
        <a:lstStyle/>
        <a:p>
          <a:endParaRPr lang="es-CO" sz="800"/>
        </a:p>
      </dgm:t>
    </dgm:pt>
    <dgm:pt modelId="{92989D95-AAD3-4289-8AE6-B78FC3228C88}" type="sibTrans" cxnId="{98B1754C-251E-49E9-91C4-C0ACEA0AC087}">
      <dgm:prSet/>
      <dgm:spPr/>
      <dgm:t>
        <a:bodyPr/>
        <a:lstStyle/>
        <a:p>
          <a:endParaRPr lang="es-CO" sz="800"/>
        </a:p>
      </dgm:t>
    </dgm:pt>
    <dgm:pt modelId="{B9883353-DF71-4981-81FB-1F4A88E3D995}">
      <dgm:prSet phldrT="[Texto]" custT="1"/>
      <dgm:spPr>
        <a:solidFill>
          <a:srgbClr val="0070C0"/>
        </a:solidFill>
      </dgm:spPr>
      <dgm:t>
        <a:bodyPr/>
        <a:lstStyle/>
        <a:p>
          <a:endParaRPr lang="es-CO" sz="800" dirty="0" smtClean="0"/>
        </a:p>
        <a:p>
          <a:r>
            <a:rPr lang="es-CO" sz="800" dirty="0" smtClean="0"/>
            <a:t>CUSTODIA Y CONSERVACIÓN DE LOS REGISTROS  TRÁNSITO Y TRANSPORTE – GSMT10</a:t>
          </a:r>
        </a:p>
        <a:p>
          <a:endParaRPr lang="es-CO" sz="800" dirty="0" smtClean="0"/>
        </a:p>
        <a:p>
          <a:r>
            <a:rPr lang="es-CO" sz="800" dirty="0" smtClean="0"/>
            <a:t>(Lidera área servicios corporativos)</a:t>
          </a:r>
          <a:endParaRPr lang="es-CO" sz="800" dirty="0"/>
        </a:p>
      </dgm:t>
    </dgm:pt>
    <dgm:pt modelId="{2DF347A2-6324-44C0-A0A0-9F5607F2ADAA}" type="parTrans" cxnId="{1409FBEC-30B7-4C0B-984F-75578104263F}">
      <dgm:prSet/>
      <dgm:spPr/>
      <dgm:t>
        <a:bodyPr/>
        <a:lstStyle/>
        <a:p>
          <a:endParaRPr lang="es-CO" sz="800"/>
        </a:p>
      </dgm:t>
    </dgm:pt>
    <dgm:pt modelId="{41F48B80-08FD-4ED0-BFF7-064E4CD8DF17}" type="sibTrans" cxnId="{1409FBEC-30B7-4C0B-984F-75578104263F}">
      <dgm:prSet/>
      <dgm:spPr/>
      <dgm:t>
        <a:bodyPr/>
        <a:lstStyle/>
        <a:p>
          <a:endParaRPr lang="es-CO" sz="800"/>
        </a:p>
      </dgm:t>
    </dgm:pt>
    <dgm:pt modelId="{A176ACC8-D911-4F92-B78C-BE0D21B47C57}">
      <dgm:prSet phldrT="[Texto]" custT="1"/>
      <dgm:spPr>
        <a:solidFill>
          <a:srgbClr val="0070C0"/>
        </a:solidFill>
      </dgm:spPr>
      <dgm:t>
        <a:bodyPr/>
        <a:lstStyle/>
        <a:p>
          <a:r>
            <a:rPr lang="es-CO" sz="800" dirty="0" smtClean="0"/>
            <a:t>SISTEMAS DE  INFORMACIÓN Y SOLUCIONES TI – GSMT11</a:t>
          </a:r>
        </a:p>
        <a:p>
          <a:endParaRPr lang="es-CO" sz="800" dirty="0" smtClean="0"/>
        </a:p>
        <a:p>
          <a:r>
            <a:rPr lang="es-CO" sz="800" dirty="0" smtClean="0"/>
            <a:t>(Lidera área servicios corporativos)</a:t>
          </a:r>
          <a:endParaRPr lang="es-CO" sz="800" dirty="0"/>
        </a:p>
      </dgm:t>
    </dgm:pt>
    <dgm:pt modelId="{563F7C69-A3D8-4A60-93C1-0EE1106D8C8F}" type="parTrans" cxnId="{CEAF038D-E1FC-41D5-8C47-B4D9CF90BA62}">
      <dgm:prSet/>
      <dgm:spPr/>
      <dgm:t>
        <a:bodyPr/>
        <a:lstStyle/>
        <a:p>
          <a:endParaRPr lang="es-CO" sz="800"/>
        </a:p>
      </dgm:t>
    </dgm:pt>
    <dgm:pt modelId="{C7885CCC-353C-4466-B404-C63395EC836C}" type="sibTrans" cxnId="{CEAF038D-E1FC-41D5-8C47-B4D9CF90BA62}">
      <dgm:prSet/>
      <dgm:spPr/>
      <dgm:t>
        <a:bodyPr/>
        <a:lstStyle/>
        <a:p>
          <a:endParaRPr lang="es-CO" sz="800"/>
        </a:p>
      </dgm:t>
    </dgm:pt>
    <dgm:pt modelId="{C994DD33-9ECD-4DA8-A324-63FF1E7FC048}">
      <dgm:prSet phldrT="[Texto]" custT="1"/>
      <dgm:spPr>
        <a:solidFill>
          <a:srgbClr val="0070C0"/>
        </a:solidFill>
      </dgm:spPr>
      <dgm:t>
        <a:bodyPr/>
        <a:lstStyle/>
        <a:p>
          <a:r>
            <a:rPr lang="es-CO" sz="800" dirty="0" smtClean="0"/>
            <a:t>ASESORIA LEGAL – GSMT13</a:t>
          </a:r>
        </a:p>
        <a:p>
          <a:endParaRPr lang="es-CO" sz="800" dirty="0" smtClean="0"/>
        </a:p>
        <a:p>
          <a:r>
            <a:rPr lang="es-CO" sz="800" dirty="0" smtClean="0"/>
            <a:t>(Lidera área Legal)</a:t>
          </a:r>
          <a:endParaRPr lang="es-CO" sz="800" dirty="0"/>
        </a:p>
      </dgm:t>
    </dgm:pt>
    <dgm:pt modelId="{132F999A-53FE-4110-A258-B34509E27DB3}" type="parTrans" cxnId="{81E45989-D696-4381-BB9E-71054A50A735}">
      <dgm:prSet/>
      <dgm:spPr/>
      <dgm:t>
        <a:bodyPr/>
        <a:lstStyle/>
        <a:p>
          <a:endParaRPr lang="es-CO" sz="800"/>
        </a:p>
      </dgm:t>
    </dgm:pt>
    <dgm:pt modelId="{75161544-04EC-448C-8B03-9DBD696AA221}" type="sibTrans" cxnId="{81E45989-D696-4381-BB9E-71054A50A735}">
      <dgm:prSet/>
      <dgm:spPr/>
      <dgm:t>
        <a:bodyPr/>
        <a:lstStyle/>
        <a:p>
          <a:endParaRPr lang="es-CO" sz="800"/>
        </a:p>
      </dgm:t>
    </dgm:pt>
    <dgm:pt modelId="{F42D4458-12EC-449A-A5F3-E21CB9498C68}">
      <dgm:prSet phldrT="[Texto]" custT="1"/>
      <dgm:spPr>
        <a:solidFill>
          <a:srgbClr val="0070C0"/>
        </a:solidFill>
      </dgm:spPr>
      <dgm:t>
        <a:bodyPr/>
        <a:lstStyle/>
        <a:p>
          <a:r>
            <a:rPr lang="es-CO" sz="800" dirty="0" smtClean="0"/>
            <a:t>COORDINACIÓN DE PLANES, INFORMES DE GESTIÓN Y ESTADISTICAS </a:t>
          </a:r>
          <a:r>
            <a:rPr lang="es-CO" sz="800" smtClean="0"/>
            <a:t>– GSMT14</a:t>
          </a:r>
          <a:endParaRPr lang="es-CO" sz="800" dirty="0" smtClean="0"/>
        </a:p>
        <a:p>
          <a:endParaRPr lang="es-CO" sz="800" dirty="0" smtClean="0"/>
        </a:p>
        <a:p>
          <a:r>
            <a:rPr lang="es-CO" sz="800" dirty="0" smtClean="0"/>
            <a:t>(Lidera área de planeación)</a:t>
          </a:r>
          <a:endParaRPr lang="es-CO" sz="800" dirty="0"/>
        </a:p>
      </dgm:t>
    </dgm:pt>
    <dgm:pt modelId="{684DCBED-F233-431E-B9C2-81C56A4A0B75}" type="parTrans" cxnId="{3EF460F6-3AC1-4A46-B7F0-6E30D4891C13}">
      <dgm:prSet/>
      <dgm:spPr/>
      <dgm:t>
        <a:bodyPr/>
        <a:lstStyle/>
        <a:p>
          <a:endParaRPr lang="es-CO" sz="800"/>
        </a:p>
      </dgm:t>
    </dgm:pt>
    <dgm:pt modelId="{E1E6DB76-A98A-433B-96B3-27D41C90A1B2}" type="sibTrans" cxnId="{3EF460F6-3AC1-4A46-B7F0-6E30D4891C13}">
      <dgm:prSet/>
      <dgm:spPr/>
      <dgm:t>
        <a:bodyPr/>
        <a:lstStyle/>
        <a:p>
          <a:endParaRPr lang="es-CO" sz="800"/>
        </a:p>
      </dgm:t>
    </dgm:pt>
    <dgm:pt modelId="{9C081671-1F21-466A-BDAD-EA891B427FAE}">
      <dgm:prSet phldrT="[Texto]" custT="1"/>
      <dgm:spPr>
        <a:solidFill>
          <a:srgbClr val="0070C0"/>
        </a:solidFill>
      </dgm:spPr>
      <dgm:t>
        <a:bodyPr/>
        <a:lstStyle/>
        <a:p>
          <a:r>
            <a:rPr lang="es-CO" sz="800" dirty="0" smtClean="0"/>
            <a:t>COORDINACIÓN  PRESUPUESTAL Y DE SERVICIOS LOGÍSTICOS - GSMT09</a:t>
          </a:r>
        </a:p>
        <a:p>
          <a:endParaRPr lang="es-CO" sz="800" dirty="0" smtClean="0"/>
        </a:p>
        <a:p>
          <a:r>
            <a:rPr lang="es-CO" sz="800" dirty="0" smtClean="0"/>
            <a:t>(Lidera área servicios corporativos)</a:t>
          </a:r>
          <a:endParaRPr lang="es-CO" sz="800" dirty="0"/>
        </a:p>
      </dgm:t>
    </dgm:pt>
    <dgm:pt modelId="{96458E61-AD21-4C09-9EC5-FB1BD09743A2}" type="sibTrans" cxnId="{ED4850F0-E379-438E-9843-FF63C2730022}">
      <dgm:prSet/>
      <dgm:spPr/>
      <dgm:t>
        <a:bodyPr/>
        <a:lstStyle/>
        <a:p>
          <a:endParaRPr lang="es-CO" sz="800"/>
        </a:p>
      </dgm:t>
    </dgm:pt>
    <dgm:pt modelId="{E750B136-94C5-456A-BF94-EBF670B0AB6D}" type="parTrans" cxnId="{ED4850F0-E379-438E-9843-FF63C2730022}">
      <dgm:prSet/>
      <dgm:spPr/>
      <dgm:t>
        <a:bodyPr/>
        <a:lstStyle/>
        <a:p>
          <a:endParaRPr lang="es-CO" sz="800"/>
        </a:p>
      </dgm:t>
    </dgm:pt>
    <dgm:pt modelId="{40B24A58-F1B0-47C3-BFFF-FE00ED739A9C}" type="pres">
      <dgm:prSet presAssocID="{534A560A-C4DC-4306-B7C3-B66D5DB03863}" presName="Name0" presStyleCnt="0">
        <dgm:presLayoutVars>
          <dgm:dir/>
          <dgm:resizeHandles val="exact"/>
        </dgm:presLayoutVars>
      </dgm:prSet>
      <dgm:spPr/>
    </dgm:pt>
    <dgm:pt modelId="{C6D15A6F-F511-4CB7-A93E-2F20F3DE0E77}" type="pres">
      <dgm:prSet presAssocID="{534A560A-C4DC-4306-B7C3-B66D5DB03863}" presName="fgShape" presStyleLbl="fgShp" presStyleIdx="0" presStyleCnt="1" custLinFactNeighborY="27864"/>
      <dgm:spPr>
        <a:solidFill>
          <a:srgbClr val="FFC000"/>
        </a:solidFill>
      </dgm:spPr>
    </dgm:pt>
    <dgm:pt modelId="{DE684B67-125F-4FA7-81AE-EBC47520E375}" type="pres">
      <dgm:prSet presAssocID="{534A560A-C4DC-4306-B7C3-B66D5DB03863}" presName="linComp" presStyleCnt="0"/>
      <dgm:spPr/>
    </dgm:pt>
    <dgm:pt modelId="{05C0C455-DA18-4298-A6F5-E3319E69002B}" type="pres">
      <dgm:prSet presAssocID="{6460C72D-7A42-43D2-9D81-6C5B523B3EDF}" presName="compNode" presStyleCnt="0"/>
      <dgm:spPr/>
    </dgm:pt>
    <dgm:pt modelId="{00F1D320-8E6B-4C64-A8A0-118D8B58B755}" type="pres">
      <dgm:prSet presAssocID="{6460C72D-7A42-43D2-9D81-6C5B523B3EDF}" presName="bkgdShape" presStyleLbl="node1" presStyleIdx="0" presStyleCnt="7" custLinFactNeighborX="2689" custLinFactNeighborY="561"/>
      <dgm:spPr/>
      <dgm:t>
        <a:bodyPr/>
        <a:lstStyle/>
        <a:p>
          <a:endParaRPr lang="es-CO"/>
        </a:p>
      </dgm:t>
    </dgm:pt>
    <dgm:pt modelId="{1ABC0A69-CCF8-4979-9B66-4A91C2C0A81E}" type="pres">
      <dgm:prSet presAssocID="{6460C72D-7A42-43D2-9D81-6C5B523B3EDF}" presName="nodeTx" presStyleLbl="node1" presStyleIdx="0" presStyleCnt="7">
        <dgm:presLayoutVars>
          <dgm:bulletEnabled val="1"/>
        </dgm:presLayoutVars>
      </dgm:prSet>
      <dgm:spPr/>
      <dgm:t>
        <a:bodyPr/>
        <a:lstStyle/>
        <a:p>
          <a:endParaRPr lang="es-CO"/>
        </a:p>
      </dgm:t>
    </dgm:pt>
    <dgm:pt modelId="{261520EE-4CA6-4A8F-B524-8CB4004E5861}" type="pres">
      <dgm:prSet presAssocID="{6460C72D-7A42-43D2-9D81-6C5B523B3EDF}" presName="invisiNode" presStyleLbl="node1" presStyleIdx="0" presStyleCnt="7"/>
      <dgm:spPr/>
    </dgm:pt>
    <dgm:pt modelId="{00AC4E3D-1BB8-465C-A5B5-39BDD05D6F93}" type="pres">
      <dgm:prSet presAssocID="{6460C72D-7A42-43D2-9D81-6C5B523B3EDF}" presName="imagNode" presStyleLbl="fgImgPlace1" presStyleIdx="0" presStyleCnt="7"/>
      <dgm:spPr>
        <a:blipFill rotWithShape="0">
          <a:blip xmlns:r="http://schemas.openxmlformats.org/officeDocument/2006/relationships" r:embed="rId1"/>
          <a:stretch>
            <a:fillRect/>
          </a:stretch>
        </a:blipFill>
      </dgm:spPr>
      <dgm:t>
        <a:bodyPr/>
        <a:lstStyle/>
        <a:p>
          <a:endParaRPr lang="es-CO"/>
        </a:p>
      </dgm:t>
    </dgm:pt>
    <dgm:pt modelId="{79CE42FA-9E7D-4AE2-A813-C03676D7336B}" type="pres">
      <dgm:prSet presAssocID="{17D52A17-99EE-4A93-A3B6-B5F68C127393}" presName="sibTrans" presStyleLbl="sibTrans2D1" presStyleIdx="0" presStyleCnt="0"/>
      <dgm:spPr/>
      <dgm:t>
        <a:bodyPr/>
        <a:lstStyle/>
        <a:p>
          <a:endParaRPr lang="es-CO"/>
        </a:p>
      </dgm:t>
    </dgm:pt>
    <dgm:pt modelId="{8285049F-414F-4F40-BB91-EC170DADD6A2}" type="pres">
      <dgm:prSet presAssocID="{9C081671-1F21-466A-BDAD-EA891B427FAE}" presName="compNode" presStyleCnt="0"/>
      <dgm:spPr/>
    </dgm:pt>
    <dgm:pt modelId="{4F8CA4B3-8CBC-455C-A0FD-A2C7D34357B8}" type="pres">
      <dgm:prSet presAssocID="{9C081671-1F21-466A-BDAD-EA891B427FAE}" presName="bkgdShape" presStyleLbl="node1" presStyleIdx="1" presStyleCnt="7" custScaleX="111574" custLinFactNeighborX="2776"/>
      <dgm:spPr/>
      <dgm:t>
        <a:bodyPr/>
        <a:lstStyle/>
        <a:p>
          <a:endParaRPr lang="es-CO"/>
        </a:p>
      </dgm:t>
    </dgm:pt>
    <dgm:pt modelId="{C4E8604F-B380-47F4-AEAF-109A402DD255}" type="pres">
      <dgm:prSet presAssocID="{9C081671-1F21-466A-BDAD-EA891B427FAE}" presName="nodeTx" presStyleLbl="node1" presStyleIdx="1" presStyleCnt="7">
        <dgm:presLayoutVars>
          <dgm:bulletEnabled val="1"/>
        </dgm:presLayoutVars>
      </dgm:prSet>
      <dgm:spPr/>
      <dgm:t>
        <a:bodyPr/>
        <a:lstStyle/>
        <a:p>
          <a:endParaRPr lang="es-CO"/>
        </a:p>
      </dgm:t>
    </dgm:pt>
    <dgm:pt modelId="{1FDF3DED-CACE-4A72-B442-ACFB1B8A0FDA}" type="pres">
      <dgm:prSet presAssocID="{9C081671-1F21-466A-BDAD-EA891B427FAE}" presName="invisiNode" presStyleLbl="node1" presStyleIdx="1" presStyleCnt="7"/>
      <dgm:spPr/>
    </dgm:pt>
    <dgm:pt modelId="{A6DB9BE2-FDBC-4E40-B2CA-D5B6868BF756}" type="pres">
      <dgm:prSet presAssocID="{9C081671-1F21-466A-BDAD-EA891B427FAE}" presName="imagNode" presStyleLbl="fgImgPlace1" presStyleIdx="1" presStyleCnt="7"/>
      <dgm:spPr>
        <a:blipFill rotWithShape="0">
          <a:blip xmlns:r="http://schemas.openxmlformats.org/officeDocument/2006/relationships" r:embed="rId2"/>
          <a:stretch>
            <a:fillRect/>
          </a:stretch>
        </a:blipFill>
      </dgm:spPr>
      <dgm:t>
        <a:bodyPr/>
        <a:lstStyle/>
        <a:p>
          <a:endParaRPr lang="es-CO"/>
        </a:p>
      </dgm:t>
    </dgm:pt>
    <dgm:pt modelId="{EE8BB825-E434-41C4-8D6C-5DDECF87226E}" type="pres">
      <dgm:prSet presAssocID="{96458E61-AD21-4C09-9EC5-FB1BD09743A2}" presName="sibTrans" presStyleLbl="sibTrans2D1" presStyleIdx="0" presStyleCnt="0"/>
      <dgm:spPr/>
      <dgm:t>
        <a:bodyPr/>
        <a:lstStyle/>
        <a:p>
          <a:endParaRPr lang="es-CO"/>
        </a:p>
      </dgm:t>
    </dgm:pt>
    <dgm:pt modelId="{D61B5C05-2887-43D3-9794-89F6B1FE8E63}" type="pres">
      <dgm:prSet presAssocID="{B9883353-DF71-4981-81FB-1F4A88E3D995}" presName="compNode" presStyleCnt="0"/>
      <dgm:spPr/>
    </dgm:pt>
    <dgm:pt modelId="{F3A6613F-9792-44BE-ABC2-BE46C52D101C}" type="pres">
      <dgm:prSet presAssocID="{B9883353-DF71-4981-81FB-1F4A88E3D995}" presName="bkgdShape" presStyleLbl="node1" presStyleIdx="2" presStyleCnt="7" custLinFactNeighborX="2689" custLinFactNeighborY="561"/>
      <dgm:spPr/>
      <dgm:t>
        <a:bodyPr/>
        <a:lstStyle/>
        <a:p>
          <a:endParaRPr lang="es-CO"/>
        </a:p>
      </dgm:t>
    </dgm:pt>
    <dgm:pt modelId="{2EC572F0-FA3F-4605-99ED-9ED77983002D}" type="pres">
      <dgm:prSet presAssocID="{B9883353-DF71-4981-81FB-1F4A88E3D995}" presName="nodeTx" presStyleLbl="node1" presStyleIdx="2" presStyleCnt="7">
        <dgm:presLayoutVars>
          <dgm:bulletEnabled val="1"/>
        </dgm:presLayoutVars>
      </dgm:prSet>
      <dgm:spPr/>
      <dgm:t>
        <a:bodyPr/>
        <a:lstStyle/>
        <a:p>
          <a:endParaRPr lang="es-CO"/>
        </a:p>
      </dgm:t>
    </dgm:pt>
    <dgm:pt modelId="{E74687E9-1761-415C-879F-BDD8B21CB537}" type="pres">
      <dgm:prSet presAssocID="{B9883353-DF71-4981-81FB-1F4A88E3D995}" presName="invisiNode" presStyleLbl="node1" presStyleIdx="2" presStyleCnt="7"/>
      <dgm:spPr/>
    </dgm:pt>
    <dgm:pt modelId="{5A2269FC-95BD-409B-8B92-2842044001A7}" type="pres">
      <dgm:prSet presAssocID="{B9883353-DF71-4981-81FB-1F4A88E3D995}" presName="imagNode" presStyleLbl="fgImgPlace1" presStyleIdx="2" presStyleCnt="7"/>
      <dgm:spPr>
        <a:blipFill rotWithShape="0">
          <a:blip xmlns:r="http://schemas.openxmlformats.org/officeDocument/2006/relationships" r:embed="rId3"/>
          <a:stretch>
            <a:fillRect/>
          </a:stretch>
        </a:blipFill>
      </dgm:spPr>
      <dgm:t>
        <a:bodyPr/>
        <a:lstStyle/>
        <a:p>
          <a:endParaRPr lang="es-CO"/>
        </a:p>
      </dgm:t>
    </dgm:pt>
    <dgm:pt modelId="{22480131-FDEF-4BCC-A2AB-B1C23A4E10F9}" type="pres">
      <dgm:prSet presAssocID="{41F48B80-08FD-4ED0-BFF7-064E4CD8DF17}" presName="sibTrans" presStyleLbl="sibTrans2D1" presStyleIdx="0" presStyleCnt="0"/>
      <dgm:spPr/>
      <dgm:t>
        <a:bodyPr/>
        <a:lstStyle/>
        <a:p>
          <a:endParaRPr lang="es-CO"/>
        </a:p>
      </dgm:t>
    </dgm:pt>
    <dgm:pt modelId="{D019FDB3-9888-450E-A3B3-2F49B0B4EE9B}" type="pres">
      <dgm:prSet presAssocID="{A176ACC8-D911-4F92-B78C-BE0D21B47C57}" presName="compNode" presStyleCnt="0"/>
      <dgm:spPr/>
    </dgm:pt>
    <dgm:pt modelId="{2E769B0F-CABF-4393-9002-21980912D94D}" type="pres">
      <dgm:prSet presAssocID="{A176ACC8-D911-4F92-B78C-BE0D21B47C57}" presName="bkgdShape" presStyleLbl="node1" presStyleIdx="3" presStyleCnt="7" custLinFactNeighborX="2689" custLinFactNeighborY="561"/>
      <dgm:spPr/>
      <dgm:t>
        <a:bodyPr/>
        <a:lstStyle/>
        <a:p>
          <a:endParaRPr lang="es-CO"/>
        </a:p>
      </dgm:t>
    </dgm:pt>
    <dgm:pt modelId="{73FEA7DE-193E-45BF-9A8A-C591A027A567}" type="pres">
      <dgm:prSet presAssocID="{A176ACC8-D911-4F92-B78C-BE0D21B47C57}" presName="nodeTx" presStyleLbl="node1" presStyleIdx="3" presStyleCnt="7">
        <dgm:presLayoutVars>
          <dgm:bulletEnabled val="1"/>
        </dgm:presLayoutVars>
      </dgm:prSet>
      <dgm:spPr/>
      <dgm:t>
        <a:bodyPr/>
        <a:lstStyle/>
        <a:p>
          <a:endParaRPr lang="es-CO"/>
        </a:p>
      </dgm:t>
    </dgm:pt>
    <dgm:pt modelId="{7C08448F-1026-4C96-B386-FAC68265EB78}" type="pres">
      <dgm:prSet presAssocID="{A176ACC8-D911-4F92-B78C-BE0D21B47C57}" presName="invisiNode" presStyleLbl="node1" presStyleIdx="3" presStyleCnt="7"/>
      <dgm:spPr/>
    </dgm:pt>
    <dgm:pt modelId="{B0169B30-C65B-4FE0-B0A5-5FB8866978B5}" type="pres">
      <dgm:prSet presAssocID="{A176ACC8-D911-4F92-B78C-BE0D21B47C57}" presName="imagNode" presStyleLbl="fgImgPlace1" presStyleIdx="3" presStyleCnt="7"/>
      <dgm:spPr>
        <a:blipFill rotWithShape="0">
          <a:blip xmlns:r="http://schemas.openxmlformats.org/officeDocument/2006/relationships" r:embed="rId4"/>
          <a:stretch>
            <a:fillRect/>
          </a:stretch>
        </a:blipFill>
      </dgm:spPr>
      <dgm:t>
        <a:bodyPr/>
        <a:lstStyle/>
        <a:p>
          <a:endParaRPr lang="es-CO"/>
        </a:p>
      </dgm:t>
    </dgm:pt>
    <dgm:pt modelId="{D31F4514-A5E4-4CED-8699-C2B16E929752}" type="pres">
      <dgm:prSet presAssocID="{C7885CCC-353C-4466-B404-C63395EC836C}" presName="sibTrans" presStyleLbl="sibTrans2D1" presStyleIdx="0" presStyleCnt="0"/>
      <dgm:spPr/>
      <dgm:t>
        <a:bodyPr/>
        <a:lstStyle/>
        <a:p>
          <a:endParaRPr lang="es-CO"/>
        </a:p>
      </dgm:t>
    </dgm:pt>
    <dgm:pt modelId="{3DAF8A9A-B938-4D8A-90D1-D76872BE1542}" type="pres">
      <dgm:prSet presAssocID="{38573BBC-E7E8-4D98-A42E-2203C7EE0751}" presName="compNode" presStyleCnt="0"/>
      <dgm:spPr/>
    </dgm:pt>
    <dgm:pt modelId="{5BD82424-0252-4F12-A8E3-F2EDF26748E3}" type="pres">
      <dgm:prSet presAssocID="{38573BBC-E7E8-4D98-A42E-2203C7EE0751}" presName="bkgdShape" presStyleLbl="node1" presStyleIdx="4" presStyleCnt="7"/>
      <dgm:spPr/>
      <dgm:t>
        <a:bodyPr/>
        <a:lstStyle/>
        <a:p>
          <a:endParaRPr lang="es-CO"/>
        </a:p>
      </dgm:t>
    </dgm:pt>
    <dgm:pt modelId="{5773DD21-2F29-46D1-BFDE-9D0824FF78E5}" type="pres">
      <dgm:prSet presAssocID="{38573BBC-E7E8-4D98-A42E-2203C7EE0751}" presName="nodeTx" presStyleLbl="node1" presStyleIdx="4" presStyleCnt="7">
        <dgm:presLayoutVars>
          <dgm:bulletEnabled val="1"/>
        </dgm:presLayoutVars>
      </dgm:prSet>
      <dgm:spPr/>
      <dgm:t>
        <a:bodyPr/>
        <a:lstStyle/>
        <a:p>
          <a:endParaRPr lang="es-CO"/>
        </a:p>
      </dgm:t>
    </dgm:pt>
    <dgm:pt modelId="{6BF1C91F-BA82-4840-A64F-B82D9CFDDA6F}" type="pres">
      <dgm:prSet presAssocID="{38573BBC-E7E8-4D98-A42E-2203C7EE0751}" presName="invisiNode" presStyleLbl="node1" presStyleIdx="4" presStyleCnt="7"/>
      <dgm:spPr/>
    </dgm:pt>
    <dgm:pt modelId="{5C8F0030-05E2-483F-9FD0-908418D5395F}" type="pres">
      <dgm:prSet presAssocID="{38573BBC-E7E8-4D98-A42E-2203C7EE0751}" presName="imagNode" presStyleLbl="fgImgPlace1" presStyleIdx="4" presStyleCnt="7"/>
      <dgm:spPr>
        <a:blipFill rotWithShape="0">
          <a:blip xmlns:r="http://schemas.openxmlformats.org/officeDocument/2006/relationships" r:embed="rId5"/>
          <a:stretch>
            <a:fillRect/>
          </a:stretch>
        </a:blipFill>
      </dgm:spPr>
      <dgm:t>
        <a:bodyPr/>
        <a:lstStyle/>
        <a:p>
          <a:endParaRPr lang="es-CO"/>
        </a:p>
      </dgm:t>
    </dgm:pt>
    <dgm:pt modelId="{7F85A59A-F014-4CFB-93E4-DAB74623D8F6}" type="pres">
      <dgm:prSet presAssocID="{92989D95-AAD3-4289-8AE6-B78FC3228C88}" presName="sibTrans" presStyleLbl="sibTrans2D1" presStyleIdx="0" presStyleCnt="0"/>
      <dgm:spPr/>
      <dgm:t>
        <a:bodyPr/>
        <a:lstStyle/>
        <a:p>
          <a:endParaRPr lang="es-CO"/>
        </a:p>
      </dgm:t>
    </dgm:pt>
    <dgm:pt modelId="{667BF680-BFCF-43CF-A055-F45BFB990409}" type="pres">
      <dgm:prSet presAssocID="{C994DD33-9ECD-4DA8-A324-63FF1E7FC048}" presName="compNode" presStyleCnt="0"/>
      <dgm:spPr/>
    </dgm:pt>
    <dgm:pt modelId="{4917AB83-25E8-405C-B82E-858D1E4B910E}" type="pres">
      <dgm:prSet presAssocID="{C994DD33-9ECD-4DA8-A324-63FF1E7FC048}" presName="bkgdShape" presStyleLbl="node1" presStyleIdx="5" presStyleCnt="7"/>
      <dgm:spPr/>
      <dgm:t>
        <a:bodyPr/>
        <a:lstStyle/>
        <a:p>
          <a:endParaRPr lang="es-CO"/>
        </a:p>
      </dgm:t>
    </dgm:pt>
    <dgm:pt modelId="{6475B529-56EC-49D4-8F3B-5484A9E9EAF2}" type="pres">
      <dgm:prSet presAssocID="{C994DD33-9ECD-4DA8-A324-63FF1E7FC048}" presName="nodeTx" presStyleLbl="node1" presStyleIdx="5" presStyleCnt="7">
        <dgm:presLayoutVars>
          <dgm:bulletEnabled val="1"/>
        </dgm:presLayoutVars>
      </dgm:prSet>
      <dgm:spPr/>
      <dgm:t>
        <a:bodyPr/>
        <a:lstStyle/>
        <a:p>
          <a:endParaRPr lang="es-CO"/>
        </a:p>
      </dgm:t>
    </dgm:pt>
    <dgm:pt modelId="{D84F50B2-69EE-48B6-ADCB-A595BE520E1A}" type="pres">
      <dgm:prSet presAssocID="{C994DD33-9ECD-4DA8-A324-63FF1E7FC048}" presName="invisiNode" presStyleLbl="node1" presStyleIdx="5" presStyleCnt="7"/>
      <dgm:spPr/>
    </dgm:pt>
    <dgm:pt modelId="{C4B3D65A-0098-4913-B699-A847AE5375CE}" type="pres">
      <dgm:prSet presAssocID="{C994DD33-9ECD-4DA8-A324-63FF1E7FC048}" presName="imagNode" presStyleLbl="fgImgPlace1" presStyleIdx="5" presStyleCnt="7"/>
      <dgm:spPr>
        <a:blipFill rotWithShape="0">
          <a:blip xmlns:r="http://schemas.openxmlformats.org/officeDocument/2006/relationships" r:embed="rId6"/>
          <a:stretch>
            <a:fillRect/>
          </a:stretch>
        </a:blipFill>
      </dgm:spPr>
      <dgm:t>
        <a:bodyPr/>
        <a:lstStyle/>
        <a:p>
          <a:endParaRPr lang="es-CO"/>
        </a:p>
      </dgm:t>
    </dgm:pt>
    <dgm:pt modelId="{8DC8DEAB-2132-4CF4-A8B4-4E5A23B73061}" type="pres">
      <dgm:prSet presAssocID="{75161544-04EC-448C-8B03-9DBD696AA221}" presName="sibTrans" presStyleLbl="sibTrans2D1" presStyleIdx="0" presStyleCnt="0"/>
      <dgm:spPr/>
      <dgm:t>
        <a:bodyPr/>
        <a:lstStyle/>
        <a:p>
          <a:endParaRPr lang="es-CO"/>
        </a:p>
      </dgm:t>
    </dgm:pt>
    <dgm:pt modelId="{5F973A2D-91AF-4321-BD9C-5323000DA459}" type="pres">
      <dgm:prSet presAssocID="{F42D4458-12EC-449A-A5F3-E21CB9498C68}" presName="compNode" presStyleCnt="0"/>
      <dgm:spPr/>
    </dgm:pt>
    <dgm:pt modelId="{840BACEA-2B74-4356-8CFD-F3EF5BF9FF2B}" type="pres">
      <dgm:prSet presAssocID="{F42D4458-12EC-449A-A5F3-E21CB9498C68}" presName="bkgdShape" presStyleLbl="node1" presStyleIdx="6" presStyleCnt="7"/>
      <dgm:spPr/>
      <dgm:t>
        <a:bodyPr/>
        <a:lstStyle/>
        <a:p>
          <a:endParaRPr lang="es-CO"/>
        </a:p>
      </dgm:t>
    </dgm:pt>
    <dgm:pt modelId="{2CE23614-2A7A-459A-BFE8-045284440FEB}" type="pres">
      <dgm:prSet presAssocID="{F42D4458-12EC-449A-A5F3-E21CB9498C68}" presName="nodeTx" presStyleLbl="node1" presStyleIdx="6" presStyleCnt="7">
        <dgm:presLayoutVars>
          <dgm:bulletEnabled val="1"/>
        </dgm:presLayoutVars>
      </dgm:prSet>
      <dgm:spPr/>
      <dgm:t>
        <a:bodyPr/>
        <a:lstStyle/>
        <a:p>
          <a:endParaRPr lang="es-CO"/>
        </a:p>
      </dgm:t>
    </dgm:pt>
    <dgm:pt modelId="{98C60327-5CE4-4FB0-93AF-423FC670B3B9}" type="pres">
      <dgm:prSet presAssocID="{F42D4458-12EC-449A-A5F3-E21CB9498C68}" presName="invisiNode" presStyleLbl="node1" presStyleIdx="6" presStyleCnt="7"/>
      <dgm:spPr/>
    </dgm:pt>
    <dgm:pt modelId="{BE0A1BE3-873A-4A9E-986E-B42786ADB676}" type="pres">
      <dgm:prSet presAssocID="{F42D4458-12EC-449A-A5F3-E21CB9498C68}" presName="imagNode" presStyleLbl="fgImgPlace1" presStyleIdx="6" presStyleCnt="7"/>
      <dgm:spPr>
        <a:blipFill rotWithShape="0">
          <a:blip xmlns:r="http://schemas.openxmlformats.org/officeDocument/2006/relationships" r:embed="rId7"/>
          <a:stretch>
            <a:fillRect/>
          </a:stretch>
        </a:blipFill>
      </dgm:spPr>
      <dgm:t>
        <a:bodyPr/>
        <a:lstStyle/>
        <a:p>
          <a:endParaRPr lang="es-CO"/>
        </a:p>
      </dgm:t>
    </dgm:pt>
  </dgm:ptLst>
  <dgm:cxnLst>
    <dgm:cxn modelId="{E0579B52-1C23-4B30-A877-A2F191511387}" type="presOf" srcId="{B9883353-DF71-4981-81FB-1F4A88E3D995}" destId="{2EC572F0-FA3F-4605-99ED-9ED77983002D}" srcOrd="1" destOrd="0" presId="urn:microsoft.com/office/officeart/2005/8/layout/hList7#2"/>
    <dgm:cxn modelId="{F3857D93-9ABB-4F66-B238-52FC749ED2A7}" type="presOf" srcId="{9C081671-1F21-466A-BDAD-EA891B427FAE}" destId="{4F8CA4B3-8CBC-455C-A0FD-A2C7D34357B8}" srcOrd="0" destOrd="0" presId="urn:microsoft.com/office/officeart/2005/8/layout/hList7#2"/>
    <dgm:cxn modelId="{3EF460F6-3AC1-4A46-B7F0-6E30D4891C13}" srcId="{534A560A-C4DC-4306-B7C3-B66D5DB03863}" destId="{F42D4458-12EC-449A-A5F3-E21CB9498C68}" srcOrd="6" destOrd="0" parTransId="{684DCBED-F233-431E-B9C2-81C56A4A0B75}" sibTransId="{E1E6DB76-A98A-433B-96B3-27D41C90A1B2}"/>
    <dgm:cxn modelId="{81E45989-D696-4381-BB9E-71054A50A735}" srcId="{534A560A-C4DC-4306-B7C3-B66D5DB03863}" destId="{C994DD33-9ECD-4DA8-A324-63FF1E7FC048}" srcOrd="5" destOrd="0" parTransId="{132F999A-53FE-4110-A258-B34509E27DB3}" sibTransId="{75161544-04EC-448C-8B03-9DBD696AA221}"/>
    <dgm:cxn modelId="{FEC814A9-36E8-413A-B79C-D952E263EAA4}" type="presOf" srcId="{A176ACC8-D911-4F92-B78C-BE0D21B47C57}" destId="{2E769B0F-CABF-4393-9002-21980912D94D}" srcOrd="0" destOrd="0" presId="urn:microsoft.com/office/officeart/2005/8/layout/hList7#2"/>
    <dgm:cxn modelId="{ED4850F0-E379-438E-9843-FF63C2730022}" srcId="{534A560A-C4DC-4306-B7C3-B66D5DB03863}" destId="{9C081671-1F21-466A-BDAD-EA891B427FAE}" srcOrd="1" destOrd="0" parTransId="{E750B136-94C5-456A-BF94-EBF670B0AB6D}" sibTransId="{96458E61-AD21-4C09-9EC5-FB1BD09743A2}"/>
    <dgm:cxn modelId="{EBFEA8E2-69AE-4B06-9FF8-105534BE06D0}" type="presOf" srcId="{96458E61-AD21-4C09-9EC5-FB1BD09743A2}" destId="{EE8BB825-E434-41C4-8D6C-5DDECF87226E}" srcOrd="0" destOrd="0" presId="urn:microsoft.com/office/officeart/2005/8/layout/hList7#2"/>
    <dgm:cxn modelId="{2E828C75-1D7E-4FE7-8C15-C57758C65E46}" type="presOf" srcId="{A176ACC8-D911-4F92-B78C-BE0D21B47C57}" destId="{73FEA7DE-193E-45BF-9A8A-C591A027A567}" srcOrd="1" destOrd="0" presId="urn:microsoft.com/office/officeart/2005/8/layout/hList7#2"/>
    <dgm:cxn modelId="{98B1754C-251E-49E9-91C4-C0ACEA0AC087}" srcId="{534A560A-C4DC-4306-B7C3-B66D5DB03863}" destId="{38573BBC-E7E8-4D98-A42E-2203C7EE0751}" srcOrd="4" destOrd="0" parTransId="{7F541EFD-5909-4178-BE17-DEB06D3D4919}" sibTransId="{92989D95-AAD3-4289-8AE6-B78FC3228C88}"/>
    <dgm:cxn modelId="{4B01DF22-C3FF-4BC4-A6BA-DF773319B079}" type="presOf" srcId="{6460C72D-7A42-43D2-9D81-6C5B523B3EDF}" destId="{1ABC0A69-CCF8-4979-9B66-4A91C2C0A81E}" srcOrd="1" destOrd="0" presId="urn:microsoft.com/office/officeart/2005/8/layout/hList7#2"/>
    <dgm:cxn modelId="{D365164C-6087-472F-A0B9-26FD7F80467D}" type="presOf" srcId="{75161544-04EC-448C-8B03-9DBD696AA221}" destId="{8DC8DEAB-2132-4CF4-A8B4-4E5A23B73061}" srcOrd="0" destOrd="0" presId="urn:microsoft.com/office/officeart/2005/8/layout/hList7#2"/>
    <dgm:cxn modelId="{4D8D4C7E-2C16-4C24-9BD5-D14205CBBB21}" srcId="{534A560A-C4DC-4306-B7C3-B66D5DB03863}" destId="{6460C72D-7A42-43D2-9D81-6C5B523B3EDF}" srcOrd="0" destOrd="0" parTransId="{AF4912FD-8DDC-40A6-94A3-5281941C6266}" sibTransId="{17D52A17-99EE-4A93-A3B6-B5F68C127393}"/>
    <dgm:cxn modelId="{CEAF038D-E1FC-41D5-8C47-B4D9CF90BA62}" srcId="{534A560A-C4DC-4306-B7C3-B66D5DB03863}" destId="{A176ACC8-D911-4F92-B78C-BE0D21B47C57}" srcOrd="3" destOrd="0" parTransId="{563F7C69-A3D8-4A60-93C1-0EE1106D8C8F}" sibTransId="{C7885CCC-353C-4466-B404-C63395EC836C}"/>
    <dgm:cxn modelId="{A5BB53D3-EECF-4A6B-9A8F-9ED53A44C616}" type="presOf" srcId="{C7885CCC-353C-4466-B404-C63395EC836C}" destId="{D31F4514-A5E4-4CED-8699-C2B16E929752}" srcOrd="0" destOrd="0" presId="urn:microsoft.com/office/officeart/2005/8/layout/hList7#2"/>
    <dgm:cxn modelId="{1D86D4DA-1861-4BE0-AD9A-E59BB8EAB5BA}" type="presOf" srcId="{92989D95-AAD3-4289-8AE6-B78FC3228C88}" destId="{7F85A59A-F014-4CFB-93E4-DAB74623D8F6}" srcOrd="0" destOrd="0" presId="urn:microsoft.com/office/officeart/2005/8/layout/hList7#2"/>
    <dgm:cxn modelId="{1409FBEC-30B7-4C0B-984F-75578104263F}" srcId="{534A560A-C4DC-4306-B7C3-B66D5DB03863}" destId="{B9883353-DF71-4981-81FB-1F4A88E3D995}" srcOrd="2" destOrd="0" parTransId="{2DF347A2-6324-44C0-A0A0-9F5607F2ADAA}" sibTransId="{41F48B80-08FD-4ED0-BFF7-064E4CD8DF17}"/>
    <dgm:cxn modelId="{CD43D487-CAA6-412D-AA72-CFBD5D9E31A3}" type="presOf" srcId="{C994DD33-9ECD-4DA8-A324-63FF1E7FC048}" destId="{6475B529-56EC-49D4-8F3B-5484A9E9EAF2}" srcOrd="1" destOrd="0" presId="urn:microsoft.com/office/officeart/2005/8/layout/hList7#2"/>
    <dgm:cxn modelId="{504A0394-4F23-48FE-8476-D842CF877365}" type="presOf" srcId="{41F48B80-08FD-4ED0-BFF7-064E4CD8DF17}" destId="{22480131-FDEF-4BCC-A2AB-B1C23A4E10F9}" srcOrd="0" destOrd="0" presId="urn:microsoft.com/office/officeart/2005/8/layout/hList7#2"/>
    <dgm:cxn modelId="{3F7308A1-0385-4183-9249-1A4DF9107121}" type="presOf" srcId="{38573BBC-E7E8-4D98-A42E-2203C7EE0751}" destId="{5BD82424-0252-4F12-A8E3-F2EDF26748E3}" srcOrd="0" destOrd="0" presId="urn:microsoft.com/office/officeart/2005/8/layout/hList7#2"/>
    <dgm:cxn modelId="{AD0C00A7-04D4-434C-BA86-FDA648FBA2E0}" type="presOf" srcId="{F42D4458-12EC-449A-A5F3-E21CB9498C68}" destId="{840BACEA-2B74-4356-8CFD-F3EF5BF9FF2B}" srcOrd="0" destOrd="0" presId="urn:microsoft.com/office/officeart/2005/8/layout/hList7#2"/>
    <dgm:cxn modelId="{C99E51F8-3A2F-4276-81E6-CCD1488AE47C}" type="presOf" srcId="{17D52A17-99EE-4A93-A3B6-B5F68C127393}" destId="{79CE42FA-9E7D-4AE2-A813-C03676D7336B}" srcOrd="0" destOrd="0" presId="urn:microsoft.com/office/officeart/2005/8/layout/hList7#2"/>
    <dgm:cxn modelId="{C56EDD98-4172-429B-ABE6-4E4C704774B8}" type="presOf" srcId="{C994DD33-9ECD-4DA8-A324-63FF1E7FC048}" destId="{4917AB83-25E8-405C-B82E-858D1E4B910E}" srcOrd="0" destOrd="0" presId="urn:microsoft.com/office/officeart/2005/8/layout/hList7#2"/>
    <dgm:cxn modelId="{6918FEE0-446C-42CD-8591-5478E8E73157}" type="presOf" srcId="{9C081671-1F21-466A-BDAD-EA891B427FAE}" destId="{C4E8604F-B380-47F4-AEAF-109A402DD255}" srcOrd="1" destOrd="0" presId="urn:microsoft.com/office/officeart/2005/8/layout/hList7#2"/>
    <dgm:cxn modelId="{0DEC8248-8108-417C-89C3-2E84262415BB}" type="presOf" srcId="{534A560A-C4DC-4306-B7C3-B66D5DB03863}" destId="{40B24A58-F1B0-47C3-BFFF-FE00ED739A9C}" srcOrd="0" destOrd="0" presId="urn:microsoft.com/office/officeart/2005/8/layout/hList7#2"/>
    <dgm:cxn modelId="{7036894F-F92C-4FCE-BED6-01055AC32BEB}" type="presOf" srcId="{38573BBC-E7E8-4D98-A42E-2203C7EE0751}" destId="{5773DD21-2F29-46D1-BFDE-9D0824FF78E5}" srcOrd="1" destOrd="0" presId="urn:microsoft.com/office/officeart/2005/8/layout/hList7#2"/>
    <dgm:cxn modelId="{B93F387D-051C-4811-905D-F2E72A75485F}" type="presOf" srcId="{F42D4458-12EC-449A-A5F3-E21CB9498C68}" destId="{2CE23614-2A7A-459A-BFE8-045284440FEB}" srcOrd="1" destOrd="0" presId="urn:microsoft.com/office/officeart/2005/8/layout/hList7#2"/>
    <dgm:cxn modelId="{032050B9-F227-4DE7-A423-EB5405CFF227}" type="presOf" srcId="{B9883353-DF71-4981-81FB-1F4A88E3D995}" destId="{F3A6613F-9792-44BE-ABC2-BE46C52D101C}" srcOrd="0" destOrd="0" presId="urn:microsoft.com/office/officeart/2005/8/layout/hList7#2"/>
    <dgm:cxn modelId="{E1A68EDB-7805-4C5B-8476-4A6E7A718E2F}" type="presOf" srcId="{6460C72D-7A42-43D2-9D81-6C5B523B3EDF}" destId="{00F1D320-8E6B-4C64-A8A0-118D8B58B755}" srcOrd="0" destOrd="0" presId="urn:microsoft.com/office/officeart/2005/8/layout/hList7#2"/>
    <dgm:cxn modelId="{DC2BF41A-1EEB-46F2-AA2E-9C797F850D16}" type="presParOf" srcId="{40B24A58-F1B0-47C3-BFFF-FE00ED739A9C}" destId="{C6D15A6F-F511-4CB7-A93E-2F20F3DE0E77}" srcOrd="0" destOrd="0" presId="urn:microsoft.com/office/officeart/2005/8/layout/hList7#2"/>
    <dgm:cxn modelId="{CC1C3CEF-81EB-463D-8997-1EFD20B10D40}" type="presParOf" srcId="{40B24A58-F1B0-47C3-BFFF-FE00ED739A9C}" destId="{DE684B67-125F-4FA7-81AE-EBC47520E375}" srcOrd="1" destOrd="0" presId="urn:microsoft.com/office/officeart/2005/8/layout/hList7#2"/>
    <dgm:cxn modelId="{CEF6D1E7-4D98-4C37-B85A-7E1A434B9862}" type="presParOf" srcId="{DE684B67-125F-4FA7-81AE-EBC47520E375}" destId="{05C0C455-DA18-4298-A6F5-E3319E69002B}" srcOrd="0" destOrd="0" presId="urn:microsoft.com/office/officeart/2005/8/layout/hList7#2"/>
    <dgm:cxn modelId="{99C7D1CC-E78B-4914-AA3F-7D3833966159}" type="presParOf" srcId="{05C0C455-DA18-4298-A6F5-E3319E69002B}" destId="{00F1D320-8E6B-4C64-A8A0-118D8B58B755}" srcOrd="0" destOrd="0" presId="urn:microsoft.com/office/officeart/2005/8/layout/hList7#2"/>
    <dgm:cxn modelId="{9CEC9011-CC57-42E5-8B7D-02D0F1A838D2}" type="presParOf" srcId="{05C0C455-DA18-4298-A6F5-E3319E69002B}" destId="{1ABC0A69-CCF8-4979-9B66-4A91C2C0A81E}" srcOrd="1" destOrd="0" presId="urn:microsoft.com/office/officeart/2005/8/layout/hList7#2"/>
    <dgm:cxn modelId="{7BE40709-66B1-438A-B013-920A1CAC55A1}" type="presParOf" srcId="{05C0C455-DA18-4298-A6F5-E3319E69002B}" destId="{261520EE-4CA6-4A8F-B524-8CB4004E5861}" srcOrd="2" destOrd="0" presId="urn:microsoft.com/office/officeart/2005/8/layout/hList7#2"/>
    <dgm:cxn modelId="{FC93EA45-516A-404D-A2D7-64CF5A2A6AED}" type="presParOf" srcId="{05C0C455-DA18-4298-A6F5-E3319E69002B}" destId="{00AC4E3D-1BB8-465C-A5B5-39BDD05D6F93}" srcOrd="3" destOrd="0" presId="urn:microsoft.com/office/officeart/2005/8/layout/hList7#2"/>
    <dgm:cxn modelId="{D8FBACBD-92BF-4636-90EA-44381AD23201}" type="presParOf" srcId="{DE684B67-125F-4FA7-81AE-EBC47520E375}" destId="{79CE42FA-9E7D-4AE2-A813-C03676D7336B}" srcOrd="1" destOrd="0" presId="urn:microsoft.com/office/officeart/2005/8/layout/hList7#2"/>
    <dgm:cxn modelId="{64804C1A-753E-4300-8B0F-8DB9F10F38F4}" type="presParOf" srcId="{DE684B67-125F-4FA7-81AE-EBC47520E375}" destId="{8285049F-414F-4F40-BB91-EC170DADD6A2}" srcOrd="2" destOrd="0" presId="urn:microsoft.com/office/officeart/2005/8/layout/hList7#2"/>
    <dgm:cxn modelId="{1B08A881-4C0B-48E4-BB1C-EB2B56C1108D}" type="presParOf" srcId="{8285049F-414F-4F40-BB91-EC170DADD6A2}" destId="{4F8CA4B3-8CBC-455C-A0FD-A2C7D34357B8}" srcOrd="0" destOrd="0" presId="urn:microsoft.com/office/officeart/2005/8/layout/hList7#2"/>
    <dgm:cxn modelId="{759CB8F2-BCD5-4BB6-B0FE-CB80315C4BA0}" type="presParOf" srcId="{8285049F-414F-4F40-BB91-EC170DADD6A2}" destId="{C4E8604F-B380-47F4-AEAF-109A402DD255}" srcOrd="1" destOrd="0" presId="urn:microsoft.com/office/officeart/2005/8/layout/hList7#2"/>
    <dgm:cxn modelId="{1C248953-7EBE-46DA-823A-280837BB81A3}" type="presParOf" srcId="{8285049F-414F-4F40-BB91-EC170DADD6A2}" destId="{1FDF3DED-CACE-4A72-B442-ACFB1B8A0FDA}" srcOrd="2" destOrd="0" presId="urn:microsoft.com/office/officeart/2005/8/layout/hList7#2"/>
    <dgm:cxn modelId="{1D1C39EF-C6D6-4B84-BAC6-4F24979C16C5}" type="presParOf" srcId="{8285049F-414F-4F40-BB91-EC170DADD6A2}" destId="{A6DB9BE2-FDBC-4E40-B2CA-D5B6868BF756}" srcOrd="3" destOrd="0" presId="urn:microsoft.com/office/officeart/2005/8/layout/hList7#2"/>
    <dgm:cxn modelId="{07D0F46E-4755-4959-BDB4-36276D812761}" type="presParOf" srcId="{DE684B67-125F-4FA7-81AE-EBC47520E375}" destId="{EE8BB825-E434-41C4-8D6C-5DDECF87226E}" srcOrd="3" destOrd="0" presId="urn:microsoft.com/office/officeart/2005/8/layout/hList7#2"/>
    <dgm:cxn modelId="{E938A6EB-7AB1-4ABA-A417-6A53A00148F4}" type="presParOf" srcId="{DE684B67-125F-4FA7-81AE-EBC47520E375}" destId="{D61B5C05-2887-43D3-9794-89F6B1FE8E63}" srcOrd="4" destOrd="0" presId="urn:microsoft.com/office/officeart/2005/8/layout/hList7#2"/>
    <dgm:cxn modelId="{F04A901E-5D75-45F4-831D-51C07BC7489D}" type="presParOf" srcId="{D61B5C05-2887-43D3-9794-89F6B1FE8E63}" destId="{F3A6613F-9792-44BE-ABC2-BE46C52D101C}" srcOrd="0" destOrd="0" presId="urn:microsoft.com/office/officeart/2005/8/layout/hList7#2"/>
    <dgm:cxn modelId="{EDD60310-28DD-43EC-B576-197EAAFE7227}" type="presParOf" srcId="{D61B5C05-2887-43D3-9794-89F6B1FE8E63}" destId="{2EC572F0-FA3F-4605-99ED-9ED77983002D}" srcOrd="1" destOrd="0" presId="urn:microsoft.com/office/officeart/2005/8/layout/hList7#2"/>
    <dgm:cxn modelId="{6142565E-A1E6-42FB-9E06-D56EF7821DAD}" type="presParOf" srcId="{D61B5C05-2887-43D3-9794-89F6B1FE8E63}" destId="{E74687E9-1761-415C-879F-BDD8B21CB537}" srcOrd="2" destOrd="0" presId="urn:microsoft.com/office/officeart/2005/8/layout/hList7#2"/>
    <dgm:cxn modelId="{929ECAD1-457A-4497-8CBD-061C96391576}" type="presParOf" srcId="{D61B5C05-2887-43D3-9794-89F6B1FE8E63}" destId="{5A2269FC-95BD-409B-8B92-2842044001A7}" srcOrd="3" destOrd="0" presId="urn:microsoft.com/office/officeart/2005/8/layout/hList7#2"/>
    <dgm:cxn modelId="{4434504B-EB6D-4771-B9D2-5F2DC27ED48C}" type="presParOf" srcId="{DE684B67-125F-4FA7-81AE-EBC47520E375}" destId="{22480131-FDEF-4BCC-A2AB-B1C23A4E10F9}" srcOrd="5" destOrd="0" presId="urn:microsoft.com/office/officeart/2005/8/layout/hList7#2"/>
    <dgm:cxn modelId="{9922A92B-8E07-4188-A313-BA21FE029AB1}" type="presParOf" srcId="{DE684B67-125F-4FA7-81AE-EBC47520E375}" destId="{D019FDB3-9888-450E-A3B3-2F49B0B4EE9B}" srcOrd="6" destOrd="0" presId="urn:microsoft.com/office/officeart/2005/8/layout/hList7#2"/>
    <dgm:cxn modelId="{5FEA95B6-C29E-49C0-800B-C0125D7C3511}" type="presParOf" srcId="{D019FDB3-9888-450E-A3B3-2F49B0B4EE9B}" destId="{2E769B0F-CABF-4393-9002-21980912D94D}" srcOrd="0" destOrd="0" presId="urn:microsoft.com/office/officeart/2005/8/layout/hList7#2"/>
    <dgm:cxn modelId="{4D4FBBEB-70A5-4CEC-A00A-FA8E46177829}" type="presParOf" srcId="{D019FDB3-9888-450E-A3B3-2F49B0B4EE9B}" destId="{73FEA7DE-193E-45BF-9A8A-C591A027A567}" srcOrd="1" destOrd="0" presId="urn:microsoft.com/office/officeart/2005/8/layout/hList7#2"/>
    <dgm:cxn modelId="{9FFD1AA6-7F14-45CB-978C-35A408CD3A62}" type="presParOf" srcId="{D019FDB3-9888-450E-A3B3-2F49B0B4EE9B}" destId="{7C08448F-1026-4C96-B386-FAC68265EB78}" srcOrd="2" destOrd="0" presId="urn:microsoft.com/office/officeart/2005/8/layout/hList7#2"/>
    <dgm:cxn modelId="{6F4D5EFA-FD98-4DC6-80D6-D60EF08A4CCA}" type="presParOf" srcId="{D019FDB3-9888-450E-A3B3-2F49B0B4EE9B}" destId="{B0169B30-C65B-4FE0-B0A5-5FB8866978B5}" srcOrd="3" destOrd="0" presId="urn:microsoft.com/office/officeart/2005/8/layout/hList7#2"/>
    <dgm:cxn modelId="{06B8655C-3588-4C2C-BE8B-84F3AE1A74B6}" type="presParOf" srcId="{DE684B67-125F-4FA7-81AE-EBC47520E375}" destId="{D31F4514-A5E4-4CED-8699-C2B16E929752}" srcOrd="7" destOrd="0" presId="urn:microsoft.com/office/officeart/2005/8/layout/hList7#2"/>
    <dgm:cxn modelId="{64DC882F-8E1C-40C4-B840-5A7353E9CE72}" type="presParOf" srcId="{DE684B67-125F-4FA7-81AE-EBC47520E375}" destId="{3DAF8A9A-B938-4D8A-90D1-D76872BE1542}" srcOrd="8" destOrd="0" presId="urn:microsoft.com/office/officeart/2005/8/layout/hList7#2"/>
    <dgm:cxn modelId="{D44D4388-1CE1-4FAF-A4B3-4DA5C41221BE}" type="presParOf" srcId="{3DAF8A9A-B938-4D8A-90D1-D76872BE1542}" destId="{5BD82424-0252-4F12-A8E3-F2EDF26748E3}" srcOrd="0" destOrd="0" presId="urn:microsoft.com/office/officeart/2005/8/layout/hList7#2"/>
    <dgm:cxn modelId="{59DAAC0A-4767-4090-8F32-91E50B8FF202}" type="presParOf" srcId="{3DAF8A9A-B938-4D8A-90D1-D76872BE1542}" destId="{5773DD21-2F29-46D1-BFDE-9D0824FF78E5}" srcOrd="1" destOrd="0" presId="urn:microsoft.com/office/officeart/2005/8/layout/hList7#2"/>
    <dgm:cxn modelId="{A8DFBF05-E8C7-4329-8BD0-9B8065346979}" type="presParOf" srcId="{3DAF8A9A-B938-4D8A-90D1-D76872BE1542}" destId="{6BF1C91F-BA82-4840-A64F-B82D9CFDDA6F}" srcOrd="2" destOrd="0" presId="urn:microsoft.com/office/officeart/2005/8/layout/hList7#2"/>
    <dgm:cxn modelId="{BC715688-63B9-4E13-9A44-F42EDC69B667}" type="presParOf" srcId="{3DAF8A9A-B938-4D8A-90D1-D76872BE1542}" destId="{5C8F0030-05E2-483F-9FD0-908418D5395F}" srcOrd="3" destOrd="0" presId="urn:microsoft.com/office/officeart/2005/8/layout/hList7#2"/>
    <dgm:cxn modelId="{23F9AE37-8263-4E48-8BF1-29EEBC81B106}" type="presParOf" srcId="{DE684B67-125F-4FA7-81AE-EBC47520E375}" destId="{7F85A59A-F014-4CFB-93E4-DAB74623D8F6}" srcOrd="9" destOrd="0" presId="urn:microsoft.com/office/officeart/2005/8/layout/hList7#2"/>
    <dgm:cxn modelId="{6CE576AC-2EC8-4B19-B04E-90243FA732F5}" type="presParOf" srcId="{DE684B67-125F-4FA7-81AE-EBC47520E375}" destId="{667BF680-BFCF-43CF-A055-F45BFB990409}" srcOrd="10" destOrd="0" presId="urn:microsoft.com/office/officeart/2005/8/layout/hList7#2"/>
    <dgm:cxn modelId="{8FA568BF-1D42-4829-8F1D-59E637C20A7C}" type="presParOf" srcId="{667BF680-BFCF-43CF-A055-F45BFB990409}" destId="{4917AB83-25E8-405C-B82E-858D1E4B910E}" srcOrd="0" destOrd="0" presId="urn:microsoft.com/office/officeart/2005/8/layout/hList7#2"/>
    <dgm:cxn modelId="{903FD77E-F881-4A10-8202-D219C79D199D}" type="presParOf" srcId="{667BF680-BFCF-43CF-A055-F45BFB990409}" destId="{6475B529-56EC-49D4-8F3B-5484A9E9EAF2}" srcOrd="1" destOrd="0" presId="urn:microsoft.com/office/officeart/2005/8/layout/hList7#2"/>
    <dgm:cxn modelId="{D5C6F4E7-ED8D-4FD8-BE36-C31080395606}" type="presParOf" srcId="{667BF680-BFCF-43CF-A055-F45BFB990409}" destId="{D84F50B2-69EE-48B6-ADCB-A595BE520E1A}" srcOrd="2" destOrd="0" presId="urn:microsoft.com/office/officeart/2005/8/layout/hList7#2"/>
    <dgm:cxn modelId="{44F1FC2C-C965-4F8A-A3D0-D69E357C8E67}" type="presParOf" srcId="{667BF680-BFCF-43CF-A055-F45BFB990409}" destId="{C4B3D65A-0098-4913-B699-A847AE5375CE}" srcOrd="3" destOrd="0" presId="urn:microsoft.com/office/officeart/2005/8/layout/hList7#2"/>
    <dgm:cxn modelId="{B09E27BD-EDCA-4F87-A5C1-3D82DC1AB1D3}" type="presParOf" srcId="{DE684B67-125F-4FA7-81AE-EBC47520E375}" destId="{8DC8DEAB-2132-4CF4-A8B4-4E5A23B73061}" srcOrd="11" destOrd="0" presId="urn:microsoft.com/office/officeart/2005/8/layout/hList7#2"/>
    <dgm:cxn modelId="{27ACAFCC-4652-4E0D-ADC4-7CEF5D7AB325}" type="presParOf" srcId="{DE684B67-125F-4FA7-81AE-EBC47520E375}" destId="{5F973A2D-91AF-4321-BD9C-5323000DA459}" srcOrd="12" destOrd="0" presId="urn:microsoft.com/office/officeart/2005/8/layout/hList7#2"/>
    <dgm:cxn modelId="{B94F095B-84DF-437D-A1C9-D7CC500214FC}" type="presParOf" srcId="{5F973A2D-91AF-4321-BD9C-5323000DA459}" destId="{840BACEA-2B74-4356-8CFD-F3EF5BF9FF2B}" srcOrd="0" destOrd="0" presId="urn:microsoft.com/office/officeart/2005/8/layout/hList7#2"/>
    <dgm:cxn modelId="{4F8C27EE-3EC7-4343-9995-66EA67CE3F17}" type="presParOf" srcId="{5F973A2D-91AF-4321-BD9C-5323000DA459}" destId="{2CE23614-2A7A-459A-BFE8-045284440FEB}" srcOrd="1" destOrd="0" presId="urn:microsoft.com/office/officeart/2005/8/layout/hList7#2"/>
    <dgm:cxn modelId="{C0AA67B4-5869-4E4D-B4D1-8A49682ADCB9}" type="presParOf" srcId="{5F973A2D-91AF-4321-BD9C-5323000DA459}" destId="{98C60327-5CE4-4FB0-93AF-423FC670B3B9}" srcOrd="2" destOrd="0" presId="urn:microsoft.com/office/officeart/2005/8/layout/hList7#2"/>
    <dgm:cxn modelId="{C3F5F49C-0B29-4015-B961-D5BC941434FC}" type="presParOf" srcId="{5F973A2D-91AF-4321-BD9C-5323000DA459}" destId="{BE0A1BE3-873A-4A9E-986E-B42786ADB676}" srcOrd="3" destOrd="0" presId="urn:microsoft.com/office/officeart/2005/8/layout/hList7#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1D320-8E6B-4C64-A8A0-118D8B58B755}">
      <dsp:nvSpPr>
        <dsp:cNvPr id="0" name=""/>
        <dsp:cNvSpPr/>
      </dsp:nvSpPr>
      <dsp:spPr>
        <a:xfrm>
          <a:off x="50985"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GESTIÓN DEL TRÁNSITO – GSMT01</a:t>
          </a:r>
        </a:p>
        <a:p>
          <a:pPr lvl="0" algn="ctr" defTabSz="355600">
            <a:lnSpc>
              <a:spcPct val="90000"/>
            </a:lnSpc>
            <a:spcBef>
              <a:spcPct val="0"/>
            </a:spcBef>
            <a:spcAft>
              <a:spcPct val="35000"/>
            </a:spcAft>
          </a:pPr>
          <a:r>
            <a:rPr lang="es-CO" sz="800" kern="1200" dirty="0" smtClean="0"/>
            <a:t>(Lidera área técnica)</a:t>
          </a:r>
          <a:endParaRPr lang="es-CO" sz="800" kern="1200" dirty="0"/>
        </a:p>
      </dsp:txBody>
      <dsp:txXfrm>
        <a:off x="50985" y="1062482"/>
        <a:ext cx="791527" cy="1062482"/>
      </dsp:txXfrm>
    </dsp:sp>
    <dsp:sp modelId="{00AC4E3D-1BB8-465C-A5B5-39BDD05D6F93}">
      <dsp:nvSpPr>
        <dsp:cNvPr id="0" name=""/>
        <dsp:cNvSpPr/>
      </dsp:nvSpPr>
      <dsp:spPr>
        <a:xfrm>
          <a:off x="25925" y="159372"/>
          <a:ext cx="744035" cy="884516"/>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8CA4B3-8CBC-455C-A0FD-A2C7D34357B8}">
      <dsp:nvSpPr>
        <dsp:cNvPr id="0" name=""/>
        <dsp:cNvSpPr/>
      </dsp:nvSpPr>
      <dsp:spPr>
        <a:xfrm>
          <a:off x="866258" y="0"/>
          <a:ext cx="883138"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INFRAESTRUCTURA – GSMT02 </a:t>
          </a:r>
        </a:p>
        <a:p>
          <a:pPr lvl="0" algn="ctr" defTabSz="355600">
            <a:lnSpc>
              <a:spcPct val="90000"/>
            </a:lnSpc>
            <a:spcBef>
              <a:spcPct val="0"/>
            </a:spcBef>
            <a:spcAft>
              <a:spcPct val="35000"/>
            </a:spcAft>
          </a:pPr>
          <a:r>
            <a:rPr lang="es-CO" sz="800" kern="1200" dirty="0" smtClean="0"/>
            <a:t>(Lidera área técnica)</a:t>
          </a:r>
          <a:endParaRPr lang="es-CO" sz="800" kern="1200" dirty="0"/>
        </a:p>
      </dsp:txBody>
      <dsp:txXfrm>
        <a:off x="866258" y="1062481"/>
        <a:ext cx="883138" cy="1062482"/>
      </dsp:txXfrm>
    </dsp:sp>
    <dsp:sp modelId="{A6DB9BE2-FDBC-4E40-B2CA-D5B6868BF756}">
      <dsp:nvSpPr>
        <dsp:cNvPr id="0" name=""/>
        <dsp:cNvSpPr/>
      </dsp:nvSpPr>
      <dsp:spPr>
        <a:xfrm>
          <a:off x="887004" y="159372"/>
          <a:ext cx="744035" cy="884516"/>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A6613F-9792-44BE-ABC2-BE46C52D101C}">
      <dsp:nvSpPr>
        <dsp:cNvPr id="0" name=""/>
        <dsp:cNvSpPr/>
      </dsp:nvSpPr>
      <dsp:spPr>
        <a:xfrm>
          <a:off x="1773142"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TRANSPORTE- GSMT03</a:t>
          </a:r>
        </a:p>
        <a:p>
          <a:pPr lvl="0" algn="ctr" defTabSz="355600">
            <a:lnSpc>
              <a:spcPct val="90000"/>
            </a:lnSpc>
            <a:spcBef>
              <a:spcPct val="0"/>
            </a:spcBef>
            <a:spcAft>
              <a:spcPct val="35000"/>
            </a:spcAft>
          </a:pPr>
          <a:r>
            <a:rPr lang="es-CO" sz="800" kern="1200" dirty="0" smtClean="0"/>
            <a:t>(Lidera área técnica)</a:t>
          </a:r>
          <a:endParaRPr lang="es-CO" sz="800" kern="1200" dirty="0"/>
        </a:p>
      </dsp:txBody>
      <dsp:txXfrm>
        <a:off x="1773142" y="1062482"/>
        <a:ext cx="791527" cy="1062482"/>
      </dsp:txXfrm>
    </dsp:sp>
    <dsp:sp modelId="{5A2269FC-95BD-409B-8B92-2842044001A7}">
      <dsp:nvSpPr>
        <dsp:cNvPr id="0" name=""/>
        <dsp:cNvSpPr/>
      </dsp:nvSpPr>
      <dsp:spPr>
        <a:xfrm>
          <a:off x="1748082" y="159372"/>
          <a:ext cx="744035" cy="884516"/>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69B0F-CABF-4393-9002-21980912D94D}">
      <dsp:nvSpPr>
        <dsp:cNvPr id="0" name=""/>
        <dsp:cNvSpPr/>
      </dsp:nvSpPr>
      <dsp:spPr>
        <a:xfrm>
          <a:off x="2588415"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CULTURA VIAL</a:t>
          </a:r>
        </a:p>
        <a:p>
          <a:pPr lvl="0" algn="ctr" defTabSz="355600">
            <a:lnSpc>
              <a:spcPct val="90000"/>
            </a:lnSpc>
            <a:spcBef>
              <a:spcPct val="0"/>
            </a:spcBef>
            <a:spcAft>
              <a:spcPct val="35000"/>
            </a:spcAft>
          </a:pPr>
          <a:r>
            <a:rPr lang="es-CO" sz="800" kern="1200" dirty="0" smtClean="0"/>
            <a:t>- GSMT04</a:t>
          </a:r>
        </a:p>
        <a:p>
          <a:pPr lvl="0" algn="ctr" defTabSz="355600">
            <a:lnSpc>
              <a:spcPct val="90000"/>
            </a:lnSpc>
            <a:spcBef>
              <a:spcPct val="0"/>
            </a:spcBef>
            <a:spcAft>
              <a:spcPct val="35000"/>
            </a:spcAft>
          </a:pPr>
          <a:r>
            <a:rPr lang="es-CO" sz="800" kern="1200" dirty="0" smtClean="0"/>
            <a:t>(Lidera área de planeación)</a:t>
          </a:r>
          <a:endParaRPr lang="es-CO" sz="800" kern="1200" dirty="0"/>
        </a:p>
      </dsp:txBody>
      <dsp:txXfrm>
        <a:off x="2588415" y="1062482"/>
        <a:ext cx="791527" cy="1062482"/>
      </dsp:txXfrm>
    </dsp:sp>
    <dsp:sp modelId="{B0169B30-C65B-4FE0-B0A5-5FB8866978B5}">
      <dsp:nvSpPr>
        <dsp:cNvPr id="0" name=""/>
        <dsp:cNvSpPr/>
      </dsp:nvSpPr>
      <dsp:spPr>
        <a:xfrm>
          <a:off x="2563355" y="159372"/>
          <a:ext cx="744035" cy="884516"/>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83DC96-7C3E-4675-AD1C-E692BFD97F2F}">
      <dsp:nvSpPr>
        <dsp:cNvPr id="0" name=""/>
        <dsp:cNvSpPr/>
      </dsp:nvSpPr>
      <dsp:spPr>
        <a:xfrm>
          <a:off x="3382403"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REGULACIÓN Y CONTROL – GSMT05</a:t>
          </a:r>
        </a:p>
        <a:p>
          <a:pPr lvl="0" algn="ctr" defTabSz="355600">
            <a:lnSpc>
              <a:spcPct val="90000"/>
            </a:lnSpc>
            <a:spcBef>
              <a:spcPct val="0"/>
            </a:spcBef>
            <a:spcAft>
              <a:spcPct val="35000"/>
            </a:spcAft>
          </a:pPr>
          <a:r>
            <a:rPr lang="es-CO" sz="800" kern="1200" dirty="0" smtClean="0"/>
            <a:t>(Lidera área operativa-PONAL)</a:t>
          </a:r>
        </a:p>
      </dsp:txBody>
      <dsp:txXfrm>
        <a:off x="3382403" y="1062482"/>
        <a:ext cx="791527" cy="1062482"/>
      </dsp:txXfrm>
    </dsp:sp>
    <dsp:sp modelId="{E19C2F22-544E-4B3F-AB46-B9F0BE86A68E}">
      <dsp:nvSpPr>
        <dsp:cNvPr id="0" name=""/>
        <dsp:cNvSpPr/>
      </dsp:nvSpPr>
      <dsp:spPr>
        <a:xfrm>
          <a:off x="3378628" y="159372"/>
          <a:ext cx="744035" cy="884516"/>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D82424-0252-4F12-A8E3-F2EDF26748E3}">
      <dsp:nvSpPr>
        <dsp:cNvPr id="0" name=""/>
        <dsp:cNvSpPr/>
      </dsp:nvSpPr>
      <dsp:spPr>
        <a:xfrm>
          <a:off x="4170155"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GESTIÓN DE TRÁMITES GSMT06</a:t>
          </a:r>
        </a:p>
        <a:p>
          <a:pPr lvl="0" algn="ctr" defTabSz="355600">
            <a:lnSpc>
              <a:spcPct val="90000"/>
            </a:lnSpc>
            <a:spcBef>
              <a:spcPct val="0"/>
            </a:spcBef>
            <a:spcAft>
              <a:spcPct val="35000"/>
            </a:spcAft>
          </a:pPr>
          <a:r>
            <a:rPr lang="es-CO" sz="800" kern="1200" dirty="0" smtClean="0"/>
            <a:t>(Lidera área servicio al cliente)</a:t>
          </a:r>
          <a:endParaRPr lang="es-CO" sz="800" kern="1200" dirty="0"/>
        </a:p>
      </dsp:txBody>
      <dsp:txXfrm>
        <a:off x="4170155" y="1062482"/>
        <a:ext cx="791527" cy="1062482"/>
      </dsp:txXfrm>
    </dsp:sp>
    <dsp:sp modelId="{5C8F0030-05E2-483F-9FD0-908418D5395F}">
      <dsp:nvSpPr>
        <dsp:cNvPr id="0" name=""/>
        <dsp:cNvSpPr/>
      </dsp:nvSpPr>
      <dsp:spPr>
        <a:xfrm>
          <a:off x="4193901" y="159372"/>
          <a:ext cx="744035" cy="884516"/>
        </a:xfrm>
        <a:prstGeom prst="ellipse">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17AB83-25E8-405C-B82E-858D1E4B910E}">
      <dsp:nvSpPr>
        <dsp:cNvPr id="0" name=""/>
        <dsp:cNvSpPr/>
      </dsp:nvSpPr>
      <dsp:spPr>
        <a:xfrm>
          <a:off x="4985428"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CONTRAVENCIONAL </a:t>
          </a:r>
        </a:p>
        <a:p>
          <a:pPr lvl="0" algn="ctr" defTabSz="355600">
            <a:lnSpc>
              <a:spcPct val="90000"/>
            </a:lnSpc>
            <a:spcBef>
              <a:spcPct val="0"/>
            </a:spcBef>
            <a:spcAft>
              <a:spcPct val="35000"/>
            </a:spcAft>
          </a:pPr>
          <a:r>
            <a:rPr lang="es-CO" sz="800" kern="1200" dirty="0" smtClean="0"/>
            <a:t>DE TRÁNSITO Y TRANSPORTE – GSMT07</a:t>
          </a:r>
        </a:p>
        <a:p>
          <a:pPr lvl="0" algn="ctr" defTabSz="355600">
            <a:lnSpc>
              <a:spcPct val="90000"/>
            </a:lnSpc>
            <a:spcBef>
              <a:spcPct val="0"/>
            </a:spcBef>
            <a:spcAft>
              <a:spcPct val="35000"/>
            </a:spcAft>
          </a:pPr>
          <a:r>
            <a:rPr lang="es-CO" sz="800" kern="1200" dirty="0" smtClean="0"/>
            <a:t>(Lidera área procesos </a:t>
          </a:r>
          <a:r>
            <a:rPr lang="es-CO" sz="800" kern="1200" dirty="0" err="1" smtClean="0"/>
            <a:t>adtvos</a:t>
          </a:r>
          <a:r>
            <a:rPr lang="es-CO" sz="800" kern="1200" dirty="0" smtClean="0"/>
            <a:t>)</a:t>
          </a:r>
          <a:endParaRPr lang="es-CO" sz="800" kern="1200" dirty="0"/>
        </a:p>
      </dsp:txBody>
      <dsp:txXfrm>
        <a:off x="4985428" y="1062482"/>
        <a:ext cx="791527" cy="1062482"/>
      </dsp:txXfrm>
    </dsp:sp>
    <dsp:sp modelId="{C4B3D65A-0098-4913-B699-A847AE5375CE}">
      <dsp:nvSpPr>
        <dsp:cNvPr id="0" name=""/>
        <dsp:cNvSpPr/>
      </dsp:nvSpPr>
      <dsp:spPr>
        <a:xfrm>
          <a:off x="5009174" y="159372"/>
          <a:ext cx="744035" cy="884516"/>
        </a:xfrm>
        <a:prstGeom prst="ellipse">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D15A6F-F511-4CB7-A93E-2F20F3DE0E77}">
      <dsp:nvSpPr>
        <dsp:cNvPr id="0" name=""/>
        <dsp:cNvSpPr/>
      </dsp:nvSpPr>
      <dsp:spPr>
        <a:xfrm>
          <a:off x="231165" y="2124964"/>
          <a:ext cx="5316804" cy="398430"/>
        </a:xfrm>
        <a:prstGeom prst="leftRightArrow">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1D320-8E6B-4C64-A8A0-118D8B58B755}">
      <dsp:nvSpPr>
        <dsp:cNvPr id="0" name=""/>
        <dsp:cNvSpPr/>
      </dsp:nvSpPr>
      <dsp:spPr>
        <a:xfrm>
          <a:off x="23463"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GESTIÓN DE CARTERA - GSMT08</a:t>
          </a:r>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procesos </a:t>
          </a:r>
          <a:r>
            <a:rPr lang="es-CO" sz="800" kern="1200" dirty="0" err="1" smtClean="0"/>
            <a:t>adtvos</a:t>
          </a:r>
          <a:r>
            <a:rPr lang="es-CO" sz="800" kern="1200" dirty="0" smtClean="0"/>
            <a:t>)</a:t>
          </a:r>
          <a:endParaRPr lang="es-CO" sz="800" kern="1200" dirty="0"/>
        </a:p>
      </dsp:txBody>
      <dsp:txXfrm>
        <a:off x="23463" y="1062482"/>
        <a:ext cx="791527" cy="1062482"/>
      </dsp:txXfrm>
    </dsp:sp>
    <dsp:sp modelId="{00AC4E3D-1BB8-465C-A5B5-39BDD05D6F93}">
      <dsp:nvSpPr>
        <dsp:cNvPr id="0" name=""/>
        <dsp:cNvSpPr/>
      </dsp:nvSpPr>
      <dsp:spPr>
        <a:xfrm>
          <a:off x="25925" y="159372"/>
          <a:ext cx="744035" cy="884516"/>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8CA4B3-8CBC-455C-A0FD-A2C7D34357B8}">
      <dsp:nvSpPr>
        <dsp:cNvPr id="0" name=""/>
        <dsp:cNvSpPr/>
      </dsp:nvSpPr>
      <dsp:spPr>
        <a:xfrm>
          <a:off x="839425" y="0"/>
          <a:ext cx="883138"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COORDINACIÓN  PRESUPUESTAL Y DE SERVICIOS LOGÍSTICOS - GSMT09</a:t>
          </a:r>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servicios corporativos)</a:t>
          </a:r>
          <a:endParaRPr lang="es-CO" sz="800" kern="1200" dirty="0"/>
        </a:p>
      </dsp:txBody>
      <dsp:txXfrm>
        <a:off x="839425" y="1062481"/>
        <a:ext cx="883138" cy="1062482"/>
      </dsp:txXfrm>
    </dsp:sp>
    <dsp:sp modelId="{A6DB9BE2-FDBC-4E40-B2CA-D5B6868BF756}">
      <dsp:nvSpPr>
        <dsp:cNvPr id="0" name=""/>
        <dsp:cNvSpPr/>
      </dsp:nvSpPr>
      <dsp:spPr>
        <a:xfrm>
          <a:off x="887004" y="159372"/>
          <a:ext cx="744035" cy="884516"/>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A6613F-9792-44BE-ABC2-BE46C52D101C}">
      <dsp:nvSpPr>
        <dsp:cNvPr id="0" name=""/>
        <dsp:cNvSpPr/>
      </dsp:nvSpPr>
      <dsp:spPr>
        <a:xfrm>
          <a:off x="1745620"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CUSTODIA Y CONSERVACIÓN DE LOS REGISTROS  TRÁNSITO Y TRANSPORTE – GSMT10</a:t>
          </a:r>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servicios corporativos)</a:t>
          </a:r>
          <a:endParaRPr lang="es-CO" sz="800" kern="1200" dirty="0"/>
        </a:p>
      </dsp:txBody>
      <dsp:txXfrm>
        <a:off x="1745620" y="1062482"/>
        <a:ext cx="791527" cy="1062482"/>
      </dsp:txXfrm>
    </dsp:sp>
    <dsp:sp modelId="{5A2269FC-95BD-409B-8B92-2842044001A7}">
      <dsp:nvSpPr>
        <dsp:cNvPr id="0" name=""/>
        <dsp:cNvSpPr/>
      </dsp:nvSpPr>
      <dsp:spPr>
        <a:xfrm>
          <a:off x="1748082" y="159372"/>
          <a:ext cx="744035" cy="884516"/>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69B0F-CABF-4393-9002-21980912D94D}">
      <dsp:nvSpPr>
        <dsp:cNvPr id="0" name=""/>
        <dsp:cNvSpPr/>
      </dsp:nvSpPr>
      <dsp:spPr>
        <a:xfrm>
          <a:off x="2560893"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SISTEMAS DE  INFORMACIÓN Y SOLUCIONES TI – GSMT11</a:t>
          </a:r>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servicios corporativos)</a:t>
          </a:r>
          <a:endParaRPr lang="es-CO" sz="800" kern="1200" dirty="0"/>
        </a:p>
      </dsp:txBody>
      <dsp:txXfrm>
        <a:off x="2560893" y="1062482"/>
        <a:ext cx="791527" cy="1062482"/>
      </dsp:txXfrm>
    </dsp:sp>
    <dsp:sp modelId="{B0169B30-C65B-4FE0-B0A5-5FB8866978B5}">
      <dsp:nvSpPr>
        <dsp:cNvPr id="0" name=""/>
        <dsp:cNvSpPr/>
      </dsp:nvSpPr>
      <dsp:spPr>
        <a:xfrm>
          <a:off x="2563355" y="159372"/>
          <a:ext cx="744035" cy="884516"/>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D82424-0252-4F12-A8E3-F2EDF26748E3}">
      <dsp:nvSpPr>
        <dsp:cNvPr id="0" name=""/>
        <dsp:cNvSpPr/>
      </dsp:nvSpPr>
      <dsp:spPr>
        <a:xfrm>
          <a:off x="3354882"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COMUNICACIONES – GSMT12</a:t>
          </a:r>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de comunicaciones)</a:t>
          </a:r>
          <a:endParaRPr lang="es-CO" sz="800" kern="1200" dirty="0"/>
        </a:p>
      </dsp:txBody>
      <dsp:txXfrm>
        <a:off x="3354882" y="1062482"/>
        <a:ext cx="791527" cy="1062482"/>
      </dsp:txXfrm>
    </dsp:sp>
    <dsp:sp modelId="{5C8F0030-05E2-483F-9FD0-908418D5395F}">
      <dsp:nvSpPr>
        <dsp:cNvPr id="0" name=""/>
        <dsp:cNvSpPr/>
      </dsp:nvSpPr>
      <dsp:spPr>
        <a:xfrm>
          <a:off x="3378628" y="159372"/>
          <a:ext cx="744035" cy="884516"/>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17AB83-25E8-405C-B82E-858D1E4B910E}">
      <dsp:nvSpPr>
        <dsp:cNvPr id="0" name=""/>
        <dsp:cNvSpPr/>
      </dsp:nvSpPr>
      <dsp:spPr>
        <a:xfrm>
          <a:off x="4170155"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ASESORIA LEGAL – GSMT13</a:t>
          </a:r>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Legal)</a:t>
          </a:r>
          <a:endParaRPr lang="es-CO" sz="800" kern="1200" dirty="0"/>
        </a:p>
      </dsp:txBody>
      <dsp:txXfrm>
        <a:off x="4170155" y="1062482"/>
        <a:ext cx="791527" cy="1062482"/>
      </dsp:txXfrm>
    </dsp:sp>
    <dsp:sp modelId="{C4B3D65A-0098-4913-B699-A847AE5375CE}">
      <dsp:nvSpPr>
        <dsp:cNvPr id="0" name=""/>
        <dsp:cNvSpPr/>
      </dsp:nvSpPr>
      <dsp:spPr>
        <a:xfrm>
          <a:off x="4193901" y="159372"/>
          <a:ext cx="744035" cy="884516"/>
        </a:xfrm>
        <a:prstGeom prst="ellipse">
          <a:avLst/>
        </a:prstGeom>
        <a:blipFill rotWithShape="0">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0BACEA-2B74-4356-8CFD-F3EF5BF9FF2B}">
      <dsp:nvSpPr>
        <dsp:cNvPr id="0" name=""/>
        <dsp:cNvSpPr/>
      </dsp:nvSpPr>
      <dsp:spPr>
        <a:xfrm>
          <a:off x="4985428" y="0"/>
          <a:ext cx="791527" cy="265620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dirty="0" smtClean="0"/>
            <a:t>COORDINACIÓN DE PLANES, INFORMES DE GESTIÓN Y ESTADISTICAS </a:t>
          </a:r>
          <a:r>
            <a:rPr lang="es-CO" sz="800" kern="1200" smtClean="0"/>
            <a:t>– GSMT14</a:t>
          </a:r>
          <a:endParaRPr lang="es-CO" sz="800" kern="1200" dirty="0" smtClean="0"/>
        </a:p>
        <a:p>
          <a:pPr lvl="0" algn="ctr" defTabSz="355600">
            <a:lnSpc>
              <a:spcPct val="90000"/>
            </a:lnSpc>
            <a:spcBef>
              <a:spcPct val="0"/>
            </a:spcBef>
            <a:spcAft>
              <a:spcPct val="35000"/>
            </a:spcAft>
          </a:pPr>
          <a:endParaRPr lang="es-CO" sz="800" kern="1200" dirty="0" smtClean="0"/>
        </a:p>
        <a:p>
          <a:pPr lvl="0" algn="ctr" defTabSz="355600">
            <a:lnSpc>
              <a:spcPct val="90000"/>
            </a:lnSpc>
            <a:spcBef>
              <a:spcPct val="0"/>
            </a:spcBef>
            <a:spcAft>
              <a:spcPct val="35000"/>
            </a:spcAft>
          </a:pPr>
          <a:r>
            <a:rPr lang="es-CO" sz="800" kern="1200" dirty="0" smtClean="0"/>
            <a:t>(Lidera área de planeación)</a:t>
          </a:r>
          <a:endParaRPr lang="es-CO" sz="800" kern="1200" dirty="0"/>
        </a:p>
      </dsp:txBody>
      <dsp:txXfrm>
        <a:off x="4985428" y="1062482"/>
        <a:ext cx="791527" cy="1062482"/>
      </dsp:txXfrm>
    </dsp:sp>
    <dsp:sp modelId="{BE0A1BE3-873A-4A9E-986E-B42786ADB676}">
      <dsp:nvSpPr>
        <dsp:cNvPr id="0" name=""/>
        <dsp:cNvSpPr/>
      </dsp:nvSpPr>
      <dsp:spPr>
        <a:xfrm>
          <a:off x="5009174" y="159372"/>
          <a:ext cx="744035" cy="884516"/>
        </a:xfrm>
        <a:prstGeom prst="ellipse">
          <a:avLst/>
        </a:prstGeom>
        <a:blipFill rotWithShape="0">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D15A6F-F511-4CB7-A93E-2F20F3DE0E77}">
      <dsp:nvSpPr>
        <dsp:cNvPr id="0" name=""/>
        <dsp:cNvSpPr/>
      </dsp:nvSpPr>
      <dsp:spPr>
        <a:xfrm>
          <a:off x="231165" y="2235982"/>
          <a:ext cx="5316804" cy="398430"/>
        </a:xfrm>
        <a:prstGeom prst="leftRightArrow">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1B490-37BD-40C1-85C2-D2C906E7C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10405</Words>
  <Characters>57231</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com</dc:creator>
  <cp:keywords/>
  <dc:description/>
  <cp:lastModifiedBy>BELKA GUTIERREZ</cp:lastModifiedBy>
  <cp:revision>2</cp:revision>
  <cp:lastPrinted>2015-11-27T19:25:00Z</cp:lastPrinted>
  <dcterms:created xsi:type="dcterms:W3CDTF">2015-12-10T17:08:00Z</dcterms:created>
  <dcterms:modified xsi:type="dcterms:W3CDTF">2015-12-10T17:08:00Z</dcterms:modified>
</cp:coreProperties>
</file>