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0413" w14:textId="77777777" w:rsid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17938F01" w14:textId="77777777" w:rsidR="009874FD" w:rsidRDefault="009874FD" w:rsidP="00E769C9">
      <w:pPr>
        <w:jc w:val="center"/>
        <w:rPr>
          <w:rFonts w:ascii="Arial" w:hAnsi="Arial" w:cs="Arial"/>
          <w:b/>
          <w:sz w:val="36"/>
        </w:rPr>
      </w:pPr>
    </w:p>
    <w:p w14:paraId="7BDDE160" w14:textId="77777777" w:rsidR="009874FD" w:rsidRDefault="009874FD" w:rsidP="00E769C9">
      <w:pPr>
        <w:jc w:val="center"/>
        <w:rPr>
          <w:rFonts w:ascii="Arial" w:hAnsi="Arial" w:cs="Arial"/>
          <w:b/>
          <w:sz w:val="36"/>
        </w:rPr>
      </w:pPr>
    </w:p>
    <w:p w14:paraId="75F5DAC4" w14:textId="77777777" w:rsidR="009874FD" w:rsidRDefault="009874FD" w:rsidP="00E769C9">
      <w:pPr>
        <w:jc w:val="center"/>
        <w:rPr>
          <w:rFonts w:ascii="Arial" w:hAnsi="Arial" w:cs="Arial"/>
          <w:b/>
          <w:sz w:val="36"/>
        </w:rPr>
      </w:pPr>
    </w:p>
    <w:p w14:paraId="3FDFE345" w14:textId="0A1C2CF8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  <w:r w:rsidRPr="00E769C9">
        <w:rPr>
          <w:rFonts w:ascii="Arial" w:hAnsi="Arial" w:cs="Arial"/>
          <w:b/>
          <w:sz w:val="36"/>
        </w:rPr>
        <w:t>PROGRAMA DE BIENESTAR SOCIAL LABORAL</w:t>
      </w:r>
    </w:p>
    <w:p w14:paraId="0B1E9CD2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3072D418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403F7236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5D0D651F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65ED387E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589D18A2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6A5C5CF4" w14:textId="77777777" w:rsidR="00E769C9" w:rsidRDefault="00E769C9" w:rsidP="00E769C9">
      <w:pPr>
        <w:rPr>
          <w:rFonts w:ascii="Arial" w:hAnsi="Arial" w:cs="Arial"/>
          <w:b/>
        </w:rPr>
      </w:pPr>
    </w:p>
    <w:p w14:paraId="7466E3D0" w14:textId="77777777" w:rsidR="00E769C9" w:rsidRDefault="00E769C9" w:rsidP="00E769C9">
      <w:pPr>
        <w:rPr>
          <w:rFonts w:ascii="Arial" w:hAnsi="Arial" w:cs="Arial"/>
          <w:b/>
        </w:rPr>
      </w:pPr>
    </w:p>
    <w:p w14:paraId="2A3EA756" w14:textId="77777777" w:rsidR="00E769C9" w:rsidRDefault="00E769C9" w:rsidP="00E769C9">
      <w:pPr>
        <w:rPr>
          <w:rFonts w:ascii="Arial" w:hAnsi="Arial" w:cs="Arial"/>
          <w:b/>
        </w:rPr>
      </w:pPr>
    </w:p>
    <w:p w14:paraId="40A662FD" w14:textId="77777777" w:rsidR="00E769C9" w:rsidRDefault="00E769C9" w:rsidP="00E769C9">
      <w:pPr>
        <w:rPr>
          <w:rFonts w:ascii="Arial" w:hAnsi="Arial" w:cs="Arial"/>
          <w:b/>
        </w:rPr>
      </w:pPr>
    </w:p>
    <w:p w14:paraId="4A304818" w14:textId="77777777" w:rsidR="00E769C9" w:rsidRDefault="00E769C9" w:rsidP="00E769C9">
      <w:pPr>
        <w:rPr>
          <w:rFonts w:ascii="Arial" w:hAnsi="Arial" w:cs="Arial"/>
          <w:b/>
        </w:rPr>
      </w:pPr>
    </w:p>
    <w:p w14:paraId="394AA5CC" w14:textId="77777777" w:rsidR="00E769C9" w:rsidRPr="00E769C9" w:rsidRDefault="00E769C9" w:rsidP="00E769C9">
      <w:pPr>
        <w:rPr>
          <w:rFonts w:ascii="Arial" w:hAnsi="Arial" w:cs="Arial"/>
          <w:b/>
        </w:rPr>
      </w:pPr>
    </w:p>
    <w:p w14:paraId="703492D1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  <w:r w:rsidRPr="00E769C9">
        <w:rPr>
          <w:rFonts w:ascii="Arial" w:hAnsi="Arial" w:cs="Arial"/>
          <w:b/>
          <w:sz w:val="36"/>
        </w:rPr>
        <w:t>ELABORADO POR LA OFICINA ADMINISTRATIVA Y FINIANCIERA DE LA AGENCIA DISTRITAL DE INFRAESTRUCTURA -ADI</w:t>
      </w:r>
    </w:p>
    <w:p w14:paraId="2BF14341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1ADDAAB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5AACBF4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45F36D1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33C6CE56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3E1E718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C6B68F2" w14:textId="77777777" w:rsidR="00E769C9" w:rsidRPr="00E769C9" w:rsidRDefault="00E769C9" w:rsidP="00E769C9">
      <w:pPr>
        <w:jc w:val="center"/>
        <w:rPr>
          <w:rFonts w:ascii="Arial" w:hAnsi="Arial" w:cs="Arial"/>
          <w:b/>
          <w:sz w:val="36"/>
        </w:rPr>
      </w:pPr>
    </w:p>
    <w:p w14:paraId="6FA5F4F6" w14:textId="5F8A8441" w:rsidR="00E769C9" w:rsidRPr="00906BFF" w:rsidRDefault="0003233A" w:rsidP="00E769C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2022</w:t>
      </w:r>
    </w:p>
    <w:p w14:paraId="4CB374AE" w14:textId="77777777" w:rsidR="00E769C9" w:rsidRDefault="00E769C9" w:rsidP="00E769C9">
      <w:pPr>
        <w:rPr>
          <w:rFonts w:ascii="Arial" w:hAnsi="Arial" w:cs="Arial"/>
          <w:b/>
        </w:rPr>
      </w:pPr>
    </w:p>
    <w:p w14:paraId="1B902608" w14:textId="77777777" w:rsidR="00E769C9" w:rsidRDefault="00E769C9" w:rsidP="00E769C9">
      <w:pPr>
        <w:rPr>
          <w:rFonts w:ascii="Arial" w:hAnsi="Arial" w:cs="Arial"/>
          <w:b/>
        </w:rPr>
      </w:pPr>
    </w:p>
    <w:p w14:paraId="3A3E3ABF" w14:textId="77777777" w:rsidR="00E769C9" w:rsidRDefault="00E769C9" w:rsidP="00E769C9">
      <w:pPr>
        <w:rPr>
          <w:rFonts w:ascii="Arial" w:hAnsi="Arial" w:cs="Arial"/>
          <w:b/>
        </w:rPr>
      </w:pPr>
    </w:p>
    <w:p w14:paraId="0060962B" w14:textId="77777777" w:rsidR="00E769C9" w:rsidRDefault="00E769C9" w:rsidP="00E769C9">
      <w:pPr>
        <w:rPr>
          <w:rFonts w:ascii="Arial" w:hAnsi="Arial" w:cs="Arial"/>
          <w:b/>
        </w:rPr>
      </w:pPr>
    </w:p>
    <w:p w14:paraId="146DAEDD" w14:textId="77777777" w:rsidR="00E769C9" w:rsidRDefault="00E769C9" w:rsidP="00E769C9">
      <w:pPr>
        <w:rPr>
          <w:rFonts w:ascii="Arial" w:hAnsi="Arial" w:cs="Arial"/>
          <w:b/>
        </w:rPr>
      </w:pPr>
    </w:p>
    <w:p w14:paraId="4EDA1373" w14:textId="676FB0E2" w:rsidR="00E769C9" w:rsidRDefault="00E769C9" w:rsidP="00E769C9">
      <w:pPr>
        <w:rPr>
          <w:rFonts w:ascii="Arial" w:hAnsi="Arial" w:cs="Arial"/>
          <w:b/>
        </w:rPr>
      </w:pPr>
    </w:p>
    <w:p w14:paraId="327E71A1" w14:textId="77777777" w:rsidR="00E769C9" w:rsidRDefault="00E769C9" w:rsidP="00E769C9">
      <w:pPr>
        <w:pStyle w:val="Sinespaciado"/>
      </w:pPr>
    </w:p>
    <w:p w14:paraId="37DA04A1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bookmarkStart w:id="0" w:name="_Toc459363508"/>
      <w:r>
        <w:rPr>
          <w:rFonts w:ascii="Arial" w:hAnsi="Arial" w:cs="Arial"/>
          <w:b/>
          <w:bCs/>
        </w:rPr>
        <w:t>CONTENIDO:</w:t>
      </w:r>
    </w:p>
    <w:p w14:paraId="41F077D8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18ABF3D6" w14:textId="77777777" w:rsidR="007404F3" w:rsidRDefault="007404F3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7D2020A0" w14:textId="365B3FF2" w:rsidR="00013BB5" w:rsidRPr="007404F3" w:rsidRDefault="007404F3" w:rsidP="007404F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404F3">
        <w:rPr>
          <w:rFonts w:ascii="Arial" w:eastAsia="Batang" w:hAnsi="Arial" w:cs="Arial"/>
          <w:b/>
          <w:bCs/>
          <w:lang w:val="es-ES" w:eastAsia="es-ES"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013BB5" w:rsidRPr="007404F3">
        <w:rPr>
          <w:rFonts w:ascii="Arial" w:hAnsi="Arial" w:cs="Arial"/>
          <w:b/>
          <w:bCs/>
        </w:rPr>
        <w:t>INTRODUCCIÓN</w:t>
      </w:r>
    </w:p>
    <w:p w14:paraId="54909B13" w14:textId="77777777" w:rsid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A9A18F8" w14:textId="42B847D8" w:rsid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7404F3">
        <w:rPr>
          <w:rFonts w:ascii="Arial" w:hAnsi="Arial" w:cs="Arial"/>
          <w:b/>
        </w:rPr>
        <w:t xml:space="preserve"> </w:t>
      </w:r>
      <w:r w:rsidRPr="00477B8F">
        <w:rPr>
          <w:rFonts w:ascii="Arial" w:hAnsi="Arial" w:cs="Arial"/>
          <w:b/>
        </w:rPr>
        <w:t>MARCO NORMATIVO</w:t>
      </w:r>
    </w:p>
    <w:p w14:paraId="14BCBF9B" w14:textId="77777777" w:rsid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80F6B29" w14:textId="15E9BB04" w:rsidR="00013BB5" w:rsidRPr="00F10DAD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7404F3">
        <w:rPr>
          <w:rFonts w:ascii="Arial" w:hAnsi="Arial" w:cs="Arial"/>
          <w:b/>
          <w:bCs/>
        </w:rPr>
        <w:t xml:space="preserve"> </w:t>
      </w:r>
      <w:r w:rsidRPr="00F10DAD">
        <w:rPr>
          <w:rFonts w:ascii="Arial" w:hAnsi="Arial" w:cs="Arial"/>
          <w:b/>
          <w:bCs/>
        </w:rPr>
        <w:t>BENEFICIARIOS.</w:t>
      </w:r>
    </w:p>
    <w:p w14:paraId="728ED32A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6C47F934" w14:textId="3F5AB54A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7404F3">
        <w:rPr>
          <w:rFonts w:ascii="Arial" w:hAnsi="Arial" w:cs="Arial"/>
          <w:b/>
        </w:rPr>
        <w:t xml:space="preserve"> </w:t>
      </w:r>
      <w:r w:rsidRPr="004F0A45">
        <w:rPr>
          <w:rFonts w:ascii="Arial" w:hAnsi="Arial" w:cs="Arial"/>
          <w:b/>
        </w:rPr>
        <w:t>OBJETIVOS</w:t>
      </w:r>
    </w:p>
    <w:p w14:paraId="20301EFA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712123A0" w14:textId="77777777" w:rsidR="00013BB5" w:rsidRPr="004C12EB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4.1 </w:t>
      </w:r>
      <w:r w:rsidRPr="004C12EB">
        <w:rPr>
          <w:rFonts w:ascii="Arial" w:hAnsi="Arial" w:cs="Arial"/>
          <w:b/>
          <w:bCs/>
        </w:rPr>
        <w:t>OBJETIVO</w:t>
      </w:r>
      <w:r>
        <w:rPr>
          <w:rFonts w:ascii="Arial" w:hAnsi="Arial" w:cs="Arial"/>
          <w:b/>
          <w:bCs/>
        </w:rPr>
        <w:t xml:space="preserve"> GENERAL </w:t>
      </w:r>
    </w:p>
    <w:p w14:paraId="1F60A3EB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597D2C56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4.2 </w:t>
      </w:r>
      <w:r w:rsidRPr="00E40E54">
        <w:rPr>
          <w:rFonts w:ascii="Arial" w:hAnsi="Arial" w:cs="Arial"/>
          <w:b/>
          <w:bCs/>
        </w:rPr>
        <w:t>OBJETIVOS ESPECÍFICOS</w:t>
      </w:r>
    </w:p>
    <w:p w14:paraId="321AC166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477A3DF2" w14:textId="77777777" w:rsidR="00013BB5" w:rsidRPr="00DF5FC1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DF5FC1">
        <w:rPr>
          <w:rFonts w:ascii="Arial" w:hAnsi="Arial" w:cs="Arial"/>
          <w:b/>
          <w:bCs/>
        </w:rPr>
        <w:t>POLÍTICAS DE BIENESTAR SOCIAL</w:t>
      </w:r>
    </w:p>
    <w:p w14:paraId="37A7493A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27B10785" w14:textId="77777777" w:rsidR="00013BB5" w:rsidRPr="007D76E4" w:rsidRDefault="00013BB5" w:rsidP="00063FF0">
      <w:pPr>
        <w:pStyle w:val="Prrafodelista"/>
        <w:numPr>
          <w:ilvl w:val="1"/>
          <w:numId w:val="10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D76E4">
        <w:rPr>
          <w:rFonts w:ascii="Arial" w:hAnsi="Arial" w:cs="Arial"/>
          <w:b/>
          <w:bCs/>
        </w:rPr>
        <w:t>PROGRAMA DE BIENESTAR SOCIAL</w:t>
      </w:r>
    </w:p>
    <w:p w14:paraId="4D7A3DCD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65A1BC0F" w14:textId="77777777" w:rsidR="00013BB5" w:rsidRPr="00641165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 </w:t>
      </w:r>
      <w:r w:rsidRPr="00641165">
        <w:rPr>
          <w:rFonts w:ascii="Arial" w:hAnsi="Arial" w:cs="Arial"/>
          <w:b/>
          <w:bCs/>
        </w:rPr>
        <w:t>CALIDAD DE VIDA LABORAL</w:t>
      </w:r>
    </w:p>
    <w:p w14:paraId="08B87C72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288AD198" w14:textId="77777777" w:rsidR="00013BB5" w:rsidRPr="004C12EB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Pr="004C12EB">
        <w:rPr>
          <w:rFonts w:ascii="Arial" w:hAnsi="Arial" w:cs="Arial"/>
          <w:b/>
        </w:rPr>
        <w:t>ACTIVIDADES PROGRAMADAS</w:t>
      </w:r>
    </w:p>
    <w:p w14:paraId="70978630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0003D4B4" w14:textId="77777777" w:rsidR="00013BB5" w:rsidRPr="00F10DAD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7. </w:t>
      </w:r>
      <w:r w:rsidRPr="00F10DAD">
        <w:rPr>
          <w:rFonts w:ascii="Arial" w:hAnsi="Arial" w:cs="Arial"/>
          <w:b/>
          <w:bCs/>
          <w:color w:val="000000"/>
        </w:rPr>
        <w:t>PROGRAMAS DE INCENTIVOS</w:t>
      </w:r>
    </w:p>
    <w:p w14:paraId="2E03BB35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6031B479" w14:textId="77777777" w:rsidR="00013BB5" w:rsidRDefault="00013BB5" w:rsidP="00013BB5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7.1 TIPO DE INCENTIVOS</w:t>
      </w:r>
      <w:r w:rsidRPr="00BA1EE6">
        <w:rPr>
          <w:rFonts w:ascii="Arial" w:hAnsi="Arial" w:cs="Arial"/>
          <w:b/>
          <w:bCs/>
          <w:color w:val="000000"/>
        </w:rPr>
        <w:t>.</w:t>
      </w:r>
    </w:p>
    <w:p w14:paraId="6DE573E9" w14:textId="77777777" w:rsidR="00013BB5" w:rsidRPr="00E769C9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69CB406" w14:textId="77777777" w:rsidR="00013BB5" w:rsidRDefault="00013BB5" w:rsidP="00013B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7.2</w:t>
      </w:r>
      <w:r w:rsidRPr="00E769C9">
        <w:rPr>
          <w:rFonts w:ascii="Arial" w:hAnsi="Arial" w:cs="Arial"/>
          <w:b/>
          <w:bCs/>
          <w:color w:val="000000"/>
        </w:rPr>
        <w:t xml:space="preserve"> REQUISITOS QUE DEBEN CUMPLIR LOS EQUIPOS DE TRABAJO PARA ACCEDER A LOS INCENTIVOS.</w:t>
      </w:r>
    </w:p>
    <w:p w14:paraId="14B2FFC2" w14:textId="77777777" w:rsidR="00013BB5" w:rsidRDefault="00013BB5" w:rsidP="00013BB5"/>
    <w:p w14:paraId="51A5DDA7" w14:textId="7BAA167F" w:rsidR="00E769C9" w:rsidRP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 w:rsidRPr="00013BB5">
        <w:rPr>
          <w:rFonts w:ascii="Arial" w:hAnsi="Arial" w:cs="Arial"/>
          <w:b/>
          <w:bCs/>
        </w:rPr>
        <w:t xml:space="preserve"> CRONOGRAMA</w:t>
      </w:r>
      <w:r w:rsidR="00E769C9" w:rsidRPr="00013BB5">
        <w:rPr>
          <w:rFonts w:ascii="Arial" w:hAnsi="Arial" w:cs="Arial"/>
          <w:b/>
          <w:bCs/>
        </w:rPr>
        <w:t>.</w:t>
      </w:r>
    </w:p>
    <w:p w14:paraId="6335357E" w14:textId="77777777" w:rsidR="00E769C9" w:rsidRDefault="00E769C9" w:rsidP="00E769C9">
      <w:pPr>
        <w:pStyle w:val="Prrafodelista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B521D36" w14:textId="48C2C0A0" w:rsidR="00E769C9" w:rsidRP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 w:rsidRPr="00013BB5">
        <w:rPr>
          <w:rFonts w:ascii="Arial" w:hAnsi="Arial" w:cs="Arial"/>
          <w:b/>
          <w:bCs/>
        </w:rPr>
        <w:t xml:space="preserve"> DEFINICIONES</w:t>
      </w:r>
      <w:r w:rsidR="00E769C9" w:rsidRPr="00013BB5">
        <w:rPr>
          <w:rFonts w:ascii="Arial" w:hAnsi="Arial" w:cs="Arial"/>
          <w:b/>
          <w:bCs/>
        </w:rPr>
        <w:t>.</w:t>
      </w:r>
    </w:p>
    <w:p w14:paraId="68374C73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C7CBB95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8351ADF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854AB63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33FCEA8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1E7C6C4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13C12ED6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752E9537" w14:textId="77777777" w:rsid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bookmarkEnd w:id="0"/>
    <w:p w14:paraId="16E48FF5" w14:textId="05288115" w:rsidR="00E769C9" w:rsidRPr="00013BB5" w:rsidRDefault="00DC0BAA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13BB5">
        <w:rPr>
          <w:rFonts w:ascii="Arial" w:hAnsi="Arial" w:cs="Arial"/>
          <w:b/>
          <w:bCs/>
        </w:rPr>
        <w:t>INTRODUCCIÓN</w:t>
      </w:r>
    </w:p>
    <w:p w14:paraId="5973712F" w14:textId="77777777" w:rsidR="00E769C9" w:rsidRPr="00E40E54" w:rsidRDefault="00E769C9" w:rsidP="00E769C9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8DA3A34" w14:textId="11F25BCC" w:rsidR="0054700F" w:rsidRDefault="00B111E5" w:rsidP="005470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11E5">
        <w:rPr>
          <w:rFonts w:ascii="Arial" w:hAnsi="Arial" w:cs="Arial"/>
          <w:sz w:val="24"/>
          <w:szCs w:val="24"/>
        </w:rPr>
        <w:t xml:space="preserve">El Plan de Bienestar e Incentivos </w:t>
      </w:r>
      <w:r w:rsidR="0003233A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de </w:t>
      </w:r>
      <w:r w:rsidR="00E769C9">
        <w:rPr>
          <w:rFonts w:ascii="Arial" w:hAnsi="Arial" w:cs="Arial"/>
          <w:sz w:val="24"/>
          <w:szCs w:val="24"/>
        </w:rPr>
        <w:t>la Agencia Distrital de Infraestructura</w:t>
      </w:r>
      <w:r w:rsidR="00E769C9" w:rsidRPr="00E40E54">
        <w:rPr>
          <w:rFonts w:ascii="Arial" w:hAnsi="Arial" w:cs="Arial"/>
          <w:sz w:val="24"/>
          <w:szCs w:val="24"/>
        </w:rPr>
        <w:t xml:space="preserve">, </w:t>
      </w:r>
      <w:r w:rsidR="0054700F" w:rsidRPr="0054700F">
        <w:rPr>
          <w:rFonts w:ascii="Arial" w:hAnsi="Arial" w:cs="Arial"/>
          <w:sz w:val="24"/>
          <w:szCs w:val="24"/>
        </w:rPr>
        <w:t>busca suplir las necesidades y posibilidades de los servidores y sus familias,</w:t>
      </w:r>
      <w:r w:rsidR="00611F7E">
        <w:rPr>
          <w:rFonts w:ascii="Arial" w:hAnsi="Arial" w:cs="Arial"/>
          <w:sz w:val="24"/>
          <w:szCs w:val="24"/>
        </w:rPr>
        <w:t xml:space="preserve"> </w:t>
      </w:r>
      <w:r w:rsidR="0054700F" w:rsidRPr="0054700F">
        <w:rPr>
          <w:rFonts w:ascii="Arial" w:hAnsi="Arial" w:cs="Arial"/>
          <w:sz w:val="24"/>
          <w:szCs w:val="24"/>
        </w:rPr>
        <w:t>ya que ellos son parte fundamental y sustancial en nuestra entidad. Es por</w:t>
      </w:r>
      <w:r w:rsidR="0054700F">
        <w:rPr>
          <w:rFonts w:ascii="Arial" w:hAnsi="Arial" w:cs="Arial"/>
          <w:sz w:val="24"/>
          <w:szCs w:val="24"/>
        </w:rPr>
        <w:t xml:space="preserve"> </w:t>
      </w:r>
      <w:r w:rsidR="0054700F" w:rsidRPr="0054700F">
        <w:rPr>
          <w:rFonts w:ascii="Arial" w:hAnsi="Arial" w:cs="Arial"/>
          <w:sz w:val="24"/>
          <w:szCs w:val="24"/>
        </w:rPr>
        <w:t xml:space="preserve">ello, que </w:t>
      </w:r>
      <w:r w:rsidR="00FE5B73" w:rsidRPr="0054700F">
        <w:rPr>
          <w:rFonts w:ascii="Arial" w:hAnsi="Arial" w:cs="Arial"/>
          <w:sz w:val="24"/>
          <w:szCs w:val="24"/>
        </w:rPr>
        <w:t xml:space="preserve">este </w:t>
      </w:r>
      <w:r w:rsidR="00FE5B73">
        <w:rPr>
          <w:rFonts w:ascii="Arial" w:hAnsi="Arial" w:cs="Arial"/>
          <w:sz w:val="24"/>
          <w:szCs w:val="24"/>
        </w:rPr>
        <w:t>plan</w:t>
      </w:r>
      <w:r w:rsidR="0054700F" w:rsidRPr="0054700F">
        <w:rPr>
          <w:rFonts w:ascii="Arial" w:hAnsi="Arial" w:cs="Arial"/>
          <w:sz w:val="24"/>
          <w:szCs w:val="24"/>
        </w:rPr>
        <w:t xml:space="preserve"> es parte integral del Plan Estratégico del Talento Humano</w:t>
      </w:r>
      <w:r w:rsidR="0054700F">
        <w:rPr>
          <w:rFonts w:ascii="Arial" w:hAnsi="Arial" w:cs="Arial"/>
          <w:sz w:val="24"/>
          <w:szCs w:val="24"/>
        </w:rPr>
        <w:t xml:space="preserve"> </w:t>
      </w:r>
      <w:r w:rsidR="0054700F" w:rsidRPr="0054700F">
        <w:rPr>
          <w:rFonts w:ascii="Arial" w:hAnsi="Arial" w:cs="Arial"/>
          <w:sz w:val="24"/>
          <w:szCs w:val="24"/>
        </w:rPr>
        <w:t>de la entidad.</w:t>
      </w:r>
    </w:p>
    <w:p w14:paraId="44E4328F" w14:textId="77777777" w:rsidR="00611F7E" w:rsidRPr="0054700F" w:rsidRDefault="00611F7E" w:rsidP="005470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D5D006" w14:textId="01748161" w:rsidR="0054700F" w:rsidRPr="0054700F" w:rsidRDefault="0054700F" w:rsidP="005470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0F">
        <w:rPr>
          <w:rFonts w:ascii="Arial" w:hAnsi="Arial" w:cs="Arial"/>
          <w:sz w:val="24"/>
          <w:szCs w:val="24"/>
        </w:rPr>
        <w:t>A través de este Plan se busca implementar y generar nuevas políticas que</w:t>
      </w:r>
      <w:r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incidan en el éxito de la administración del Talento Humano y el cumplimiento</w:t>
      </w:r>
      <w:r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de metas y objetivos institucionales.</w:t>
      </w:r>
      <w:r>
        <w:rPr>
          <w:rFonts w:ascii="Arial" w:hAnsi="Arial" w:cs="Arial"/>
          <w:sz w:val="24"/>
          <w:szCs w:val="24"/>
        </w:rPr>
        <w:t xml:space="preserve">  </w:t>
      </w:r>
      <w:r w:rsidRPr="0054700F">
        <w:rPr>
          <w:rFonts w:ascii="Arial" w:hAnsi="Arial" w:cs="Arial"/>
          <w:sz w:val="24"/>
          <w:szCs w:val="24"/>
        </w:rPr>
        <w:t>Este plan tiene como finalidad generar actividades que permitan mejorar el</w:t>
      </w:r>
      <w:r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ambiente laboral en las diferentes esferas que componen nuestro modelo, y</w:t>
      </w:r>
      <w:r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la</w:t>
      </w:r>
      <w:r w:rsidR="006542E6">
        <w:rPr>
          <w:rFonts w:ascii="Arial" w:hAnsi="Arial" w:cs="Arial"/>
          <w:sz w:val="24"/>
          <w:szCs w:val="24"/>
        </w:rPr>
        <w:t xml:space="preserve"> entidad es</w:t>
      </w:r>
      <w:r w:rsidRPr="0054700F">
        <w:rPr>
          <w:rFonts w:ascii="Arial" w:hAnsi="Arial" w:cs="Arial"/>
          <w:sz w:val="24"/>
          <w:szCs w:val="24"/>
        </w:rPr>
        <w:t xml:space="preserve"> la responsable de la formulación, proyección,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ejecución y seguimiento de las diferentes estrategias relacionadas con el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Fortalecimiento de la Calidad de Vida de los servidores, a través del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Programa de Bienestar con el fin de garantizar el desarrollo y coordinación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de las actividades allí propuestas frente a: Bienestar, Sistema de Estímulos</w:t>
      </w:r>
    </w:p>
    <w:p w14:paraId="51DBFC0C" w14:textId="6D940927" w:rsidR="0054700F" w:rsidRDefault="0054700F" w:rsidP="005470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0F">
        <w:rPr>
          <w:rFonts w:ascii="Arial" w:hAnsi="Arial" w:cs="Arial"/>
          <w:sz w:val="24"/>
          <w:szCs w:val="24"/>
        </w:rPr>
        <w:t>e Incentivos y Retiro Asistido; los cuales se enmarcan en el Modelo de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Integración Institucional, lo que quiere decir que el talento humano es el eje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central en el desarrollo organizacional para la prestación del servicio público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e impacta en el plan estratégico a través del fortalecimiento de su calidad de</w:t>
      </w:r>
      <w:r w:rsidR="006542E6">
        <w:rPr>
          <w:rFonts w:ascii="Arial" w:hAnsi="Arial" w:cs="Arial"/>
          <w:sz w:val="24"/>
          <w:szCs w:val="24"/>
        </w:rPr>
        <w:t xml:space="preserve"> </w:t>
      </w:r>
      <w:r w:rsidRPr="0054700F">
        <w:rPr>
          <w:rFonts w:ascii="Arial" w:hAnsi="Arial" w:cs="Arial"/>
          <w:sz w:val="24"/>
          <w:szCs w:val="24"/>
        </w:rPr>
        <w:t>vida laboral.</w:t>
      </w:r>
    </w:p>
    <w:p w14:paraId="63300FBC" w14:textId="77777777" w:rsidR="00611F7E" w:rsidRPr="0054700F" w:rsidRDefault="00611F7E" w:rsidP="0054700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3F096C" w14:textId="4ECE58F5" w:rsidR="003F0EC5" w:rsidRDefault="0054700F" w:rsidP="003F0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700F">
        <w:rPr>
          <w:rFonts w:ascii="Arial" w:hAnsi="Arial" w:cs="Arial"/>
          <w:sz w:val="24"/>
          <w:szCs w:val="24"/>
        </w:rPr>
        <w:t>Con base en lo anteriormente expuesto, se presenta el Progra</w:t>
      </w:r>
      <w:r w:rsidR="003F0EC5" w:rsidRPr="003F0EC5">
        <w:rPr>
          <w:rFonts w:ascii="Arial" w:hAnsi="Arial" w:cs="Arial"/>
          <w:sz w:val="24"/>
          <w:szCs w:val="24"/>
        </w:rPr>
        <w:t>ma de</w:t>
      </w:r>
      <w:r w:rsidR="003F0EC5">
        <w:rPr>
          <w:rFonts w:ascii="Arial" w:hAnsi="Arial" w:cs="Arial"/>
          <w:sz w:val="24"/>
          <w:szCs w:val="24"/>
        </w:rPr>
        <w:t xml:space="preserve"> </w:t>
      </w:r>
      <w:r w:rsidR="003F0EC5" w:rsidRPr="003F0EC5">
        <w:rPr>
          <w:rFonts w:ascii="Arial" w:hAnsi="Arial" w:cs="Arial"/>
          <w:sz w:val="24"/>
          <w:szCs w:val="24"/>
        </w:rPr>
        <w:t xml:space="preserve">Bienestar Laboral e Incentivos </w:t>
      </w:r>
      <w:r w:rsidR="0003233A">
        <w:rPr>
          <w:rFonts w:ascii="Arial" w:hAnsi="Arial" w:cs="Arial"/>
          <w:sz w:val="24"/>
          <w:szCs w:val="24"/>
        </w:rPr>
        <w:t>2022</w:t>
      </w:r>
      <w:r w:rsidR="003F0EC5" w:rsidRPr="003F0EC5">
        <w:rPr>
          <w:rFonts w:ascii="Arial" w:hAnsi="Arial" w:cs="Arial"/>
          <w:sz w:val="24"/>
          <w:szCs w:val="24"/>
        </w:rPr>
        <w:t>, para los servidores de la entidad, buscando ante todo el fortalecimiento de</w:t>
      </w:r>
      <w:r w:rsidR="003F0EC5">
        <w:rPr>
          <w:rFonts w:ascii="Arial" w:hAnsi="Arial" w:cs="Arial"/>
          <w:sz w:val="24"/>
          <w:szCs w:val="24"/>
        </w:rPr>
        <w:t xml:space="preserve"> </w:t>
      </w:r>
      <w:r w:rsidR="003F0EC5" w:rsidRPr="003F0EC5">
        <w:rPr>
          <w:rFonts w:ascii="Arial" w:hAnsi="Arial" w:cs="Arial"/>
          <w:sz w:val="24"/>
          <w:szCs w:val="24"/>
        </w:rPr>
        <w:t>la calidad de vida, exaltación de la labor del servidor e intensificando además</w:t>
      </w:r>
      <w:r w:rsidR="003F0EC5">
        <w:rPr>
          <w:rFonts w:ascii="Arial" w:hAnsi="Arial" w:cs="Arial"/>
          <w:sz w:val="24"/>
          <w:szCs w:val="24"/>
        </w:rPr>
        <w:t xml:space="preserve"> </w:t>
      </w:r>
      <w:r w:rsidR="003F0EC5" w:rsidRPr="003F0EC5">
        <w:rPr>
          <w:rFonts w:ascii="Arial" w:hAnsi="Arial" w:cs="Arial"/>
          <w:sz w:val="24"/>
          <w:szCs w:val="24"/>
        </w:rPr>
        <w:t>una cultura que revel</w:t>
      </w:r>
      <w:r w:rsidR="003F0EC5">
        <w:rPr>
          <w:rFonts w:ascii="Arial" w:hAnsi="Arial" w:cs="Arial"/>
          <w:sz w:val="24"/>
          <w:szCs w:val="24"/>
        </w:rPr>
        <w:t xml:space="preserve">e </w:t>
      </w:r>
      <w:r w:rsidR="003F0EC5" w:rsidRPr="003F0EC5">
        <w:rPr>
          <w:rFonts w:ascii="Arial" w:hAnsi="Arial" w:cs="Arial"/>
          <w:sz w:val="24"/>
          <w:szCs w:val="24"/>
        </w:rPr>
        <w:t>en sus servidores el sentido de pertenencia y</w:t>
      </w:r>
      <w:r w:rsidR="003F0EC5">
        <w:rPr>
          <w:rFonts w:ascii="Arial" w:hAnsi="Arial" w:cs="Arial"/>
          <w:sz w:val="24"/>
          <w:szCs w:val="24"/>
        </w:rPr>
        <w:t xml:space="preserve"> </w:t>
      </w:r>
      <w:r w:rsidR="003F0EC5" w:rsidRPr="003F0EC5">
        <w:rPr>
          <w:rFonts w:ascii="Arial" w:hAnsi="Arial" w:cs="Arial"/>
          <w:sz w:val="24"/>
          <w:szCs w:val="24"/>
        </w:rPr>
        <w:t>motivación.</w:t>
      </w:r>
    </w:p>
    <w:p w14:paraId="689E6463" w14:textId="77777777" w:rsidR="003F0EC5" w:rsidRPr="003F0EC5" w:rsidRDefault="003F0EC5" w:rsidP="003F0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68F171" w14:textId="4C4012CB" w:rsidR="00E769C9" w:rsidRDefault="003F0EC5" w:rsidP="003F0E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F0EC5">
        <w:rPr>
          <w:rFonts w:ascii="Arial" w:hAnsi="Arial" w:cs="Arial"/>
          <w:sz w:val="24"/>
          <w:szCs w:val="24"/>
        </w:rPr>
        <w:t>El Plan de Bienestar existe mediante el ser y se enfoca en tres sentidos</w:t>
      </w:r>
      <w:r w:rsidR="00611F7E">
        <w:rPr>
          <w:rFonts w:ascii="Arial" w:hAnsi="Arial" w:cs="Arial"/>
          <w:sz w:val="24"/>
          <w:szCs w:val="24"/>
        </w:rPr>
        <w:t xml:space="preserve"> </w:t>
      </w:r>
      <w:r w:rsidRPr="003F0EC5">
        <w:rPr>
          <w:rFonts w:ascii="Arial" w:hAnsi="Arial" w:cs="Arial"/>
          <w:sz w:val="24"/>
          <w:szCs w:val="24"/>
        </w:rPr>
        <w:t>importantes como lo son la mente, el cuerpo y la emoción, con actividades</w:t>
      </w:r>
      <w:r w:rsidR="00611F7E">
        <w:rPr>
          <w:rFonts w:ascii="Arial" w:hAnsi="Arial" w:cs="Arial"/>
          <w:sz w:val="24"/>
          <w:szCs w:val="24"/>
        </w:rPr>
        <w:t xml:space="preserve"> </w:t>
      </w:r>
      <w:r w:rsidRPr="003F0EC5">
        <w:rPr>
          <w:rFonts w:ascii="Arial" w:hAnsi="Arial" w:cs="Arial"/>
          <w:sz w:val="24"/>
          <w:szCs w:val="24"/>
        </w:rPr>
        <w:t>que de manera articulada cumplan con el componente estratégico de talent</w:t>
      </w:r>
      <w:r w:rsidR="00611F7E">
        <w:rPr>
          <w:rFonts w:ascii="Arial" w:hAnsi="Arial" w:cs="Arial"/>
          <w:sz w:val="24"/>
          <w:szCs w:val="24"/>
        </w:rPr>
        <w:t>o humano</w:t>
      </w:r>
      <w:r w:rsidR="002303CF">
        <w:rPr>
          <w:rFonts w:ascii="Arial" w:hAnsi="Arial" w:cs="Arial"/>
          <w:sz w:val="24"/>
          <w:szCs w:val="24"/>
        </w:rPr>
        <w:t>.</w:t>
      </w:r>
    </w:p>
    <w:p w14:paraId="511DC4DF" w14:textId="7E1671A7" w:rsidR="002303CF" w:rsidRDefault="002303CF" w:rsidP="003F0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E8AB5" w14:textId="33A9DD3C" w:rsidR="002303CF" w:rsidRPr="002303CF" w:rsidRDefault="002303CF" w:rsidP="00230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3CF">
        <w:rPr>
          <w:rFonts w:ascii="Arial" w:hAnsi="Arial" w:cs="Arial"/>
          <w:sz w:val="24"/>
          <w:szCs w:val="24"/>
        </w:rPr>
        <w:t>Para la construcción de este documento se tuvieron en cuenta los resultados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de las mediciones asociadas al desempeño de la gestión de talento humano,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el análisis de la caracterización de los empleos y servidores de la entidad, así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como de los ejercicios de diálogo desarrollados en las distintas instancias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participativas con representantes de los colaboradores. Igualmente se tuvo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en cuenta la encuesta de diagnóstico de Talento Humano asociando e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indagando las necesidades de los servidores, como son: flexibilidad laboral,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arte y cultura, deporte y recreación, vacaciones recreativas y stand de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servicios.</w:t>
      </w:r>
    </w:p>
    <w:p w14:paraId="0C7FF3A4" w14:textId="77777777" w:rsidR="002303CF" w:rsidRDefault="002303CF" w:rsidP="00230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7C47D8" w14:textId="77777777" w:rsidR="00BE0644" w:rsidRDefault="00BE0644" w:rsidP="002303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132148" w14:textId="112BC6F4" w:rsidR="002303CF" w:rsidRDefault="002303CF" w:rsidP="002303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03CF">
        <w:rPr>
          <w:rFonts w:ascii="Arial" w:hAnsi="Arial" w:cs="Arial"/>
          <w:sz w:val="24"/>
          <w:szCs w:val="24"/>
        </w:rPr>
        <w:lastRenderedPageBreak/>
        <w:t>El Plan de Bienestar e Incentivos se formula desde la perspectiva integral del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ser humano y se enfoca en el desarrollo de todas sus dimensiones, con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hábitos de vida saludables, de manera articulada con las demás líneas de</w:t>
      </w:r>
      <w:r>
        <w:rPr>
          <w:rFonts w:ascii="Arial" w:hAnsi="Arial" w:cs="Arial"/>
          <w:sz w:val="24"/>
          <w:szCs w:val="24"/>
        </w:rPr>
        <w:t xml:space="preserve"> </w:t>
      </w:r>
      <w:r w:rsidRPr="002303CF">
        <w:rPr>
          <w:rFonts w:ascii="Arial" w:hAnsi="Arial" w:cs="Arial"/>
          <w:sz w:val="24"/>
          <w:szCs w:val="24"/>
        </w:rPr>
        <w:t>acción que componen el Plan Estratégico del Talento Humano.</w:t>
      </w:r>
    </w:p>
    <w:p w14:paraId="45034ACD" w14:textId="77777777" w:rsidR="00E769C9" w:rsidRDefault="00E769C9" w:rsidP="00E769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175B13" w14:textId="77777777" w:rsidR="00E769C9" w:rsidRDefault="00E769C9" w:rsidP="00E769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2E3A3A" w14:textId="1DC557B7" w:rsidR="00E769C9" w:rsidRPr="00013BB5" w:rsidRDefault="00DC0BAA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b/>
        </w:rPr>
      </w:pPr>
      <w:r w:rsidRPr="00A34262">
        <w:rPr>
          <w:rFonts w:ascii="Arial" w:hAnsi="Arial" w:cs="Arial"/>
          <w:b/>
        </w:rPr>
        <w:t>MARCO</w:t>
      </w:r>
      <w:r w:rsidR="00E769C9" w:rsidRPr="00A34262">
        <w:rPr>
          <w:rFonts w:ascii="Arial" w:hAnsi="Arial" w:cs="Arial"/>
          <w:b/>
        </w:rPr>
        <w:t xml:space="preserve"> NORMATIVO</w:t>
      </w:r>
      <w:r w:rsidR="00E769C9" w:rsidRPr="00013BB5">
        <w:rPr>
          <w:rFonts w:ascii="Arial" w:hAnsi="Arial" w:cs="Arial"/>
          <w:b/>
        </w:rPr>
        <w:t xml:space="preserve">. </w:t>
      </w:r>
    </w:p>
    <w:p w14:paraId="337C811D" w14:textId="77777777" w:rsidR="00E769C9" w:rsidRPr="00843D47" w:rsidRDefault="00E769C9" w:rsidP="00E769C9">
      <w:pPr>
        <w:pStyle w:val="Sinespaciado"/>
        <w:jc w:val="both"/>
        <w:rPr>
          <w:rFonts w:ascii="Arial" w:hAnsi="Arial" w:cs="Arial"/>
          <w:sz w:val="28"/>
          <w:szCs w:val="24"/>
        </w:rPr>
      </w:pPr>
    </w:p>
    <w:p w14:paraId="4A71F84C" w14:textId="24440C16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El programa de bienestar e incentivo de la Agencia Distrital de Infraestructura está basado en la normatividad vigente que le aplica, la cual es:</w:t>
      </w:r>
    </w:p>
    <w:p w14:paraId="0AD3A2E4" w14:textId="77777777" w:rsidR="00204A04" w:rsidRPr="00E769C9" w:rsidRDefault="00204A04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14F4F62" w14:textId="70E5AF63" w:rsidR="00E769C9" w:rsidRDefault="00496525" w:rsidP="00E769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769C9" w:rsidRPr="00E769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="00641165">
        <w:rPr>
          <w:rFonts w:ascii="Arial" w:hAnsi="Arial" w:cs="Arial"/>
          <w:b/>
        </w:rPr>
        <w:t xml:space="preserve"> </w:t>
      </w:r>
      <w:proofErr w:type="gramStart"/>
      <w:r w:rsidR="00641165">
        <w:rPr>
          <w:rFonts w:ascii="Arial" w:hAnsi="Arial" w:cs="Arial"/>
          <w:b/>
        </w:rPr>
        <w:t xml:space="preserve">Decreto </w:t>
      </w:r>
      <w:r w:rsidR="00E769C9" w:rsidRPr="00E769C9">
        <w:rPr>
          <w:rFonts w:ascii="Arial" w:hAnsi="Arial" w:cs="Arial"/>
          <w:b/>
        </w:rPr>
        <w:t xml:space="preserve"> 1567</w:t>
      </w:r>
      <w:proofErr w:type="gramEnd"/>
      <w:r w:rsidR="00E769C9" w:rsidRPr="00E769C9">
        <w:rPr>
          <w:rFonts w:ascii="Arial" w:hAnsi="Arial" w:cs="Arial"/>
          <w:b/>
        </w:rPr>
        <w:t xml:space="preserve"> de 1998.</w:t>
      </w:r>
      <w:r w:rsidR="00E769C9" w:rsidRPr="00E769C9">
        <w:rPr>
          <w:rFonts w:ascii="Arial" w:hAnsi="Arial" w:cs="Arial"/>
        </w:rPr>
        <w:t xml:space="preserve"> Por el cual se crea el Sistema Nacional de Capacitación y el Sistema de Estímulos para los empleados del Estado, junto con las políticas de Bienestar Social, orientados a la planeación, ejecución y evaluación de Programas y Proyectos que den respuesta a las necesidades de los funcionarios para su identificación y compromiso con la misión y la visión institucional.</w:t>
      </w:r>
      <w:r w:rsidR="00993240">
        <w:rPr>
          <w:rFonts w:ascii="Arial" w:hAnsi="Arial" w:cs="Arial"/>
        </w:rPr>
        <w:t>”</w:t>
      </w:r>
      <w:r w:rsidR="00E769C9" w:rsidRPr="00E769C9">
        <w:rPr>
          <w:rFonts w:ascii="Arial" w:hAnsi="Arial" w:cs="Arial"/>
        </w:rPr>
        <w:t xml:space="preserve"> Adicionalmente en su capítulo II,</w:t>
      </w:r>
      <w:r w:rsidR="002D7C60">
        <w:rPr>
          <w:rFonts w:ascii="Arial" w:hAnsi="Arial" w:cs="Arial"/>
        </w:rPr>
        <w:t xml:space="preserve"> el programa de bienestar social e incentivos </w:t>
      </w:r>
      <w:r w:rsidR="00E769C9" w:rsidRPr="00E769C9">
        <w:rPr>
          <w:rFonts w:ascii="Arial" w:hAnsi="Arial" w:cs="Arial"/>
        </w:rPr>
        <w:t>define</w:t>
      </w:r>
      <w:r w:rsidR="00993240">
        <w:rPr>
          <w:rFonts w:ascii="Arial" w:hAnsi="Arial" w:cs="Arial"/>
        </w:rPr>
        <w:t xml:space="preserve"> </w:t>
      </w:r>
      <w:r w:rsidR="002D7C60">
        <w:rPr>
          <w:rFonts w:ascii="Arial" w:hAnsi="Arial" w:cs="Arial"/>
        </w:rPr>
        <w:t>en su artículo 19 que “</w:t>
      </w:r>
      <w:r w:rsidR="00E769C9" w:rsidRPr="00E769C9">
        <w:rPr>
          <w:rFonts w:ascii="Arial" w:hAnsi="Arial" w:cs="Arial"/>
        </w:rPr>
        <w:t xml:space="preserve">Las Entidades Públicas que se rigen por las disposiciones contenidas en el presente Decreto – Ley están en la obligación de organizar anualmente, para sus empleados programas de </w:t>
      </w:r>
      <w:r w:rsidR="00204A04">
        <w:rPr>
          <w:rFonts w:ascii="Arial" w:hAnsi="Arial" w:cs="Arial"/>
        </w:rPr>
        <w:t>bienestar social e incentivos.”</w:t>
      </w:r>
    </w:p>
    <w:p w14:paraId="0C645F2F" w14:textId="77777777" w:rsidR="00204A04" w:rsidRPr="00E769C9" w:rsidRDefault="00204A04" w:rsidP="00E769C9">
      <w:pPr>
        <w:jc w:val="both"/>
        <w:rPr>
          <w:rFonts w:ascii="Arial" w:hAnsi="Arial" w:cs="Arial"/>
        </w:rPr>
      </w:pPr>
    </w:p>
    <w:p w14:paraId="2AA518ED" w14:textId="05EFF261" w:rsidR="00E769C9" w:rsidRPr="00E769C9" w:rsidRDefault="00496525" w:rsidP="00E769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769C9" w:rsidRPr="00E769C9">
        <w:rPr>
          <w:rFonts w:ascii="Arial" w:hAnsi="Arial" w:cs="Arial"/>
          <w:b/>
        </w:rPr>
        <w:t xml:space="preserve">.2. </w:t>
      </w:r>
      <w:r w:rsidR="00993240" w:rsidRPr="002D7C60">
        <w:rPr>
          <w:rFonts w:ascii="Arial" w:hAnsi="Arial" w:cs="Arial"/>
          <w:b/>
        </w:rPr>
        <w:t xml:space="preserve">Por su parte la </w:t>
      </w:r>
      <w:r w:rsidR="00E769C9" w:rsidRPr="002D7C60">
        <w:rPr>
          <w:rFonts w:ascii="Arial" w:hAnsi="Arial" w:cs="Arial"/>
          <w:b/>
        </w:rPr>
        <w:t xml:space="preserve">Ley 909 del 23 de septiembre de 2004, </w:t>
      </w:r>
      <w:r w:rsidR="002D7C60" w:rsidRPr="002D7C60">
        <w:rPr>
          <w:rStyle w:val="Textoennegrita"/>
          <w:rFonts w:ascii="Arial" w:hAnsi="Arial" w:cs="Arial"/>
          <w:b w:val="0"/>
          <w:color w:val="000000"/>
          <w:sz w:val="27"/>
          <w:szCs w:val="27"/>
          <w:shd w:val="clear" w:color="auto" w:fill="FFFFFF"/>
        </w:rPr>
        <w:t>por la cual se expiden normas</w:t>
      </w:r>
      <w:r w:rsidR="00016681">
        <w:rPr>
          <w:rStyle w:val="Textoennegrita"/>
          <w:rFonts w:ascii="Arial" w:hAnsi="Arial" w:cs="Arial"/>
          <w:b w:val="0"/>
          <w:color w:val="000000"/>
          <w:sz w:val="27"/>
          <w:szCs w:val="27"/>
          <w:shd w:val="clear" w:color="auto" w:fill="FFFFFF"/>
        </w:rPr>
        <w:t xml:space="preserve"> que regulan el empleo público</w:t>
      </w:r>
      <w:r w:rsidR="002D7C60" w:rsidRPr="002D7C60">
        <w:rPr>
          <w:rStyle w:val="Textoennegrita"/>
          <w:rFonts w:ascii="Arial" w:hAnsi="Arial" w:cs="Arial"/>
          <w:b w:val="0"/>
          <w:color w:val="000000"/>
          <w:sz w:val="27"/>
          <w:szCs w:val="27"/>
          <w:shd w:val="clear" w:color="auto" w:fill="FFFFFF"/>
        </w:rPr>
        <w:t>, gerencia pública y se dictan otras disposiciones</w:t>
      </w:r>
      <w:r w:rsidR="00016681">
        <w:rPr>
          <w:rFonts w:ascii="Arial" w:hAnsi="Arial" w:cs="Arial"/>
        </w:rPr>
        <w:t xml:space="preserve">, </w:t>
      </w:r>
      <w:r w:rsidR="00993240">
        <w:rPr>
          <w:rFonts w:ascii="Arial" w:hAnsi="Arial" w:cs="Arial"/>
        </w:rPr>
        <w:t xml:space="preserve">en el </w:t>
      </w:r>
      <w:r w:rsidR="00E769C9" w:rsidRPr="00E769C9">
        <w:rPr>
          <w:rFonts w:ascii="Arial" w:hAnsi="Arial" w:cs="Arial"/>
        </w:rPr>
        <w:t xml:space="preserve">parágrafo del Artículo 36. </w:t>
      </w:r>
      <w:r w:rsidR="00993240">
        <w:rPr>
          <w:rFonts w:ascii="Arial" w:hAnsi="Arial" w:cs="Arial"/>
        </w:rPr>
        <w:t>“</w:t>
      </w:r>
      <w:r w:rsidR="00E769C9" w:rsidRPr="00E769C9">
        <w:rPr>
          <w:rFonts w:ascii="Arial" w:hAnsi="Arial" w:cs="Arial"/>
        </w:rPr>
        <w:t>Establece que con el propósito de elevar los niveles de eficiencia, satisfacción y desarrollo de los empleados en el desempeño de su labor y de contribuir al cumplimiento efectivo de los resultados institucionales, las entidades deberán implementar programas de bienestar e incentivos, de acuerdo con las normas vigentes y las que desarrollen la presente Ley.</w:t>
      </w:r>
    </w:p>
    <w:p w14:paraId="6E1F5E6B" w14:textId="3D0BA755" w:rsid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Se plantea el Bienestar Social bajo el concepto de factores culturalmente determinados, para aquellas necesidades humanas fundamentales de subsistencia, protección, entendimiento, participación, ocio, identidad, libertad, y a nivel del ser, tener, hacer y estar. De esta manera el concepto de Bienestar Social se expresa en determinadas condiciones materiales y como elementos constitutivos presenta un conjunto de condiciones espirituales, sociales, culturales e institucionales de gran importancia y vital significación para una vida digna. </w:t>
      </w:r>
    </w:p>
    <w:p w14:paraId="171CFCC2" w14:textId="77777777" w:rsidR="00204A04" w:rsidRPr="00E769C9" w:rsidRDefault="00204A04" w:rsidP="00E769C9">
      <w:pPr>
        <w:jc w:val="both"/>
        <w:rPr>
          <w:rFonts w:ascii="Arial" w:hAnsi="Arial" w:cs="Arial"/>
        </w:rPr>
      </w:pPr>
    </w:p>
    <w:p w14:paraId="4E195566" w14:textId="77777777" w:rsidR="00204A04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Bajo este concepto se manejan dos áreas, la primera de ellas corresponde al área de Protección y Servicios Sociales que hacen referencia a la promoción de servicios tales como salud, vivienda, educación, recreación, cultura, y ambiente laboral, lo cual hace parte del interés general Institucional por lograr el mejoramiento del nivel de vida de los </w:t>
      </w:r>
      <w:r w:rsidRPr="00E769C9">
        <w:rPr>
          <w:rFonts w:ascii="Arial" w:hAnsi="Arial" w:cs="Arial"/>
        </w:rPr>
        <w:lastRenderedPageBreak/>
        <w:t>funcionarios, de modo que estén en condiciones más favorables para desempeñar su función de servicio a la comunidad.</w:t>
      </w:r>
    </w:p>
    <w:p w14:paraId="447631B2" w14:textId="3CEE14DE" w:rsidR="00E769C9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 </w:t>
      </w:r>
    </w:p>
    <w:p w14:paraId="055D5934" w14:textId="77777777" w:rsidR="00E769C9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Esta forma de asumir el Bienestar Social laboral en los contextos organizacionales, personal y social exige vincular al servidor público como sujeto participante; procurar la expresión de su potencial y su autonomía, reconocer y rescatar sus conocimientos, experiencias y hábitos positivos, así como sus formas de organización y solidaridad en cuanto constituyen bases fundamentales para construir mejores niveles de bienestar. </w:t>
      </w:r>
    </w:p>
    <w:p w14:paraId="6933C3B4" w14:textId="5F7EF80D" w:rsid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La segunda área, es la de Calidad de Vida Laboral, en la que prima el interés por resaltar el sentido humano, reconocer en la persona que diseña, procesa, ejecuta, y evalúa sus sentimientos, creencias, gustos, temores, expectativas, y necesidades que se manifiestan mediante su interacción social. Por ello es importante que el lugar de trabajo sea un espacio vital que proporcione posibilidades de realización personal y social, además de proveer algunos de los medios que contribuyan a mejorar el nivel de vida del grupo fam</w:t>
      </w:r>
      <w:r w:rsidR="00204A04">
        <w:rPr>
          <w:rFonts w:ascii="Arial" w:hAnsi="Arial" w:cs="Arial"/>
        </w:rPr>
        <w:t>iliar.</w:t>
      </w:r>
    </w:p>
    <w:p w14:paraId="57BBECF9" w14:textId="77777777" w:rsidR="00204A04" w:rsidRPr="00E769C9" w:rsidRDefault="00204A04" w:rsidP="00E769C9">
      <w:pPr>
        <w:jc w:val="both"/>
        <w:rPr>
          <w:rFonts w:ascii="Arial" w:hAnsi="Arial" w:cs="Arial"/>
        </w:rPr>
      </w:pPr>
    </w:p>
    <w:p w14:paraId="10A53286" w14:textId="58915C48" w:rsidR="00737DA3" w:rsidRDefault="00641165" w:rsidP="00737D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E769C9" w:rsidRPr="00BE6094">
        <w:rPr>
          <w:rFonts w:ascii="Arial" w:hAnsi="Arial" w:cs="Arial"/>
          <w:b/>
        </w:rPr>
        <w:t xml:space="preserve">.3. Decreto 1083 de 2015 Artículo 2.2.10.1 </w:t>
      </w:r>
      <w:r w:rsidR="00BE6094" w:rsidRPr="00BE6094">
        <w:rPr>
          <w:rFonts w:ascii="Arial" w:hAnsi="Arial" w:cs="Arial"/>
          <w:color w:val="000000"/>
          <w:sz w:val="22"/>
          <w:szCs w:val="22"/>
        </w:rPr>
        <w:t>Por medio del cual se expide el Decreto Único Reglamentario del Sector de Función Pública, en su título 10 hace referencia a</w:t>
      </w:r>
      <w:r w:rsidR="00016681">
        <w:rPr>
          <w:rFonts w:ascii="Arial" w:hAnsi="Arial" w:cs="Arial"/>
          <w:color w:val="000000"/>
          <w:sz w:val="22"/>
          <w:szCs w:val="22"/>
        </w:rPr>
        <w:t xml:space="preserve"> </w:t>
      </w:r>
      <w:r w:rsidR="00BE6094" w:rsidRPr="00BE6094">
        <w:rPr>
          <w:rFonts w:ascii="Arial" w:hAnsi="Arial" w:cs="Arial"/>
          <w:color w:val="000000"/>
          <w:sz w:val="22"/>
          <w:szCs w:val="22"/>
        </w:rPr>
        <w:t>todo lo relacionado con el sistema de estímulos el cual incluye los programas de bienestar social e incentivos.</w:t>
      </w:r>
      <w:r w:rsidR="00016681">
        <w:rPr>
          <w:rFonts w:ascii="Arial" w:hAnsi="Arial" w:cs="Arial"/>
          <w:color w:val="000000"/>
          <w:sz w:val="22"/>
          <w:szCs w:val="22"/>
        </w:rPr>
        <w:t xml:space="preserve"> </w:t>
      </w:r>
      <w:r w:rsidR="00016681">
        <w:rPr>
          <w:rFonts w:ascii="Arial" w:hAnsi="Arial" w:cs="Arial"/>
        </w:rPr>
        <w:t>“</w:t>
      </w:r>
      <w:r w:rsidR="00E769C9" w:rsidRPr="00E769C9">
        <w:rPr>
          <w:rFonts w:ascii="Arial" w:hAnsi="Arial" w:cs="Arial"/>
        </w:rPr>
        <w:t xml:space="preserve">Las entidades deberán organizar programas de estímulos con el fin de motivar el desempeño eficaz y </w:t>
      </w:r>
      <w:r w:rsidR="00737DA3">
        <w:rPr>
          <w:rFonts w:ascii="Arial" w:hAnsi="Arial" w:cs="Arial"/>
        </w:rPr>
        <w:t xml:space="preserve">el compromiso de sus empleados, </w:t>
      </w:r>
      <w:r w:rsidR="00E769C9" w:rsidRPr="00E769C9">
        <w:rPr>
          <w:rFonts w:ascii="Arial" w:hAnsi="Arial" w:cs="Arial"/>
        </w:rPr>
        <w:t>Los estímulos se implementarán a través de programas de bienestar social</w:t>
      </w:r>
      <w:r w:rsidR="00737DA3">
        <w:rPr>
          <w:rFonts w:ascii="Arial" w:hAnsi="Arial" w:cs="Arial"/>
        </w:rPr>
        <w:t>”</w:t>
      </w:r>
    </w:p>
    <w:p w14:paraId="29273BC2" w14:textId="77777777" w:rsidR="00737DA3" w:rsidRDefault="00737DA3" w:rsidP="00E769C9">
      <w:pPr>
        <w:jc w:val="both"/>
        <w:rPr>
          <w:rFonts w:ascii="Arial" w:hAnsi="Arial" w:cs="Arial"/>
        </w:rPr>
      </w:pPr>
    </w:p>
    <w:p w14:paraId="4E7E520F" w14:textId="514AEA31" w:rsid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Las entidades públicas, en coordinación con los organismos de seguridad y previsión social, podrán ofrecer a todos los empleados y sus familias los programas de protección y servicios sociales que </w:t>
      </w:r>
      <w:r w:rsidR="00204A04">
        <w:rPr>
          <w:rFonts w:ascii="Arial" w:hAnsi="Arial" w:cs="Arial"/>
        </w:rPr>
        <w:t>se relacionan a continuación:</w:t>
      </w:r>
    </w:p>
    <w:p w14:paraId="57FE4932" w14:textId="77777777" w:rsidR="00204A04" w:rsidRPr="00E769C9" w:rsidRDefault="00204A04" w:rsidP="00E769C9">
      <w:pPr>
        <w:jc w:val="both"/>
        <w:rPr>
          <w:rFonts w:ascii="Arial" w:hAnsi="Arial" w:cs="Arial"/>
        </w:rPr>
      </w:pPr>
    </w:p>
    <w:p w14:paraId="5F1EF352" w14:textId="77777777" w:rsidR="00E769C9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1. Deportivos, recreativos y vacacionales. </w:t>
      </w:r>
    </w:p>
    <w:p w14:paraId="3ED7B523" w14:textId="77777777" w:rsidR="00AA7F23" w:rsidRDefault="00AA7F23" w:rsidP="00E769C9">
      <w:pPr>
        <w:jc w:val="both"/>
        <w:rPr>
          <w:rFonts w:ascii="Arial" w:hAnsi="Arial" w:cs="Arial"/>
        </w:rPr>
      </w:pPr>
    </w:p>
    <w:p w14:paraId="416983E1" w14:textId="77777777" w:rsidR="00E769C9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2. Artísticos y culturales.</w:t>
      </w:r>
    </w:p>
    <w:p w14:paraId="744CD7FA" w14:textId="77777777" w:rsidR="00AA7F23" w:rsidRDefault="00AA7F23" w:rsidP="00E769C9">
      <w:pPr>
        <w:jc w:val="both"/>
        <w:rPr>
          <w:rFonts w:ascii="Arial" w:hAnsi="Arial" w:cs="Arial"/>
        </w:rPr>
      </w:pPr>
    </w:p>
    <w:p w14:paraId="07F52895" w14:textId="77777777" w:rsidR="00E769C9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3. Promoción y prevención de la salud. </w:t>
      </w:r>
    </w:p>
    <w:p w14:paraId="430690F9" w14:textId="77777777" w:rsidR="00AA7F23" w:rsidRDefault="00AA7F23" w:rsidP="00E769C9">
      <w:pPr>
        <w:jc w:val="both"/>
        <w:rPr>
          <w:rFonts w:ascii="Arial" w:hAnsi="Arial" w:cs="Arial"/>
        </w:rPr>
      </w:pPr>
    </w:p>
    <w:p w14:paraId="42072A46" w14:textId="27ED9C6B" w:rsidR="00204A04" w:rsidRP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4. Capacitación informal en artes y artesanías u otras modalidades que conlleven la recreación y el bienestar del empleado y que puedan ser gestionadas en convenio con Cajas de Compensación u otros organismos que faciliten subsidios o ayudas económicas.</w:t>
      </w:r>
    </w:p>
    <w:p w14:paraId="586EB6FC" w14:textId="77777777" w:rsidR="00AA7F23" w:rsidRDefault="00AA7F23" w:rsidP="00E769C9">
      <w:pPr>
        <w:jc w:val="both"/>
        <w:rPr>
          <w:rFonts w:ascii="Arial" w:hAnsi="Arial" w:cs="Arial"/>
        </w:rPr>
      </w:pPr>
    </w:p>
    <w:p w14:paraId="3EB2AD14" w14:textId="6DF483BC" w:rsidR="00E769C9" w:rsidRDefault="00E769C9" w:rsidP="00E769C9">
      <w:pPr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5. Promoción de programas de vivienda ofrecidos por el Fondo Nacional del Ahorro, los Fondos de Cesantías, las Cajas de Compensación Familiar u otras entidades que hagan </w:t>
      </w:r>
      <w:r w:rsidRPr="00E769C9">
        <w:rPr>
          <w:rFonts w:ascii="Arial" w:hAnsi="Arial" w:cs="Arial"/>
        </w:rPr>
        <w:lastRenderedPageBreak/>
        <w:t>sus veces, facilitando los trámites, la información pertinente y presentando ante dichos organismos las necesidades de vivienda de los empleados.</w:t>
      </w:r>
    </w:p>
    <w:p w14:paraId="6196784E" w14:textId="77777777" w:rsidR="00204A04" w:rsidRDefault="00204A04" w:rsidP="00E769C9">
      <w:pPr>
        <w:jc w:val="both"/>
        <w:rPr>
          <w:rFonts w:ascii="Arial" w:hAnsi="Arial" w:cs="Arial"/>
        </w:rPr>
      </w:pPr>
    </w:p>
    <w:p w14:paraId="612C3F97" w14:textId="77777777" w:rsidR="00737DA3" w:rsidRPr="00E769C9" w:rsidRDefault="00737DA3" w:rsidP="00E769C9">
      <w:pPr>
        <w:jc w:val="both"/>
        <w:rPr>
          <w:rFonts w:ascii="Arial" w:hAnsi="Arial" w:cs="Arial"/>
        </w:rPr>
      </w:pPr>
    </w:p>
    <w:p w14:paraId="77590F01" w14:textId="77777777" w:rsidR="006A09F7" w:rsidRDefault="006A09F7" w:rsidP="00E769C9">
      <w:pPr>
        <w:jc w:val="both"/>
        <w:rPr>
          <w:rFonts w:ascii="Arial" w:hAnsi="Arial" w:cs="Arial"/>
          <w:b/>
        </w:rPr>
      </w:pPr>
    </w:p>
    <w:p w14:paraId="765708F6" w14:textId="5ED54FD5" w:rsidR="00E769C9" w:rsidRPr="00336CEB" w:rsidRDefault="00016681" w:rsidP="00336CEB">
      <w:pPr>
        <w:pStyle w:val="Prrafodelista"/>
        <w:numPr>
          <w:ilvl w:val="1"/>
          <w:numId w:val="11"/>
        </w:numPr>
        <w:jc w:val="both"/>
        <w:rPr>
          <w:rFonts w:ascii="Arial" w:hAnsi="Arial" w:cs="Arial"/>
        </w:rPr>
      </w:pPr>
      <w:r w:rsidRPr="00336CEB">
        <w:rPr>
          <w:rFonts w:ascii="Arial" w:hAnsi="Arial" w:cs="Arial"/>
          <w:b/>
        </w:rPr>
        <w:t xml:space="preserve">Por otro </w:t>
      </w:r>
      <w:proofErr w:type="gramStart"/>
      <w:r w:rsidRPr="00336CEB">
        <w:rPr>
          <w:rFonts w:ascii="Arial" w:hAnsi="Arial" w:cs="Arial"/>
          <w:b/>
        </w:rPr>
        <w:t>lado</w:t>
      </w:r>
      <w:proofErr w:type="gramEnd"/>
      <w:r w:rsidRPr="00336CEB">
        <w:rPr>
          <w:rFonts w:ascii="Arial" w:hAnsi="Arial" w:cs="Arial"/>
          <w:b/>
        </w:rPr>
        <w:t xml:space="preserve"> </w:t>
      </w:r>
      <w:r w:rsidR="00737DA3" w:rsidRPr="00336CEB">
        <w:rPr>
          <w:rFonts w:ascii="Arial" w:hAnsi="Arial" w:cs="Arial"/>
          <w:b/>
        </w:rPr>
        <w:t xml:space="preserve">la </w:t>
      </w:r>
      <w:r w:rsidR="00E769C9" w:rsidRPr="00336CEB">
        <w:rPr>
          <w:rFonts w:ascii="Arial" w:hAnsi="Arial" w:cs="Arial"/>
          <w:b/>
        </w:rPr>
        <w:t>Ley 734 de 2002</w:t>
      </w:r>
      <w:r w:rsidR="00E769C9" w:rsidRPr="00336CEB">
        <w:rPr>
          <w:rFonts w:ascii="Arial" w:hAnsi="Arial" w:cs="Arial"/>
        </w:rPr>
        <w:t>,</w:t>
      </w:r>
      <w:r w:rsidR="00904686" w:rsidRPr="00336CEB">
        <w:rPr>
          <w:rFonts w:ascii="Arial" w:hAnsi="Arial" w:cs="Arial"/>
        </w:rPr>
        <w:t xml:space="preserve"> </w:t>
      </w:r>
      <w:r w:rsidR="00904686" w:rsidRPr="00336CEB">
        <w:rPr>
          <w:rFonts w:ascii="Arial" w:hAnsi="Arial" w:cs="Arial"/>
          <w:b/>
          <w:bCs/>
          <w:color w:val="000000"/>
          <w:shd w:val="clear" w:color="auto" w:fill="FFFFFF"/>
        </w:rPr>
        <w:t xml:space="preserve">por la cual se expide el Código Disciplinario </w:t>
      </w:r>
      <w:r w:rsidR="00641165" w:rsidRPr="00336CEB">
        <w:rPr>
          <w:rFonts w:ascii="Arial" w:hAnsi="Arial" w:cs="Arial"/>
          <w:b/>
          <w:bCs/>
          <w:color w:val="000000"/>
          <w:shd w:val="clear" w:color="auto" w:fill="FFFFFF"/>
        </w:rPr>
        <w:t>Único</w:t>
      </w:r>
      <w:r w:rsidR="00904686" w:rsidRPr="00336CEB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641165" w:rsidRPr="00336CEB">
        <w:rPr>
          <w:rFonts w:ascii="Arial" w:hAnsi="Arial" w:cs="Arial"/>
          <w:b/>
          <w:bCs/>
          <w:color w:val="000000"/>
          <w:shd w:val="clear" w:color="auto" w:fill="FFFFFF"/>
        </w:rPr>
        <w:t xml:space="preserve"> E</w:t>
      </w:r>
      <w:r w:rsidR="00E769C9" w:rsidRPr="00336CEB">
        <w:rPr>
          <w:rFonts w:ascii="Arial" w:hAnsi="Arial" w:cs="Arial"/>
        </w:rPr>
        <w:t xml:space="preserve">n los numerales 4 y 5 del artículo 33 dispone que </w:t>
      </w:r>
      <w:r w:rsidR="00737DA3" w:rsidRPr="00336CEB">
        <w:rPr>
          <w:rFonts w:ascii="Arial" w:hAnsi="Arial" w:cs="Arial"/>
        </w:rPr>
        <w:t>“</w:t>
      </w:r>
      <w:r w:rsidR="00E769C9" w:rsidRPr="00336CEB">
        <w:rPr>
          <w:rFonts w:ascii="Arial" w:hAnsi="Arial" w:cs="Arial"/>
        </w:rPr>
        <w:t>es un derecho de los servidores públicos y sus familias participar en todos los programas de bienestar social que establezca el Estado, tales como los de vivienda, educación, recreación, cultura, deporte y vacacionales, así como disfrutar de estímulos e incentivos conforme a las disposiciones legales, que no son otras diferentes a las mencionadas anteriormente.</w:t>
      </w:r>
    </w:p>
    <w:p w14:paraId="557B18EE" w14:textId="77777777" w:rsidR="00336CEB" w:rsidRPr="00336CEB" w:rsidRDefault="00336CEB" w:rsidP="00336CEB">
      <w:pPr>
        <w:pStyle w:val="Prrafodelista"/>
        <w:jc w:val="both"/>
        <w:rPr>
          <w:rFonts w:ascii="Arial" w:hAnsi="Arial" w:cs="Arial"/>
        </w:rPr>
      </w:pPr>
    </w:p>
    <w:p w14:paraId="18E76B2D" w14:textId="77777777" w:rsidR="00AA7F23" w:rsidRDefault="00AA7F23" w:rsidP="00E769C9">
      <w:pPr>
        <w:jc w:val="both"/>
        <w:rPr>
          <w:rFonts w:ascii="Arial" w:hAnsi="Arial" w:cs="Arial"/>
        </w:rPr>
      </w:pPr>
    </w:p>
    <w:p w14:paraId="37DEBB04" w14:textId="492BA4B3" w:rsidR="00E769C9" w:rsidRPr="00013BB5" w:rsidRDefault="00E769C9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b/>
          <w:bCs/>
        </w:rPr>
      </w:pPr>
      <w:r w:rsidRPr="00013BB5">
        <w:rPr>
          <w:rFonts w:ascii="Arial" w:hAnsi="Arial" w:cs="Arial"/>
          <w:b/>
          <w:bCs/>
        </w:rPr>
        <w:t>BENEFICIARIOS.</w:t>
      </w:r>
    </w:p>
    <w:p w14:paraId="76B95EFE" w14:textId="77777777" w:rsidR="00E769C9" w:rsidRPr="00E40E54" w:rsidRDefault="00E769C9" w:rsidP="00E769C9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07E2E9C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Tendrán derecho a beneficiarse de los programas de bienestar social todos los servidores públicos de la Agencia Distrital de Infraestructura y su familia, conforme a los parámetros establecidos por la Ley.</w:t>
      </w:r>
    </w:p>
    <w:p w14:paraId="7F5C0889" w14:textId="77777777" w:rsidR="007D76E4" w:rsidRPr="00E769C9" w:rsidRDefault="007D76E4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3CEE5B9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Se entenderá por familia el cónyuge o compañero (a) permanente y los hijos menores de 18 años o discapacitados mayores que dependan económicamente de él, a falta de los anteriores se incluirán a los padres.</w:t>
      </w:r>
    </w:p>
    <w:p w14:paraId="734FB5E2" w14:textId="2EA1876F" w:rsidR="00E769C9" w:rsidRDefault="00E769C9" w:rsidP="00E769C9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05D580B9" w14:textId="77777777" w:rsidR="006A09F7" w:rsidRDefault="006A09F7" w:rsidP="00E769C9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5A2A2909" w14:textId="77777777" w:rsidR="00E769C9" w:rsidRPr="004F0A45" w:rsidRDefault="00E769C9" w:rsidP="00063FF0">
      <w:pPr>
        <w:pStyle w:val="Sinespaciado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F0A45">
        <w:rPr>
          <w:rFonts w:ascii="Arial" w:hAnsi="Arial" w:cs="Arial"/>
          <w:b/>
          <w:sz w:val="24"/>
          <w:szCs w:val="24"/>
        </w:rPr>
        <w:t xml:space="preserve">OBJETIVOS </w:t>
      </w:r>
    </w:p>
    <w:p w14:paraId="1E751962" w14:textId="77777777" w:rsidR="00E769C9" w:rsidRDefault="00E769C9" w:rsidP="00E769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5B99A6" w14:textId="77777777" w:rsidR="00E769C9" w:rsidRPr="004C12EB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bookmarkStart w:id="1" w:name="_Toc459363509"/>
      <w:r>
        <w:rPr>
          <w:rFonts w:ascii="Arial" w:hAnsi="Arial" w:cs="Arial"/>
          <w:b/>
          <w:bCs/>
        </w:rPr>
        <w:t xml:space="preserve">4.1 </w:t>
      </w:r>
      <w:r w:rsidRPr="004C12EB">
        <w:rPr>
          <w:rFonts w:ascii="Arial" w:hAnsi="Arial" w:cs="Arial"/>
          <w:b/>
          <w:bCs/>
        </w:rPr>
        <w:t>OBJETIVO</w:t>
      </w:r>
      <w:bookmarkEnd w:id="1"/>
      <w:r>
        <w:rPr>
          <w:rFonts w:ascii="Arial" w:hAnsi="Arial" w:cs="Arial"/>
          <w:b/>
          <w:bCs/>
        </w:rPr>
        <w:t xml:space="preserve"> GENERAL </w:t>
      </w:r>
    </w:p>
    <w:p w14:paraId="0E222F01" w14:textId="77777777" w:rsidR="00E769C9" w:rsidRPr="00E40E54" w:rsidRDefault="00E769C9" w:rsidP="00E769C9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D7E00B9" w14:textId="3702CD4A" w:rsidR="00BE0644" w:rsidRDefault="00BE0644" w:rsidP="00BE06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0644">
        <w:rPr>
          <w:rFonts w:ascii="Arial" w:hAnsi="Arial" w:cs="Arial"/>
        </w:rPr>
        <w:t xml:space="preserve">Fortalecer las estrategias y condiciones del Talento Humano en </w:t>
      </w:r>
      <w:r w:rsidRPr="00E769C9">
        <w:rPr>
          <w:rFonts w:ascii="Arial" w:hAnsi="Arial" w:cs="Arial"/>
        </w:rPr>
        <w:t>la Agencia Distrital de Infraestructura</w:t>
      </w:r>
      <w:r w:rsidRPr="00BE0644">
        <w:rPr>
          <w:rFonts w:ascii="Arial" w:hAnsi="Arial" w:cs="Arial"/>
        </w:rPr>
        <w:t xml:space="preserve"> para contribuir a su bienestar y motivación, calidad</w:t>
      </w:r>
      <w:r>
        <w:rPr>
          <w:rFonts w:ascii="Arial" w:hAnsi="Arial" w:cs="Arial"/>
        </w:rPr>
        <w:t xml:space="preserve"> </w:t>
      </w:r>
      <w:r w:rsidRPr="00BE0644">
        <w:rPr>
          <w:rFonts w:ascii="Arial" w:hAnsi="Arial" w:cs="Arial"/>
        </w:rPr>
        <w:t>de vida laboral, desempeño laboral y fortalecimiento de la cultura</w:t>
      </w:r>
      <w:r>
        <w:rPr>
          <w:rFonts w:ascii="Arial" w:hAnsi="Arial" w:cs="Arial"/>
        </w:rPr>
        <w:t xml:space="preserve"> </w:t>
      </w:r>
      <w:r w:rsidRPr="00BE0644">
        <w:rPr>
          <w:rFonts w:ascii="Arial" w:hAnsi="Arial" w:cs="Arial"/>
        </w:rPr>
        <w:t>organizacional que fomenta el plan estratégico de Talento Humano, la cual</w:t>
      </w:r>
      <w:r>
        <w:rPr>
          <w:rFonts w:ascii="Arial" w:hAnsi="Arial" w:cs="Arial"/>
        </w:rPr>
        <w:t xml:space="preserve"> </w:t>
      </w:r>
      <w:r w:rsidRPr="00BE0644">
        <w:rPr>
          <w:rFonts w:ascii="Arial" w:hAnsi="Arial" w:cs="Arial"/>
        </w:rPr>
        <w:t>genera experiencias, integración y aprendizaje.</w:t>
      </w:r>
    </w:p>
    <w:p w14:paraId="29D74433" w14:textId="77777777" w:rsidR="00BE0644" w:rsidRDefault="00BE0644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CE8ED5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4A4856" w14:textId="77777777" w:rsidR="00E769C9" w:rsidRPr="000A170A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4.2 </w:t>
      </w:r>
      <w:r w:rsidRPr="00E40E54">
        <w:rPr>
          <w:rFonts w:ascii="Arial" w:hAnsi="Arial" w:cs="Arial"/>
          <w:b/>
          <w:bCs/>
        </w:rPr>
        <w:t>OBJETIVOS ESPECÍFICOS</w:t>
      </w:r>
    </w:p>
    <w:p w14:paraId="4BC5E59B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CD82414" w14:textId="254AA06E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Propiciar actividades que desarrollen la mente, cuerpo y emoción, que le permitan disfrutar de todo aquello que se haga.</w:t>
      </w:r>
    </w:p>
    <w:p w14:paraId="48325CF6" w14:textId="619131D4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Incentivar de manera experiencial y dinámica la participación en las</w:t>
      </w:r>
      <w:r>
        <w:rPr>
          <w:rFonts w:ascii="Arial" w:hAnsi="Arial" w:cs="Arial"/>
        </w:rPr>
        <w:t xml:space="preserve"> </w:t>
      </w:r>
      <w:r w:rsidRPr="00BE0644">
        <w:rPr>
          <w:rFonts w:ascii="Arial" w:hAnsi="Arial" w:cs="Arial"/>
        </w:rPr>
        <w:t>actividades de bienestar.</w:t>
      </w:r>
    </w:p>
    <w:p w14:paraId="61D5369E" w14:textId="104EA6F5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lastRenderedPageBreak/>
        <w:t>Fomentar el trabajo en equipo, la integridad, la adaptación, la tolerancia a través de actividades experienciales y deportivas.</w:t>
      </w:r>
    </w:p>
    <w:p w14:paraId="6A78DAFD" w14:textId="0B8AB52E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Brindar espacios de reconocimiento a los servidores por su tiempo, contribución y desempeño en la entidad.</w:t>
      </w:r>
    </w:p>
    <w:p w14:paraId="5AB87296" w14:textId="009A28D4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Apoyar el desarrollo de las condiciones en el ambiente de trabajo que favorezcan el desarrollo de la creatividad, la identidad y la participación de los servidores.</w:t>
      </w:r>
    </w:p>
    <w:p w14:paraId="139C1E66" w14:textId="171B4D99" w:rsidR="00BE0644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Contribuir al desarrollo de los valores organizacionales en función de una cultura de servicio que haga énfasis en la responsabilidad social y la ética administrativa, de tal forma que se genere el compromiso institucional y el sentido de pertenencia e identidad.</w:t>
      </w:r>
    </w:p>
    <w:p w14:paraId="787969BB" w14:textId="2F4AF67C" w:rsidR="00E769C9" w:rsidRPr="00BE0644" w:rsidRDefault="00BE0644" w:rsidP="00BE064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E0644">
        <w:rPr>
          <w:rFonts w:ascii="Arial" w:hAnsi="Arial" w:cs="Arial"/>
        </w:rPr>
        <w:t>Contribuir a través de acciones participativas basadas en la promoción y la prevención, a la construcción de una mejor calidad de vida, en los aspectos educativo, recreativo, deportivo y cultural de los funcionarios y su grupo familiar.</w:t>
      </w:r>
    </w:p>
    <w:p w14:paraId="18D83024" w14:textId="77777777" w:rsidR="00BE0644" w:rsidRDefault="00BE0644" w:rsidP="00BE064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7F3ABC0A" w14:textId="50146968" w:rsidR="00E769C9" w:rsidRPr="00013BB5" w:rsidRDefault="00E769C9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</w:rPr>
      </w:pPr>
      <w:r w:rsidRPr="00013BB5">
        <w:rPr>
          <w:rFonts w:ascii="Arial" w:hAnsi="Arial" w:cs="Arial"/>
          <w:b/>
          <w:bCs/>
        </w:rPr>
        <w:t>POLÍTICAS DE BIENESTAR SOCIAL</w:t>
      </w:r>
    </w:p>
    <w:p w14:paraId="0B4CD3B5" w14:textId="77777777" w:rsidR="00E769C9" w:rsidRPr="00DF5FC1" w:rsidRDefault="00E769C9" w:rsidP="00E769C9">
      <w:pPr>
        <w:autoSpaceDE w:val="0"/>
        <w:autoSpaceDN w:val="0"/>
        <w:adjustRightInd w:val="0"/>
        <w:jc w:val="both"/>
        <w:rPr>
          <w:rFonts w:ascii="Wingdings" w:hAnsi="Wingdings" w:cs="Wingdings"/>
        </w:rPr>
      </w:pPr>
    </w:p>
    <w:p w14:paraId="1D6274D6" w14:textId="77777777" w:rsidR="00E769C9" w:rsidRDefault="00E769C9" w:rsidP="00063FF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Tendrán derecho a beneficiarse de los programas de bienesta</w:t>
      </w:r>
      <w:r>
        <w:rPr>
          <w:rFonts w:ascii="Arial" w:hAnsi="Arial" w:cs="Arial"/>
        </w:rPr>
        <w:t>r social todos los funcionarios de la Agencia Distrital de Infraestructura</w:t>
      </w:r>
      <w:r w:rsidRPr="004C01EF">
        <w:rPr>
          <w:rFonts w:ascii="Arial" w:hAnsi="Arial" w:cs="Arial"/>
        </w:rPr>
        <w:t xml:space="preserve"> y sus familias.</w:t>
      </w:r>
    </w:p>
    <w:p w14:paraId="6529046A" w14:textId="77777777" w:rsidR="00E769C9" w:rsidRPr="004C01EF" w:rsidRDefault="00E769C9" w:rsidP="00E769C9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9B4C11" w14:textId="77777777" w:rsidR="00E769C9" w:rsidRP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769C9">
        <w:rPr>
          <w:rFonts w:ascii="Arial" w:hAnsi="Arial" w:cs="Arial"/>
        </w:rPr>
        <w:t>Las actividades de Bienestar están orientadas al desarrollo de actividades Deportivas, culturales y Lúdicas, que impacten positivamente y mejoren la integración personal y laboral.</w:t>
      </w:r>
    </w:p>
    <w:p w14:paraId="6DC22827" w14:textId="77777777" w:rsidR="00E769C9" w:rsidRPr="00E769C9" w:rsidRDefault="00E769C9" w:rsidP="00E769C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15A1A071" w14:textId="702F4466" w:rsidR="00E769C9" w:rsidRPr="00013BB5" w:rsidRDefault="00013BB5" w:rsidP="00013BB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bookmarkStart w:id="2" w:name="_Toc459363513"/>
      <w:r>
        <w:rPr>
          <w:rFonts w:ascii="Arial" w:hAnsi="Arial" w:cs="Arial"/>
          <w:b/>
          <w:bCs/>
        </w:rPr>
        <w:t>5.1.</w:t>
      </w:r>
      <w:r w:rsidRPr="00013BB5">
        <w:rPr>
          <w:rFonts w:ascii="Arial" w:hAnsi="Arial" w:cs="Arial"/>
          <w:b/>
          <w:bCs/>
        </w:rPr>
        <w:t xml:space="preserve"> PROGRAMA</w:t>
      </w:r>
      <w:r w:rsidR="00E769C9" w:rsidRPr="00013BB5">
        <w:rPr>
          <w:rFonts w:ascii="Arial" w:hAnsi="Arial" w:cs="Arial"/>
          <w:b/>
          <w:bCs/>
        </w:rPr>
        <w:t xml:space="preserve"> DE BIENESTAR SOCIAL</w:t>
      </w:r>
      <w:bookmarkEnd w:id="2"/>
    </w:p>
    <w:p w14:paraId="7494BCC1" w14:textId="77777777" w:rsidR="00E769C9" w:rsidRPr="006E67AF" w:rsidRDefault="00E769C9" w:rsidP="00E769C9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91A30AD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El Programa de Bienestar Social comprende: la Protección y los Servicios Sociales y la Calidad de Vida Laboral.</w:t>
      </w:r>
    </w:p>
    <w:p w14:paraId="4CCA1A5D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624080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  <w:b/>
          <w:bCs/>
        </w:rPr>
        <w:t xml:space="preserve">Protección y Servicios Sociales: </w:t>
      </w:r>
      <w:r w:rsidRPr="00E769C9">
        <w:rPr>
          <w:rFonts w:ascii="Arial" w:hAnsi="Arial" w:cs="Arial"/>
        </w:rPr>
        <w:t xml:space="preserve">a través de este componente, se deben estructurar programas mediante los cuales se atiendan las necesidades de protección, recreación, identidad y aprendizaje del empleado y su familia, para mejorar sus niveles de salud, vivienda, recreación, cultura y educación (artículo 23, Decreto 1567 de 1998), detectados en el diagnóstico de necesidades y atendiendo a la priorización de </w:t>
      </w:r>
      <w:proofErr w:type="gramStart"/>
      <w:r w:rsidRPr="00E769C9">
        <w:rPr>
          <w:rFonts w:ascii="Arial" w:hAnsi="Arial" w:cs="Arial"/>
        </w:rPr>
        <w:t>los mismos</w:t>
      </w:r>
      <w:proofErr w:type="gramEnd"/>
      <w:r w:rsidRPr="00E769C9">
        <w:rPr>
          <w:rFonts w:ascii="Arial" w:hAnsi="Arial" w:cs="Arial"/>
        </w:rPr>
        <w:t>.</w:t>
      </w:r>
    </w:p>
    <w:p w14:paraId="54511264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3B6065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Es necesario tener en cuenta que los programas que forman parte de este componente deben ser atendidos en forma solidaria y participativa por los organismos especializados de seguridad y previsión social o por personas naturales o jurídicas (Cajas de Compensación Familiar, Empresas Promotoras de Salud, Administradoras de Riesgos Profesionales, Fondos de Pensiones, Fondos de Cesantías), así como por los empleados, con el apoyo y la coordinación de cada entidad.</w:t>
      </w:r>
    </w:p>
    <w:p w14:paraId="11EDD14B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82F27A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Los programas que deben ser atendidos a través de este componente son los siguientes:</w:t>
      </w:r>
    </w:p>
    <w:p w14:paraId="199D100F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Deportivos.</w:t>
      </w:r>
    </w:p>
    <w:p w14:paraId="397DCBEB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Artísticos y culturales.</w:t>
      </w:r>
    </w:p>
    <w:p w14:paraId="2A04C041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Recreativos y vacacionales.</w:t>
      </w:r>
    </w:p>
    <w:p w14:paraId="135034D7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Salud Ocupacional.</w:t>
      </w:r>
    </w:p>
    <w:p w14:paraId="0707CA91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Higiene y Seguridad Industrial.</w:t>
      </w:r>
    </w:p>
    <w:p w14:paraId="50F2C177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Medicina laboral.</w:t>
      </w:r>
    </w:p>
    <w:p w14:paraId="0BF4D331" w14:textId="77777777" w:rsidR="00E769C9" w:rsidRPr="004C01EF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Sociales y de Integración.</w:t>
      </w:r>
    </w:p>
    <w:p w14:paraId="4A56B3ED" w14:textId="77777777" w:rsidR="00E769C9" w:rsidRDefault="00E769C9" w:rsidP="00063FF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Capacitación.</w:t>
      </w:r>
    </w:p>
    <w:p w14:paraId="708BE105" w14:textId="77777777" w:rsidR="00641165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29C8338" w14:textId="52D526B7" w:rsidR="00641165" w:rsidRPr="00641165" w:rsidRDefault="007D76E4" w:rsidP="006411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5.2</w:t>
      </w:r>
      <w:r w:rsidR="00641165">
        <w:rPr>
          <w:rFonts w:ascii="Arial" w:hAnsi="Arial" w:cs="Arial"/>
          <w:b/>
          <w:bCs/>
        </w:rPr>
        <w:t xml:space="preserve"> </w:t>
      </w:r>
      <w:r w:rsidR="00641165" w:rsidRPr="00641165">
        <w:rPr>
          <w:rFonts w:ascii="Arial" w:hAnsi="Arial" w:cs="Arial"/>
          <w:b/>
          <w:bCs/>
        </w:rPr>
        <w:t>CALIDAD DE VIDA LABORAL</w:t>
      </w:r>
    </w:p>
    <w:p w14:paraId="7962FF40" w14:textId="77777777" w:rsidR="00641165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E7453D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La calidad de vida laboral se refiere a la existencia de un ambiente que es percibido por el servidor público como satisfactorio y propicio para su bienestar y desarrollo; está constituida por </w:t>
      </w:r>
      <w:r w:rsidRPr="00E769C9">
        <w:rPr>
          <w:rFonts w:ascii="Arial" w:hAnsi="Arial" w:cs="Arial"/>
          <w:bCs/>
        </w:rPr>
        <w:t>condiciones laborales relevantes para la satisfacción de las necesidades básicas de los servidores públicos, la motivación y el rendimiento laboral</w:t>
      </w:r>
      <w:r w:rsidRPr="00E769C9">
        <w:rPr>
          <w:rFonts w:ascii="Arial" w:hAnsi="Arial" w:cs="Arial"/>
        </w:rPr>
        <w:t>, logrando así generar un impacto positivo al interior de las entidades, tanto en términos de productividad como en términos de relaciones interpersonales.</w:t>
      </w:r>
    </w:p>
    <w:p w14:paraId="74583343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B38613" w14:textId="4725CAB9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 xml:space="preserve">El concepto de calidad de vida </w:t>
      </w:r>
      <w:r w:rsidR="00BF06E0" w:rsidRPr="00E769C9">
        <w:rPr>
          <w:rFonts w:ascii="Arial" w:hAnsi="Arial" w:cs="Arial"/>
        </w:rPr>
        <w:t>laboral</w:t>
      </w:r>
      <w:r w:rsidRPr="00E769C9">
        <w:rPr>
          <w:rFonts w:ascii="Arial" w:hAnsi="Arial" w:cs="Arial"/>
        </w:rPr>
        <w:t xml:space="preserve"> gira alrededor de dos ejes sobre los cuales el proceso de Gestión Administrativa debe trabajar, identificando los componentes de cada uno para determinar qué aspectos deben ser mejorados: si el que atañe al entorno laboral en que se realiza el trabajo, el que se relaciona con las experiencias de los servidores públicos, o ambos.</w:t>
      </w:r>
    </w:p>
    <w:p w14:paraId="602B871A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EAE88F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Por lo anterior, y en aras de procurar una adecuada calidad de vida laboral, es responsabilidad del proceso de Gestión Administrativa intervenir en los siguientes campos: Medición del Clima Laboral: Orientación organizacional, Administración del talento humano, Estilo de dirección, Comunicación e integración, Trabajo en grupo, Capacidad profesional y Medio ambiente físico.</w:t>
      </w:r>
    </w:p>
    <w:p w14:paraId="4EE86FF1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1B6105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La entidad asignará los recursos necesarios para el efectivo cumplimiento de las obligaciones emanadas de los programas de bienestar social que se adopten (Decreto 1567 de 1998).</w:t>
      </w:r>
    </w:p>
    <w:p w14:paraId="2365D469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928096" w14:textId="77777777" w:rsidR="00641165" w:rsidRPr="00E769C9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9C9">
        <w:rPr>
          <w:rFonts w:ascii="Arial" w:hAnsi="Arial" w:cs="Arial"/>
        </w:rPr>
        <w:t>Las acciones que pueden realizarse con el dinero asignado para Bienestar Social incluyen:</w:t>
      </w:r>
    </w:p>
    <w:p w14:paraId="43CB7F2A" w14:textId="29562B93" w:rsidR="00641165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Actividades de recreación.</w:t>
      </w:r>
    </w:p>
    <w:p w14:paraId="0B0F7C10" w14:textId="77777777" w:rsidR="007D76E4" w:rsidRDefault="00641165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D76E4">
        <w:rPr>
          <w:rFonts w:ascii="Arial" w:hAnsi="Arial" w:cs="Arial"/>
        </w:rPr>
        <w:t xml:space="preserve"> Actividades deportivas.</w:t>
      </w:r>
    </w:p>
    <w:p w14:paraId="6BFBE924" w14:textId="77777777" w:rsidR="007D76E4" w:rsidRDefault="007D76E4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641165" w:rsidRPr="00E769C9">
        <w:rPr>
          <w:rFonts w:ascii="Arial" w:hAnsi="Arial" w:cs="Arial"/>
        </w:rPr>
        <w:t>Actividades lúdicas y actividades culturales.</w:t>
      </w:r>
    </w:p>
    <w:p w14:paraId="1FC1D187" w14:textId="75DBFC83" w:rsidR="007D76E4" w:rsidRDefault="007D76E4" w:rsidP="006411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5BB60F" w14:textId="7FDF29BC" w:rsidR="00641165" w:rsidRPr="00E769C9" w:rsidRDefault="00750FAD" w:rsidP="00750F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Pero debido al momento histórico que atravesamos, con la pandemia por el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19, las actividades se han encaminado a la prevención y promoción y a la sensibilización respecto del autocuidado y la vacunación.</w:t>
      </w:r>
    </w:p>
    <w:p w14:paraId="7B415C9E" w14:textId="77777777" w:rsidR="00E769C9" w:rsidRPr="004C12EB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58B0B38" w14:textId="57FFFEED" w:rsidR="00E769C9" w:rsidRPr="00013BB5" w:rsidRDefault="00E769C9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</w:rPr>
      </w:pPr>
      <w:r w:rsidRPr="00013BB5">
        <w:rPr>
          <w:rFonts w:ascii="Arial" w:hAnsi="Arial" w:cs="Arial"/>
          <w:b/>
        </w:rPr>
        <w:t>ACTIVIDADES PROGRAMADAS</w:t>
      </w:r>
    </w:p>
    <w:p w14:paraId="123A1387" w14:textId="77777777" w:rsidR="00E769C9" w:rsidRPr="00DF5FC1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0BCDA6" w14:textId="2F51085C" w:rsidR="00E769C9" w:rsidRPr="004C01EF" w:rsidRDefault="00E769C9" w:rsidP="00063F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Reconocimiento y celebración de cumpleaños de los funcionarios.</w:t>
      </w:r>
    </w:p>
    <w:p w14:paraId="575B3395" w14:textId="614A2472" w:rsidR="00750FAD" w:rsidRDefault="00BF06E0" w:rsidP="00063F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Socialización del plan de vacunación</w:t>
      </w:r>
    </w:p>
    <w:p w14:paraId="74650BCB" w14:textId="7C10C48D" w:rsidR="00BF06E0" w:rsidRDefault="00BF06E0" w:rsidP="00063F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pausas activas</w:t>
      </w:r>
    </w:p>
    <w:p w14:paraId="488154C4" w14:textId="77777777" w:rsidR="00BF06E0" w:rsidRPr="00BF06E0" w:rsidRDefault="00BF06E0" w:rsidP="00BF06E0">
      <w:pPr>
        <w:pStyle w:val="Prrafodelista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BF06E0">
        <w:rPr>
          <w:rFonts w:ascii="Arial" w:hAnsi="Arial" w:cs="Arial"/>
        </w:rPr>
        <w:t>Prevención, manejo y control IRA (Sars-Cov-2) y protocolos de bioseguridad (virtual).</w:t>
      </w:r>
    </w:p>
    <w:p w14:paraId="308A69E9" w14:textId="52BA7D06" w:rsidR="00E769C9" w:rsidRPr="004C01EF" w:rsidRDefault="00E769C9" w:rsidP="00063F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C01EF">
        <w:rPr>
          <w:rFonts w:ascii="Arial" w:hAnsi="Arial" w:cs="Arial"/>
        </w:rPr>
        <w:t>Desarrollo del Plan institucional de capacitaciones.</w:t>
      </w:r>
    </w:p>
    <w:p w14:paraId="3F0A8091" w14:textId="77777777" w:rsidR="00E769C9" w:rsidRPr="00E769C9" w:rsidRDefault="00E769C9" w:rsidP="00AA7F2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6A0D2203" w14:textId="63536DBD" w:rsidR="00E769C9" w:rsidRPr="00013BB5" w:rsidRDefault="00013BB5" w:rsidP="00063FF0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  <w:r w:rsidRPr="00013BB5">
        <w:rPr>
          <w:rFonts w:ascii="Arial" w:hAnsi="Arial" w:cs="Arial"/>
          <w:b/>
          <w:bCs/>
          <w:color w:val="000000"/>
        </w:rPr>
        <w:t>PROGRAMAS</w:t>
      </w:r>
      <w:r w:rsidR="00E769C9" w:rsidRPr="00013BB5">
        <w:rPr>
          <w:rFonts w:ascii="Arial" w:hAnsi="Arial" w:cs="Arial"/>
          <w:b/>
          <w:bCs/>
          <w:color w:val="000000"/>
        </w:rPr>
        <w:t xml:space="preserve"> DE INCENTIVOS</w:t>
      </w:r>
    </w:p>
    <w:p w14:paraId="14DECF65" w14:textId="77777777" w:rsidR="00E769C9" w:rsidRPr="00E21A2E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2C7044C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Los programas de incentivos, como componentes tangibles del Sistema de Estímulos, deberán orientarse a:</w:t>
      </w:r>
    </w:p>
    <w:p w14:paraId="49668729" w14:textId="77777777" w:rsidR="007D76E4" w:rsidRPr="00E769C9" w:rsidRDefault="007D76E4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FCB0B2" w14:textId="77777777" w:rsidR="00E769C9" w:rsidRPr="00BA1EE6" w:rsidRDefault="00E769C9" w:rsidP="00063FF0">
      <w:pPr>
        <w:pStyle w:val="Prrafodelista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color w:val="000000"/>
        </w:rPr>
      </w:pPr>
      <w:r w:rsidRPr="007D76E4">
        <w:rPr>
          <w:rFonts w:ascii="Arial" w:hAnsi="Arial" w:cs="Arial"/>
          <w:bCs/>
          <w:color w:val="000000"/>
        </w:rPr>
        <w:t>Crear</w:t>
      </w:r>
      <w:r w:rsidRPr="00BA1EE6">
        <w:rPr>
          <w:rFonts w:ascii="Arial" w:hAnsi="Arial" w:cs="Arial"/>
          <w:b/>
          <w:bCs/>
          <w:color w:val="000000"/>
        </w:rPr>
        <w:t xml:space="preserve"> </w:t>
      </w:r>
      <w:r w:rsidRPr="00BA1EE6">
        <w:rPr>
          <w:rFonts w:ascii="Arial" w:hAnsi="Arial" w:cs="Arial"/>
          <w:color w:val="000000"/>
        </w:rPr>
        <w:t>condiciones favorables al desarrollo del trabajo para que el desempeño laboral cumpla con los objetivos previstos.</w:t>
      </w:r>
    </w:p>
    <w:p w14:paraId="64139BBE" w14:textId="77777777" w:rsidR="00E769C9" w:rsidRPr="00BA1EE6" w:rsidRDefault="00E769C9" w:rsidP="00E769C9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14:paraId="5F4AA442" w14:textId="2A33C563" w:rsidR="00E769C9" w:rsidRPr="00BA1EE6" w:rsidRDefault="00E769C9" w:rsidP="00063FF0">
      <w:pPr>
        <w:pStyle w:val="Prrafodelista"/>
        <w:numPr>
          <w:ilvl w:val="0"/>
          <w:numId w:val="5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color w:val="000000"/>
        </w:rPr>
      </w:pPr>
      <w:r w:rsidRPr="007D76E4">
        <w:rPr>
          <w:rFonts w:ascii="Arial" w:hAnsi="Arial" w:cs="Arial"/>
          <w:bCs/>
          <w:color w:val="000000"/>
        </w:rPr>
        <w:t>Reconocer</w:t>
      </w:r>
      <w:r w:rsidRPr="00BA1EE6">
        <w:rPr>
          <w:rFonts w:ascii="Arial" w:hAnsi="Arial" w:cs="Arial"/>
          <w:b/>
          <w:bCs/>
          <w:color w:val="000000"/>
        </w:rPr>
        <w:t xml:space="preserve"> </w:t>
      </w:r>
      <w:r w:rsidRPr="00BA1EE6">
        <w:rPr>
          <w:rFonts w:ascii="Arial" w:hAnsi="Arial" w:cs="Arial"/>
          <w:color w:val="000000"/>
        </w:rPr>
        <w:t xml:space="preserve">o premiar los resultados del desempeño en niveles de excelencia. Los programas de </w:t>
      </w:r>
      <w:r w:rsidR="00750FAD" w:rsidRPr="00BA1EE6">
        <w:rPr>
          <w:rFonts w:ascii="Arial" w:hAnsi="Arial" w:cs="Arial"/>
          <w:color w:val="000000"/>
        </w:rPr>
        <w:t>incentivos dirigidos</w:t>
      </w:r>
      <w:r w:rsidRPr="00BA1EE6">
        <w:rPr>
          <w:rFonts w:ascii="Arial" w:hAnsi="Arial" w:cs="Arial"/>
          <w:color w:val="000000"/>
        </w:rPr>
        <w:t xml:space="preserve"> a crear condiciones favorables al buen </w:t>
      </w:r>
      <w:proofErr w:type="gramStart"/>
      <w:r w:rsidRPr="00BA1EE6">
        <w:rPr>
          <w:rFonts w:ascii="Arial" w:hAnsi="Arial" w:cs="Arial"/>
          <w:color w:val="000000"/>
        </w:rPr>
        <w:t>desempeño,</w:t>
      </w:r>
      <w:proofErr w:type="gramEnd"/>
      <w:r w:rsidRPr="00BA1EE6">
        <w:rPr>
          <w:rFonts w:ascii="Arial" w:hAnsi="Arial" w:cs="Arial"/>
          <w:color w:val="000000"/>
        </w:rPr>
        <w:t xml:space="preserve"> se desarrollarán a través de proyectos de calidad de vida laboral, y los programas de incentivos que buscan reconocer el desempeño en niveles de excelencia se estructuraran a través de planes de incentivos.</w:t>
      </w:r>
    </w:p>
    <w:p w14:paraId="4D8C68D1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E9E08E6" w14:textId="759898C4" w:rsidR="00E769C9" w:rsidRDefault="00DC0BAA" w:rsidP="00E769C9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013BB5">
        <w:rPr>
          <w:rFonts w:ascii="Arial" w:hAnsi="Arial" w:cs="Arial"/>
          <w:b/>
          <w:bCs/>
          <w:color w:val="000000"/>
        </w:rPr>
        <w:t>1</w:t>
      </w:r>
      <w:r w:rsidR="00E769C9">
        <w:rPr>
          <w:rFonts w:ascii="Arial" w:hAnsi="Arial" w:cs="Arial"/>
          <w:b/>
          <w:bCs/>
          <w:color w:val="000000"/>
        </w:rPr>
        <w:t xml:space="preserve"> TIPO DE INCENTIVOS</w:t>
      </w:r>
      <w:r w:rsidR="00E769C9" w:rsidRPr="00BA1EE6">
        <w:rPr>
          <w:rFonts w:ascii="Arial" w:hAnsi="Arial" w:cs="Arial"/>
          <w:b/>
          <w:bCs/>
          <w:color w:val="000000"/>
        </w:rPr>
        <w:t>.</w:t>
      </w:r>
    </w:p>
    <w:p w14:paraId="7D5C1B30" w14:textId="77777777" w:rsidR="007D76E4" w:rsidRDefault="007D76E4" w:rsidP="00E769C9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</w:rPr>
      </w:pPr>
    </w:p>
    <w:p w14:paraId="2FC81368" w14:textId="03A25E16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Para reconocer el desempeño en niveles de excelencia podrán organizarse planes de incentivos</w:t>
      </w:r>
      <w:r w:rsidR="007D76E4">
        <w:rPr>
          <w:rFonts w:ascii="Arial" w:hAnsi="Arial" w:cs="Arial"/>
          <w:color w:val="000000"/>
        </w:rPr>
        <w:t>.</w:t>
      </w:r>
    </w:p>
    <w:p w14:paraId="518C04D6" w14:textId="77777777" w:rsidR="007D76E4" w:rsidRPr="00E769C9" w:rsidRDefault="007D76E4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9D4AEF" w14:textId="77777777" w:rsidR="00E769C9" w:rsidRDefault="00E769C9" w:rsidP="00063FF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Reconocimientos: </w:t>
      </w:r>
      <w:r w:rsidRPr="009F095C">
        <w:rPr>
          <w:rFonts w:ascii="Arial" w:hAnsi="Arial" w:cs="Arial"/>
          <w:color w:val="000000"/>
        </w:rPr>
        <w:t xml:space="preserve">Por reconocimiento se entiende la expresión de satisfacción de parte del jefe, colegas, o usuarios de los servicios de un empleado, </w:t>
      </w:r>
      <w:proofErr w:type="gramStart"/>
      <w:r w:rsidRPr="009F095C">
        <w:rPr>
          <w:rFonts w:ascii="Arial" w:hAnsi="Arial" w:cs="Arial"/>
          <w:color w:val="000000"/>
        </w:rPr>
        <w:t>en razón de</w:t>
      </w:r>
      <w:proofErr w:type="gramEnd"/>
      <w:r w:rsidRPr="009F095C">
        <w:rPr>
          <w:rFonts w:ascii="Arial" w:hAnsi="Arial" w:cs="Arial"/>
          <w:color w:val="000000"/>
        </w:rPr>
        <w:t xml:space="preserve"> una competencia, comportamiento o resultado determinado. Los jefes de las áreas deberán dar cumplimiento a lo establecido por el Decreto 1567 de 1998, artículo 36.</w:t>
      </w:r>
    </w:p>
    <w:p w14:paraId="1250779D" w14:textId="77777777" w:rsidR="00E769C9" w:rsidRDefault="00E769C9" w:rsidP="00AA7F23">
      <w:pPr>
        <w:pStyle w:val="Prrafodelista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</w:p>
    <w:p w14:paraId="34096BC5" w14:textId="77777777" w:rsidR="00E769C9" w:rsidRDefault="00E769C9" w:rsidP="00063FF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Recompensas: </w:t>
      </w:r>
      <w:r w:rsidRPr="003E1EE9">
        <w:rPr>
          <w:rFonts w:ascii="Arial" w:hAnsi="Arial" w:cs="Arial"/>
          <w:color w:val="000000"/>
        </w:rPr>
        <w:t>Es un premio previsto con anterioridad por jefes y colaboradores por la exhibición de determinadas competencias, la emisión de algunos comportamientos o el logro de resultados.</w:t>
      </w:r>
    </w:p>
    <w:p w14:paraId="68784512" w14:textId="77777777" w:rsidR="00E769C9" w:rsidRPr="000D7FC8" w:rsidRDefault="00E769C9" w:rsidP="00AA7F23">
      <w:pPr>
        <w:pStyle w:val="Prrafodelista"/>
        <w:ind w:left="284" w:hanging="284"/>
        <w:jc w:val="both"/>
        <w:rPr>
          <w:rFonts w:ascii="Arial" w:hAnsi="Arial" w:cs="Arial"/>
          <w:color w:val="000000"/>
        </w:rPr>
      </w:pPr>
    </w:p>
    <w:p w14:paraId="68FEC1F1" w14:textId="77777777" w:rsidR="00E769C9" w:rsidRDefault="00E769C9" w:rsidP="00063FF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Formales: </w:t>
      </w:r>
      <w:r w:rsidRPr="000D7FC8">
        <w:rPr>
          <w:rFonts w:ascii="Arial" w:hAnsi="Arial" w:cs="Arial"/>
          <w:color w:val="000000"/>
        </w:rPr>
        <w:t>Hacen relación a estímulos institucionales planeados previamente, ante los cuales todo servidor público tiene derecho, siempre y cuando cumpla con los requisitos exigidos para su otorgamiento.</w:t>
      </w:r>
    </w:p>
    <w:p w14:paraId="106324CD" w14:textId="77777777" w:rsidR="00E769C9" w:rsidRPr="00CB7237" w:rsidRDefault="00E769C9" w:rsidP="00AA7F23">
      <w:pPr>
        <w:pStyle w:val="Prrafodelista"/>
        <w:ind w:left="284" w:hanging="284"/>
        <w:jc w:val="both"/>
        <w:rPr>
          <w:rFonts w:ascii="Arial" w:hAnsi="Arial" w:cs="Arial"/>
          <w:color w:val="000000"/>
        </w:rPr>
      </w:pPr>
    </w:p>
    <w:p w14:paraId="468795AD" w14:textId="1BDAF2F2" w:rsidR="00E769C9" w:rsidRDefault="00E769C9" w:rsidP="00063FF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Pecuniarios: </w:t>
      </w:r>
      <w:r w:rsidRPr="00CB7237">
        <w:rPr>
          <w:rFonts w:ascii="Arial" w:hAnsi="Arial" w:cs="Arial"/>
          <w:color w:val="000000"/>
        </w:rPr>
        <w:t>Son reconocimientos económicos, para el caso de los equipos de trabajo. Estos se planean teniendo en cuenta los recursos disponibles de la entidad.</w:t>
      </w:r>
    </w:p>
    <w:p w14:paraId="5A85F972" w14:textId="77777777" w:rsidR="00E769C9" w:rsidRPr="00C03703" w:rsidRDefault="00E769C9" w:rsidP="00AA7F23">
      <w:pPr>
        <w:pStyle w:val="Prrafodelista"/>
        <w:ind w:left="284" w:hanging="284"/>
        <w:jc w:val="both"/>
        <w:rPr>
          <w:rFonts w:ascii="Arial" w:hAnsi="Arial" w:cs="Arial"/>
          <w:color w:val="000000"/>
        </w:rPr>
      </w:pPr>
    </w:p>
    <w:p w14:paraId="60BF5DF5" w14:textId="77777777" w:rsidR="00E769C9" w:rsidRPr="00477B8F" w:rsidRDefault="00E769C9" w:rsidP="00063FF0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pecuniarios: </w:t>
      </w:r>
      <w:r w:rsidRPr="00C03703">
        <w:rPr>
          <w:rFonts w:ascii="Arial" w:hAnsi="Arial" w:cs="Arial"/>
          <w:color w:val="000000"/>
        </w:rPr>
        <w:t>Son reconocimientos no económicos que serán otorgados individualmente y están conformados por un conjunto de programas flexibles, dirigidos a reconocer individualmente a los servidores por su desempeño en niveles de excelencia y aquellos que se destaquen por su excelencia en la atención al ciudadano.</w:t>
      </w:r>
      <w:r>
        <w:rPr>
          <w:rFonts w:ascii="Arial" w:hAnsi="Arial" w:cs="Arial"/>
          <w:color w:val="000000"/>
        </w:rPr>
        <w:t xml:space="preserve">  D</w:t>
      </w:r>
      <w:r w:rsidRPr="00BA1EE6">
        <w:rPr>
          <w:rFonts w:ascii="Arial" w:hAnsi="Arial" w:cs="Arial"/>
          <w:color w:val="000000"/>
        </w:rPr>
        <w:t xml:space="preserve">entro de </w:t>
      </w:r>
      <w:r>
        <w:rPr>
          <w:rFonts w:ascii="Arial" w:hAnsi="Arial" w:cs="Arial"/>
          <w:color w:val="000000"/>
        </w:rPr>
        <w:t>los</w:t>
      </w:r>
      <w:r w:rsidRPr="00BA1EE6">
        <w:rPr>
          <w:rFonts w:ascii="Arial" w:hAnsi="Arial" w:cs="Arial"/>
          <w:color w:val="000000"/>
        </w:rPr>
        <w:t xml:space="preserve"> planes específicos de incentivos no pecuniarios </w:t>
      </w:r>
      <w:r>
        <w:rPr>
          <w:rFonts w:ascii="Arial" w:hAnsi="Arial" w:cs="Arial"/>
          <w:color w:val="000000"/>
        </w:rPr>
        <w:t xml:space="preserve">la entidad podrá definir </w:t>
      </w:r>
      <w:r w:rsidRPr="00BA1EE6">
        <w:rPr>
          <w:rFonts w:ascii="Arial" w:hAnsi="Arial" w:cs="Arial"/>
          <w:color w:val="000000"/>
        </w:rPr>
        <w:t>los siguientes: encargos, comisiones, auxilios para educación formal, participación en Proyectos especiales, publicación de trabajos en medios de circulación nacional, reconocimientos públicos a la labor meritoria, apoyo de investigaciones entre otros.</w:t>
      </w:r>
    </w:p>
    <w:p w14:paraId="28846E26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B828217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E769C9">
        <w:rPr>
          <w:rFonts w:ascii="Arial" w:hAnsi="Arial" w:cs="Arial"/>
          <w:b/>
          <w:bCs/>
          <w:color w:val="000000"/>
        </w:rPr>
        <w:t>7.2 REQUISITOS QUE DEBEN CUMPLIR LOS EQUIPOS DE TRABAJO PARA ACCEDER A LOS INCENTIVOS.</w:t>
      </w:r>
    </w:p>
    <w:p w14:paraId="07002B64" w14:textId="77777777" w:rsidR="007D76E4" w:rsidRPr="00E769C9" w:rsidRDefault="007D76E4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58C5A7D6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769C9">
        <w:rPr>
          <w:rFonts w:ascii="Arial" w:hAnsi="Arial" w:cs="Arial"/>
          <w:color w:val="000000"/>
        </w:rPr>
        <w:t>Para poder competir por los incentivos institucionales, el proyecto u objetivo inscrito debe:</w:t>
      </w:r>
    </w:p>
    <w:p w14:paraId="2C8D540D" w14:textId="77777777" w:rsidR="007D76E4" w:rsidRPr="00E769C9" w:rsidRDefault="007D76E4" w:rsidP="00E769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1C4A3C5" w14:textId="1D28A3D2" w:rsidR="00E769C9" w:rsidRPr="00404418" w:rsidRDefault="00E769C9" w:rsidP="00063FF0">
      <w:pPr>
        <w:pStyle w:val="Prrafodelista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color w:val="000000"/>
        </w:rPr>
      </w:pPr>
      <w:r w:rsidRPr="00404418">
        <w:rPr>
          <w:rFonts w:ascii="Arial" w:hAnsi="Arial" w:cs="Arial"/>
          <w:color w:val="000000"/>
        </w:rPr>
        <w:t>Haber cumplido con los objetivos previamente definidos, aportando las evidencias de los resultados, que deben responder a criterios de excelencia y mostrar aportes significativos al servicio que ofrece la entidad</w:t>
      </w:r>
      <w:r w:rsidR="007D76E4">
        <w:rPr>
          <w:rFonts w:ascii="Arial" w:hAnsi="Arial" w:cs="Arial"/>
          <w:color w:val="000000"/>
        </w:rPr>
        <w:t>.</w:t>
      </w:r>
    </w:p>
    <w:p w14:paraId="5FCB8D0A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F4D5C7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E769C9" w:rsidSect="007404F3">
          <w:headerReference w:type="default" r:id="rId8"/>
          <w:footerReference w:type="default" r:id="rId9"/>
          <w:pgSz w:w="12240" w:h="15840" w:code="1"/>
          <w:pgMar w:top="1440" w:right="1440" w:bottom="1440" w:left="1418" w:header="708" w:footer="2433" w:gutter="0"/>
          <w:cols w:space="708"/>
          <w:docGrid w:linePitch="360"/>
        </w:sectPr>
      </w:pPr>
    </w:p>
    <w:p w14:paraId="10F3208B" w14:textId="20751008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197AA5" w14:textId="2B82EE2D" w:rsidR="007318CB" w:rsidRDefault="007318CB" w:rsidP="007318CB">
      <w:pPr>
        <w:pStyle w:val="Prrafodelista"/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b/>
          <w:bCs/>
        </w:rPr>
      </w:pPr>
      <w:bookmarkStart w:id="3" w:name="_Toc459363511"/>
    </w:p>
    <w:p w14:paraId="58F7ECD8" w14:textId="77777777" w:rsidR="007318CB" w:rsidRDefault="007318CB" w:rsidP="007318CB">
      <w:pPr>
        <w:pStyle w:val="Prrafodelista"/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b/>
          <w:bCs/>
        </w:rPr>
      </w:pPr>
    </w:p>
    <w:p w14:paraId="213455E2" w14:textId="5D2AB974" w:rsidR="00E769C9" w:rsidRPr="00204A04" w:rsidRDefault="00E769C9" w:rsidP="00063FF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  <w:b/>
          <w:bCs/>
        </w:rPr>
      </w:pPr>
      <w:r w:rsidRPr="00204A04">
        <w:rPr>
          <w:rFonts w:ascii="Arial" w:hAnsi="Arial" w:cs="Arial"/>
          <w:b/>
          <w:bCs/>
        </w:rPr>
        <w:t>DEFINICIONES</w:t>
      </w:r>
      <w:bookmarkEnd w:id="3"/>
    </w:p>
    <w:p w14:paraId="6FCF8F7F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8C0F785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>Aptitud</w:t>
      </w:r>
      <w:r w:rsidRPr="00E40E54">
        <w:rPr>
          <w:rFonts w:ascii="Arial" w:hAnsi="Arial" w:cs="Arial"/>
        </w:rPr>
        <w:t>: Conjunto de características emocionales y de personalidad junto con la capacidad y competencias para realizar una labor.</w:t>
      </w:r>
    </w:p>
    <w:p w14:paraId="6DE470DF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CB06C2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Autoevaluación: </w:t>
      </w:r>
      <w:r w:rsidRPr="00E40E54">
        <w:rPr>
          <w:rFonts w:ascii="Arial" w:hAnsi="Arial" w:cs="Arial"/>
        </w:rPr>
        <w:t>Proceso de pedir a los individuos que identifiquen y comparen sus puntos débiles y sus puntos fuertes.</w:t>
      </w:r>
    </w:p>
    <w:p w14:paraId="5ACF221B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5C59B9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Clima Organizacional: </w:t>
      </w:r>
      <w:r w:rsidRPr="00E40E54">
        <w:rPr>
          <w:rFonts w:ascii="Arial" w:hAnsi="Arial" w:cs="Arial"/>
        </w:rPr>
        <w:t xml:space="preserve">Conjunto </w:t>
      </w:r>
      <w:r>
        <w:rPr>
          <w:rFonts w:ascii="Arial" w:hAnsi="Arial" w:cs="Arial"/>
        </w:rPr>
        <w:t xml:space="preserve">de percepciones compartidas que </w:t>
      </w:r>
      <w:r w:rsidRPr="00E40E54">
        <w:rPr>
          <w:rFonts w:ascii="Arial" w:hAnsi="Arial" w:cs="Arial"/>
        </w:rPr>
        <w:t>los servidores desarrollan en relación con las características de su entidad, tales como las políticas, prácticas y procedimientos, formales e informales, que la distinguen de otras entidades e influyen en su comportamiento.</w:t>
      </w:r>
    </w:p>
    <w:p w14:paraId="0CEAE7F9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D2062A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Desarrollo Organizacional: </w:t>
      </w:r>
      <w:r w:rsidRPr="00E40E54">
        <w:rPr>
          <w:rFonts w:ascii="Arial" w:hAnsi="Arial" w:cs="Arial"/>
        </w:rPr>
        <w:t>Estrategia que utiliza procesos de grupo para centrarse en la totalidad de la organización a fin de producir cambios planeados.</w:t>
      </w:r>
    </w:p>
    <w:p w14:paraId="56433067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A4D3A1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Desarrollo Profesional: </w:t>
      </w:r>
      <w:r w:rsidRPr="00E40E54">
        <w:rPr>
          <w:rFonts w:ascii="Arial" w:hAnsi="Arial" w:cs="Arial"/>
        </w:rPr>
        <w:t>Suma de las experiencias, acciones propias y oportunidades del individuo para lograr sus objetivos profesionales.</w:t>
      </w:r>
    </w:p>
    <w:p w14:paraId="5057BD20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FF5535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Eficacia: </w:t>
      </w:r>
      <w:r w:rsidRPr="00E40E54">
        <w:rPr>
          <w:rFonts w:ascii="Arial" w:hAnsi="Arial" w:cs="Arial"/>
        </w:rPr>
        <w:t>Grado con el que se logran de manera oportuna los resultados esperados, en relación con los objetivos y metas.</w:t>
      </w:r>
    </w:p>
    <w:p w14:paraId="6E74B143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C13D78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Eficiencia: </w:t>
      </w:r>
      <w:r w:rsidRPr="00E40E54">
        <w:rPr>
          <w:rFonts w:ascii="Arial" w:hAnsi="Arial" w:cs="Arial"/>
        </w:rPr>
        <w:t xml:space="preserve">Relación entre resultados y uso de recursos disponibles. En otras </w:t>
      </w:r>
      <w:proofErr w:type="gramStart"/>
      <w:r w:rsidRPr="00E40E54">
        <w:rPr>
          <w:rFonts w:ascii="Arial" w:hAnsi="Arial" w:cs="Arial"/>
        </w:rPr>
        <w:t>palabras</w:t>
      </w:r>
      <w:proofErr w:type="gramEnd"/>
      <w:r w:rsidRPr="00E40E54">
        <w:rPr>
          <w:rFonts w:ascii="Arial" w:hAnsi="Arial" w:cs="Arial"/>
        </w:rPr>
        <w:t xml:space="preserve"> es la maximización de resultados (productividad) con el mejor uso de recursos.</w:t>
      </w:r>
    </w:p>
    <w:p w14:paraId="495FEE3F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43D5EF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Evaluación del Desempeño: </w:t>
      </w:r>
      <w:r w:rsidRPr="00E40E54">
        <w:rPr>
          <w:rFonts w:ascii="Arial" w:hAnsi="Arial" w:cs="Arial"/>
        </w:rPr>
        <w:t>Proceso de determinar, en la forma más objetiva posible, cómo ha cumplido el empleado las responsabilidades de su puesto.</w:t>
      </w:r>
    </w:p>
    <w:p w14:paraId="4572ECA5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ED3FF8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Evaluación de Necesidades: </w:t>
      </w:r>
      <w:r w:rsidRPr="00E40E54">
        <w:rPr>
          <w:rFonts w:ascii="Arial" w:hAnsi="Arial" w:cs="Arial"/>
        </w:rPr>
        <w:t>Diagnóstico de los problemas presentes y de los desafíos futuros que pueden enfrentarse mediante capacitación y desarrollo.</w:t>
      </w:r>
    </w:p>
    <w:p w14:paraId="7CBC0700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657925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40E54">
        <w:rPr>
          <w:rFonts w:ascii="Arial" w:hAnsi="Arial" w:cs="Arial"/>
          <w:b/>
          <w:bCs/>
        </w:rPr>
        <w:t xml:space="preserve">Formación: </w:t>
      </w:r>
      <w:r w:rsidRPr="00E40E54">
        <w:rPr>
          <w:rFonts w:ascii="Arial" w:hAnsi="Arial" w:cs="Arial"/>
        </w:rPr>
        <w:t>Son todos aquellos estudios y aprendizajes encaminados a la inserción, reinserción y actualización laboral, cuyo objetivo principal es aumentar y adecuar el conocimiento y habilidades de los actuales y futuros servidores públicos</w:t>
      </w:r>
      <w:r w:rsidRPr="00E40E54">
        <w:rPr>
          <w:rFonts w:ascii="Arial" w:hAnsi="Arial" w:cs="Arial"/>
          <w:b/>
          <w:bCs/>
        </w:rPr>
        <w:t>.</w:t>
      </w:r>
    </w:p>
    <w:p w14:paraId="53E55AE1" w14:textId="77777777" w:rsidR="00E769C9" w:rsidRPr="00E40E54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0DC4CCC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  <w:b/>
          <w:bCs/>
        </w:rPr>
        <w:t xml:space="preserve">Incentivos: </w:t>
      </w:r>
      <w:r w:rsidRPr="00E40E54">
        <w:rPr>
          <w:rFonts w:ascii="Arial" w:hAnsi="Arial" w:cs="Arial"/>
        </w:rPr>
        <w:t>Factores contextuales que se establecen con el fin de motivar a una persona.</w:t>
      </w:r>
    </w:p>
    <w:p w14:paraId="3E7AE688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EAC0A2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4DA6F9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86248E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353919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DC41EF" w14:textId="77777777" w:rsid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0B5EF8" w14:textId="77777777" w:rsidR="00E769C9" w:rsidRPr="00E769C9" w:rsidRDefault="00E769C9" w:rsidP="00E769C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4738FE" w14:textId="7A9E6AA5" w:rsidR="00E769C9" w:rsidRPr="00E769C9" w:rsidRDefault="00E769C9" w:rsidP="00E769C9">
      <w:pPr>
        <w:rPr>
          <w:rFonts w:ascii="Arial" w:hAnsi="Arial" w:cs="Arial"/>
          <w:sz w:val="18"/>
        </w:rPr>
      </w:pPr>
      <w:r w:rsidRPr="00E769C9">
        <w:rPr>
          <w:rFonts w:ascii="Arial" w:hAnsi="Arial" w:cs="Arial"/>
          <w:sz w:val="18"/>
        </w:rPr>
        <w:t xml:space="preserve">Elaborado por: </w:t>
      </w:r>
      <w:r w:rsidR="0049233D">
        <w:rPr>
          <w:rFonts w:ascii="Calibri" w:eastAsia="Times New Roman" w:hAnsi="Calibri" w:cs="Times New Roman"/>
          <w:color w:val="000000"/>
          <w:sz w:val="18"/>
        </w:rPr>
        <w:t xml:space="preserve">Paulina Donado </w:t>
      </w:r>
      <w:r w:rsidRPr="00E769C9">
        <w:rPr>
          <w:rFonts w:ascii="Arial" w:hAnsi="Arial" w:cs="Arial"/>
          <w:sz w:val="18"/>
        </w:rPr>
        <w:t>– Apoyo a la Oficina Administrativa y Financiera</w:t>
      </w:r>
    </w:p>
    <w:p w14:paraId="4B624D80" w14:textId="77777777" w:rsidR="00E769C9" w:rsidRPr="00E769C9" w:rsidRDefault="00E769C9" w:rsidP="00E769C9">
      <w:pPr>
        <w:rPr>
          <w:rFonts w:ascii="Arial" w:hAnsi="Arial" w:cs="Arial"/>
          <w:sz w:val="18"/>
        </w:rPr>
      </w:pPr>
      <w:r w:rsidRPr="00E769C9">
        <w:rPr>
          <w:rFonts w:ascii="Arial" w:hAnsi="Arial" w:cs="Arial"/>
          <w:sz w:val="18"/>
        </w:rPr>
        <w:t xml:space="preserve">Revisó: Rodrigo Ariza – </w:t>
      </w:r>
      <w:proofErr w:type="gramStart"/>
      <w:r w:rsidRPr="00E769C9">
        <w:rPr>
          <w:rFonts w:ascii="Arial" w:hAnsi="Arial" w:cs="Arial"/>
          <w:sz w:val="18"/>
        </w:rPr>
        <w:t>Jefe</w:t>
      </w:r>
      <w:proofErr w:type="gramEnd"/>
      <w:r w:rsidRPr="00E769C9">
        <w:rPr>
          <w:rFonts w:ascii="Arial" w:hAnsi="Arial" w:cs="Arial"/>
          <w:sz w:val="18"/>
        </w:rPr>
        <w:t xml:space="preserve"> de Oficina Administrativa y Financiera</w:t>
      </w:r>
    </w:p>
    <w:p w14:paraId="1544108D" w14:textId="77777777" w:rsidR="00E769C9" w:rsidRPr="00E769C9" w:rsidRDefault="00E769C9" w:rsidP="00E769C9">
      <w:pPr>
        <w:rPr>
          <w:rFonts w:ascii="Arial" w:hAnsi="Arial" w:cs="Arial"/>
          <w:sz w:val="18"/>
        </w:rPr>
      </w:pPr>
    </w:p>
    <w:sectPr w:rsidR="00E769C9" w:rsidRPr="00E769C9" w:rsidSect="00E769C9">
      <w:pgSz w:w="12240" w:h="20160" w:code="5"/>
      <w:pgMar w:top="1701" w:right="1327" w:bottom="1418" w:left="1701" w:header="709" w:footer="2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1ACF" w14:textId="77777777" w:rsidR="00F73904" w:rsidRDefault="00F73904" w:rsidP="00CA6E9D">
      <w:r>
        <w:separator/>
      </w:r>
    </w:p>
  </w:endnote>
  <w:endnote w:type="continuationSeparator" w:id="0">
    <w:p w14:paraId="3B66C177" w14:textId="77777777" w:rsidR="00F73904" w:rsidRDefault="00F73904" w:rsidP="00CA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0B5E" w14:textId="0299D8D6" w:rsidR="008B481D" w:rsidRDefault="008B481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546E67" wp14:editId="299963F5">
          <wp:simplePos x="0" y="0"/>
          <wp:positionH relativeFrom="column">
            <wp:posOffset>-871855</wp:posOffset>
          </wp:positionH>
          <wp:positionV relativeFrom="paragraph">
            <wp:posOffset>-916940</wp:posOffset>
          </wp:positionV>
          <wp:extent cx="7696200" cy="2409825"/>
          <wp:effectExtent l="0" t="0" r="0" b="9525"/>
          <wp:wrapNone/>
          <wp:docPr id="136" name="Imagen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240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504B" w14:textId="77777777" w:rsidR="00F73904" w:rsidRDefault="00F73904" w:rsidP="00CA6E9D">
      <w:r>
        <w:separator/>
      </w:r>
    </w:p>
  </w:footnote>
  <w:footnote w:type="continuationSeparator" w:id="0">
    <w:p w14:paraId="783668AD" w14:textId="77777777" w:rsidR="00F73904" w:rsidRDefault="00F73904" w:rsidP="00CA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2D5F" w14:textId="2751A7A9" w:rsidR="008B481D" w:rsidRDefault="008B481D">
    <w:pPr>
      <w:pStyle w:val="Encabezado"/>
    </w:pPr>
    <w:r w:rsidRPr="00006A9F">
      <w:rPr>
        <w:noProof/>
      </w:rPr>
      <w:drawing>
        <wp:inline distT="0" distB="0" distL="0" distR="0" wp14:anchorId="456AA74B" wp14:editId="6320466F">
          <wp:extent cx="5957570" cy="654021"/>
          <wp:effectExtent l="0" t="0" r="0" b="0"/>
          <wp:docPr id="69105" name="Imagen 69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7570" cy="65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55A"/>
    <w:multiLevelType w:val="hybridMultilevel"/>
    <w:tmpl w:val="56DA434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5DF"/>
    <w:multiLevelType w:val="hybridMultilevel"/>
    <w:tmpl w:val="CD7CB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2798"/>
    <w:multiLevelType w:val="hybridMultilevel"/>
    <w:tmpl w:val="8C82D8F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042D"/>
    <w:multiLevelType w:val="hybridMultilevel"/>
    <w:tmpl w:val="D556C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A1987"/>
    <w:multiLevelType w:val="hybridMultilevel"/>
    <w:tmpl w:val="30BC1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71B7F"/>
    <w:multiLevelType w:val="hybridMultilevel"/>
    <w:tmpl w:val="C28E3F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5D69"/>
    <w:multiLevelType w:val="hybridMultilevel"/>
    <w:tmpl w:val="6C125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6FD"/>
    <w:multiLevelType w:val="hybridMultilevel"/>
    <w:tmpl w:val="EE48F856"/>
    <w:lvl w:ilvl="0" w:tplc="B77A3B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0F4F"/>
    <w:multiLevelType w:val="hybridMultilevel"/>
    <w:tmpl w:val="1AF80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EA22">
      <w:numFmt w:val="bullet"/>
      <w:lvlText w:val="•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5A38"/>
    <w:multiLevelType w:val="hybridMultilevel"/>
    <w:tmpl w:val="C4A0C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5D60"/>
    <w:multiLevelType w:val="multilevel"/>
    <w:tmpl w:val="04800E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2D413F"/>
    <w:multiLevelType w:val="hybridMultilevel"/>
    <w:tmpl w:val="FB56D3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72879"/>
    <w:multiLevelType w:val="hybridMultilevel"/>
    <w:tmpl w:val="5888B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D57E8"/>
    <w:multiLevelType w:val="hybridMultilevel"/>
    <w:tmpl w:val="4614E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4137B"/>
    <w:multiLevelType w:val="hybridMultilevel"/>
    <w:tmpl w:val="92AE95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B7EF7"/>
    <w:multiLevelType w:val="multilevel"/>
    <w:tmpl w:val="70C80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14"/>
  </w:num>
  <w:num w:numId="13">
    <w:abstractNumId w:val="6"/>
  </w:num>
  <w:num w:numId="14">
    <w:abstractNumId w:val="11"/>
  </w:num>
  <w:num w:numId="15">
    <w:abstractNumId w:val="5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9D"/>
    <w:rsid w:val="00013BB5"/>
    <w:rsid w:val="0001596F"/>
    <w:rsid w:val="00016681"/>
    <w:rsid w:val="0002328B"/>
    <w:rsid w:val="0003233A"/>
    <w:rsid w:val="000368F6"/>
    <w:rsid w:val="000405EB"/>
    <w:rsid w:val="0004253A"/>
    <w:rsid w:val="00063FF0"/>
    <w:rsid w:val="000760CC"/>
    <w:rsid w:val="000A09F2"/>
    <w:rsid w:val="000A31B6"/>
    <w:rsid w:val="000B3CF6"/>
    <w:rsid w:val="000C1E9B"/>
    <w:rsid w:val="000C5EFF"/>
    <w:rsid w:val="000E1B2B"/>
    <w:rsid w:val="00107211"/>
    <w:rsid w:val="00110B93"/>
    <w:rsid w:val="001342DB"/>
    <w:rsid w:val="00150B95"/>
    <w:rsid w:val="00151D63"/>
    <w:rsid w:val="00154055"/>
    <w:rsid w:val="00184F6A"/>
    <w:rsid w:val="0018693D"/>
    <w:rsid w:val="0019004D"/>
    <w:rsid w:val="00193AEF"/>
    <w:rsid w:val="001C2C77"/>
    <w:rsid w:val="001E3BF2"/>
    <w:rsid w:val="001E65B8"/>
    <w:rsid w:val="001E7A2A"/>
    <w:rsid w:val="00204A04"/>
    <w:rsid w:val="00217DA2"/>
    <w:rsid w:val="002303CF"/>
    <w:rsid w:val="0023724E"/>
    <w:rsid w:val="0025447B"/>
    <w:rsid w:val="00297176"/>
    <w:rsid w:val="002A5376"/>
    <w:rsid w:val="002A7D71"/>
    <w:rsid w:val="002D7C60"/>
    <w:rsid w:val="002E7ACA"/>
    <w:rsid w:val="002F6F62"/>
    <w:rsid w:val="003062E2"/>
    <w:rsid w:val="00332859"/>
    <w:rsid w:val="00336CEB"/>
    <w:rsid w:val="00341CA5"/>
    <w:rsid w:val="00344FE0"/>
    <w:rsid w:val="003908C5"/>
    <w:rsid w:val="003B1C7A"/>
    <w:rsid w:val="003B2BD4"/>
    <w:rsid w:val="003B4DBB"/>
    <w:rsid w:val="003C144F"/>
    <w:rsid w:val="003D58C4"/>
    <w:rsid w:val="003F0EC5"/>
    <w:rsid w:val="00461CCA"/>
    <w:rsid w:val="00465102"/>
    <w:rsid w:val="00477154"/>
    <w:rsid w:val="00481C86"/>
    <w:rsid w:val="0049233D"/>
    <w:rsid w:val="00496468"/>
    <w:rsid w:val="00496525"/>
    <w:rsid w:val="0054700F"/>
    <w:rsid w:val="005475B8"/>
    <w:rsid w:val="00560A4A"/>
    <w:rsid w:val="00563C61"/>
    <w:rsid w:val="005805D6"/>
    <w:rsid w:val="005817FC"/>
    <w:rsid w:val="00601F71"/>
    <w:rsid w:val="00607658"/>
    <w:rsid w:val="00611F7E"/>
    <w:rsid w:val="006271AC"/>
    <w:rsid w:val="00640E63"/>
    <w:rsid w:val="00641165"/>
    <w:rsid w:val="006464FA"/>
    <w:rsid w:val="006542E6"/>
    <w:rsid w:val="00654B41"/>
    <w:rsid w:val="006605E6"/>
    <w:rsid w:val="0066740C"/>
    <w:rsid w:val="00682BE2"/>
    <w:rsid w:val="006A09F7"/>
    <w:rsid w:val="006B0E8D"/>
    <w:rsid w:val="006F2C88"/>
    <w:rsid w:val="006F44C2"/>
    <w:rsid w:val="006F5822"/>
    <w:rsid w:val="007318CB"/>
    <w:rsid w:val="00737DA3"/>
    <w:rsid w:val="007404F3"/>
    <w:rsid w:val="00741D2B"/>
    <w:rsid w:val="00750FAD"/>
    <w:rsid w:val="00771100"/>
    <w:rsid w:val="007750F9"/>
    <w:rsid w:val="007827A5"/>
    <w:rsid w:val="00792AD3"/>
    <w:rsid w:val="007930E0"/>
    <w:rsid w:val="007A37C5"/>
    <w:rsid w:val="007C0566"/>
    <w:rsid w:val="007C2159"/>
    <w:rsid w:val="007D76E4"/>
    <w:rsid w:val="0086215B"/>
    <w:rsid w:val="008846ED"/>
    <w:rsid w:val="008973E8"/>
    <w:rsid w:val="008B2C53"/>
    <w:rsid w:val="008B481D"/>
    <w:rsid w:val="008C3F4B"/>
    <w:rsid w:val="00904686"/>
    <w:rsid w:val="00921C1C"/>
    <w:rsid w:val="00971D47"/>
    <w:rsid w:val="009874FD"/>
    <w:rsid w:val="00993240"/>
    <w:rsid w:val="009D6D57"/>
    <w:rsid w:val="00A17182"/>
    <w:rsid w:val="00A34262"/>
    <w:rsid w:val="00A727EE"/>
    <w:rsid w:val="00AA6504"/>
    <w:rsid w:val="00AA7F23"/>
    <w:rsid w:val="00AC5DE9"/>
    <w:rsid w:val="00AE662D"/>
    <w:rsid w:val="00B111E5"/>
    <w:rsid w:val="00B510AE"/>
    <w:rsid w:val="00B879D6"/>
    <w:rsid w:val="00B93D19"/>
    <w:rsid w:val="00BB3C27"/>
    <w:rsid w:val="00BB6D42"/>
    <w:rsid w:val="00BD2D1A"/>
    <w:rsid w:val="00BE0644"/>
    <w:rsid w:val="00BE2C45"/>
    <w:rsid w:val="00BE6094"/>
    <w:rsid w:val="00BF06E0"/>
    <w:rsid w:val="00BF074E"/>
    <w:rsid w:val="00C1362F"/>
    <w:rsid w:val="00C77E8A"/>
    <w:rsid w:val="00C80783"/>
    <w:rsid w:val="00CA3BFD"/>
    <w:rsid w:val="00CA6E9D"/>
    <w:rsid w:val="00CB13BC"/>
    <w:rsid w:val="00CC228A"/>
    <w:rsid w:val="00CD3EAD"/>
    <w:rsid w:val="00D13DD2"/>
    <w:rsid w:val="00D5724B"/>
    <w:rsid w:val="00D6612F"/>
    <w:rsid w:val="00DC0BAA"/>
    <w:rsid w:val="00DC4857"/>
    <w:rsid w:val="00DE1C22"/>
    <w:rsid w:val="00DF7B1D"/>
    <w:rsid w:val="00E2709B"/>
    <w:rsid w:val="00E34ACB"/>
    <w:rsid w:val="00E47A12"/>
    <w:rsid w:val="00E61619"/>
    <w:rsid w:val="00E76878"/>
    <w:rsid w:val="00E769C9"/>
    <w:rsid w:val="00EA2CD7"/>
    <w:rsid w:val="00EB5348"/>
    <w:rsid w:val="00EC621A"/>
    <w:rsid w:val="00ED5D67"/>
    <w:rsid w:val="00EE276B"/>
    <w:rsid w:val="00EE63C3"/>
    <w:rsid w:val="00EE6855"/>
    <w:rsid w:val="00F34F80"/>
    <w:rsid w:val="00F64C42"/>
    <w:rsid w:val="00F64CB2"/>
    <w:rsid w:val="00F73904"/>
    <w:rsid w:val="00F81A94"/>
    <w:rsid w:val="00FD6D40"/>
    <w:rsid w:val="00FE5B73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DEFFA"/>
  <w15:docId w15:val="{74F6E939-C3BC-4084-A026-D94E8175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E769C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9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CA6E9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E9D"/>
  </w:style>
  <w:style w:type="paragraph" w:styleId="Piedepgina">
    <w:name w:val="footer"/>
    <w:basedOn w:val="Normal"/>
    <w:link w:val="PiedepginaCar"/>
    <w:uiPriority w:val="99"/>
    <w:unhideWhenUsed/>
    <w:rsid w:val="00CA6E9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E9D"/>
  </w:style>
  <w:style w:type="paragraph" w:styleId="Prrafodelista">
    <w:name w:val="List Paragraph"/>
    <w:basedOn w:val="Normal"/>
    <w:qFormat/>
    <w:rsid w:val="006F5822"/>
    <w:pPr>
      <w:ind w:left="720"/>
      <w:contextualSpacing/>
    </w:pPr>
    <w:rPr>
      <w:rFonts w:ascii="Times New Roman" w:eastAsia="Batang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6F2C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674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74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74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7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74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40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69C9"/>
    <w:rPr>
      <w:rFonts w:ascii="Calibri" w:eastAsia="Calibri" w:hAnsi="Calibri" w:cs="Times New Roman"/>
      <w:sz w:val="22"/>
      <w:szCs w:val="22"/>
      <w:lang w:val="es-ES" w:eastAsia="es-CO"/>
    </w:rPr>
  </w:style>
  <w:style w:type="character" w:customStyle="1" w:styleId="apple-converted-space">
    <w:name w:val="apple-converted-space"/>
    <w:basedOn w:val="Fuentedeprrafopredeter"/>
    <w:rsid w:val="00E769C9"/>
  </w:style>
  <w:style w:type="character" w:styleId="Textoennegrita">
    <w:name w:val="Strong"/>
    <w:basedOn w:val="Fuentedeprrafopredeter"/>
    <w:uiPriority w:val="22"/>
    <w:qFormat/>
    <w:rsid w:val="00E769C9"/>
    <w:rPr>
      <w:b/>
      <w:bCs/>
    </w:rPr>
  </w:style>
  <w:style w:type="paragraph" w:customStyle="1" w:styleId="Default">
    <w:name w:val="Default"/>
    <w:rsid w:val="00E769C9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769C9"/>
    <w:rPr>
      <w:color w:val="0000FF"/>
      <w:u w:val="single"/>
    </w:rPr>
  </w:style>
  <w:style w:type="paragraph" w:customStyle="1" w:styleId="xl64">
    <w:name w:val="xl64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eastAsia="es-CO"/>
    </w:rPr>
  </w:style>
  <w:style w:type="paragraph" w:customStyle="1" w:styleId="xl65">
    <w:name w:val="xl65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xl66">
    <w:name w:val="xl66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lang w:eastAsia="es-CO"/>
    </w:rPr>
  </w:style>
  <w:style w:type="paragraph" w:customStyle="1" w:styleId="xl67">
    <w:name w:val="xl67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s-CO"/>
    </w:rPr>
  </w:style>
  <w:style w:type="paragraph" w:customStyle="1" w:styleId="xl68">
    <w:name w:val="xl68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000000"/>
      <w:lang w:eastAsia="es-CO"/>
    </w:rPr>
  </w:style>
  <w:style w:type="paragraph" w:customStyle="1" w:styleId="xl69">
    <w:name w:val="xl69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s-CO"/>
    </w:rPr>
  </w:style>
  <w:style w:type="paragraph" w:customStyle="1" w:styleId="xl70">
    <w:name w:val="xl70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xl71">
    <w:name w:val="xl71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CO"/>
    </w:rPr>
  </w:style>
  <w:style w:type="paragraph" w:customStyle="1" w:styleId="xl72">
    <w:name w:val="xl72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CO"/>
    </w:rPr>
  </w:style>
  <w:style w:type="paragraph" w:customStyle="1" w:styleId="xl73">
    <w:name w:val="xl73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xl74">
    <w:name w:val="xl74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D3D3D"/>
      <w:lang w:eastAsia="es-CO"/>
    </w:rPr>
  </w:style>
  <w:style w:type="paragraph" w:customStyle="1" w:styleId="xl75">
    <w:name w:val="xl75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lang w:eastAsia="es-CO"/>
    </w:rPr>
  </w:style>
  <w:style w:type="paragraph" w:customStyle="1" w:styleId="xl76">
    <w:name w:val="xl76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77">
    <w:name w:val="xl77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78">
    <w:name w:val="xl78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79">
    <w:name w:val="xl79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D3D3D"/>
      <w:sz w:val="20"/>
      <w:szCs w:val="20"/>
      <w:lang w:eastAsia="es-CO"/>
    </w:rPr>
  </w:style>
  <w:style w:type="paragraph" w:customStyle="1" w:styleId="xl80">
    <w:name w:val="xl80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81">
    <w:name w:val="xl81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82">
    <w:name w:val="xl82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83">
    <w:name w:val="xl83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lang w:eastAsia="es-CO"/>
    </w:rPr>
  </w:style>
  <w:style w:type="paragraph" w:customStyle="1" w:styleId="xl84">
    <w:name w:val="xl84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xl85">
    <w:name w:val="xl85"/>
    <w:basedOn w:val="Normal"/>
    <w:rsid w:val="00E76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s-CO"/>
    </w:rPr>
  </w:style>
  <w:style w:type="paragraph" w:styleId="Textoindependiente3">
    <w:name w:val="Body Text 3"/>
    <w:basedOn w:val="Normal"/>
    <w:link w:val="Textoindependiente3Car"/>
    <w:rsid w:val="00E769C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769C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69C9"/>
    <w:pPr>
      <w:spacing w:before="480"/>
      <w:outlineLvl w:val="9"/>
    </w:pPr>
    <w:rPr>
      <w:b/>
      <w:bC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E769C9"/>
    <w:pPr>
      <w:spacing w:after="1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3A02-3AD9-4A0E-9CCF-CE4E9DA9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11</Pages>
  <Words>2948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Varela</dc:creator>
  <cp:lastModifiedBy>Paulina Donado</cp:lastModifiedBy>
  <cp:revision>29</cp:revision>
  <cp:lastPrinted>2020-12-21T16:11:00Z</cp:lastPrinted>
  <dcterms:created xsi:type="dcterms:W3CDTF">2017-06-09T17:04:00Z</dcterms:created>
  <dcterms:modified xsi:type="dcterms:W3CDTF">2022-01-31T21:16:00Z</dcterms:modified>
</cp:coreProperties>
</file>